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23" w:type="dxa"/>
        <w:tblInd w:w="108" w:type="dxa"/>
        <w:tblLook w:val="04A0" w:firstRow="1" w:lastRow="0" w:firstColumn="1" w:lastColumn="0" w:noHBand="0" w:noVBand="1"/>
      </w:tblPr>
      <w:tblGrid>
        <w:gridCol w:w="3119"/>
        <w:gridCol w:w="6204"/>
      </w:tblGrid>
      <w:tr w:rsidR="00AF5009" w:rsidRPr="00740DBE" w:rsidTr="00E6024B">
        <w:tc>
          <w:tcPr>
            <w:tcW w:w="3119" w:type="dxa"/>
          </w:tcPr>
          <w:p w:rsidR="00AF5009" w:rsidRPr="00740DBE" w:rsidRDefault="00AF5009" w:rsidP="00E6024B">
            <w:pPr>
              <w:spacing w:after="0" w:line="240" w:lineRule="auto"/>
              <w:jc w:val="center"/>
              <w:rPr>
                <w:rFonts w:ascii="Times New Roman" w:hAnsi="Times New Roman"/>
                <w:b/>
                <w:sz w:val="28"/>
                <w:szCs w:val="28"/>
              </w:rPr>
            </w:pPr>
            <w:r w:rsidRPr="00740DBE">
              <w:rPr>
                <w:rFonts w:ascii="Times New Roman" w:hAnsi="Times New Roman"/>
                <w:b/>
                <w:sz w:val="28"/>
                <w:szCs w:val="28"/>
              </w:rPr>
              <w:t>ỦY BAN NHÂN DÂN</w:t>
            </w:r>
          </w:p>
        </w:tc>
        <w:tc>
          <w:tcPr>
            <w:tcW w:w="6204" w:type="dxa"/>
          </w:tcPr>
          <w:p w:rsidR="00AF5009" w:rsidRPr="00740DBE" w:rsidRDefault="00AF5009" w:rsidP="00E6024B">
            <w:pPr>
              <w:spacing w:after="0" w:line="240" w:lineRule="auto"/>
              <w:jc w:val="center"/>
              <w:rPr>
                <w:rFonts w:ascii="Times New Roman" w:hAnsi="Times New Roman"/>
                <w:b/>
                <w:sz w:val="28"/>
                <w:szCs w:val="28"/>
              </w:rPr>
            </w:pPr>
            <w:r w:rsidRPr="00740DBE">
              <w:rPr>
                <w:rFonts w:ascii="Times New Roman" w:hAnsi="Times New Roman"/>
                <w:b/>
                <w:sz w:val="28"/>
                <w:szCs w:val="28"/>
              </w:rPr>
              <w:t>CỘNG HÒA XÃ HỘI CHỦ NGHĨA VIỆT NAM</w:t>
            </w:r>
          </w:p>
        </w:tc>
      </w:tr>
      <w:tr w:rsidR="00AF5009" w:rsidRPr="00740DBE" w:rsidTr="00E6024B">
        <w:tc>
          <w:tcPr>
            <w:tcW w:w="3119" w:type="dxa"/>
          </w:tcPr>
          <w:p w:rsidR="00AF5009" w:rsidRPr="00740DBE" w:rsidRDefault="00AF5009" w:rsidP="00E6024B">
            <w:pPr>
              <w:spacing w:after="0" w:line="240" w:lineRule="auto"/>
              <w:jc w:val="center"/>
              <w:rPr>
                <w:rFonts w:ascii="Times New Roman" w:hAnsi="Times New Roman"/>
                <w:b/>
                <w:sz w:val="28"/>
                <w:szCs w:val="28"/>
              </w:rPr>
            </w:pPr>
            <w:r w:rsidRPr="00740DBE">
              <w:rPr>
                <w:rFonts w:ascii="Times New Roman" w:hAnsi="Times New Roman"/>
                <w:b/>
                <w:sz w:val="28"/>
                <w:szCs w:val="28"/>
              </w:rPr>
              <w:t xml:space="preserve">TỈNH </w:t>
            </w:r>
            <w:r w:rsidR="00DF43CB">
              <w:rPr>
                <w:rFonts w:ascii="Times New Roman" w:hAnsi="Times New Roman"/>
                <w:b/>
                <w:sz w:val="28"/>
                <w:szCs w:val="28"/>
              </w:rPr>
              <w:t>KHÁNH HÒA</w:t>
            </w:r>
          </w:p>
        </w:tc>
        <w:tc>
          <w:tcPr>
            <w:tcW w:w="6204" w:type="dxa"/>
          </w:tcPr>
          <w:p w:rsidR="00AF5009" w:rsidRPr="00740DBE" w:rsidRDefault="00AF5009" w:rsidP="00E6024B">
            <w:pPr>
              <w:spacing w:after="0" w:line="240" w:lineRule="auto"/>
              <w:jc w:val="center"/>
              <w:rPr>
                <w:rFonts w:ascii="Times New Roman" w:hAnsi="Times New Roman"/>
                <w:b/>
                <w:sz w:val="28"/>
                <w:szCs w:val="28"/>
              </w:rPr>
            </w:pPr>
            <w:r w:rsidRPr="00740DBE">
              <w:rPr>
                <w:rFonts w:ascii="Times New Roman" w:hAnsi="Times New Roman"/>
                <w:b/>
                <w:sz w:val="28"/>
                <w:szCs w:val="28"/>
              </w:rPr>
              <w:t>Độc lập – Tự do – Hạnh phú</w:t>
            </w:r>
          </w:p>
        </w:tc>
      </w:tr>
      <w:tr w:rsidR="00AF5009" w:rsidRPr="00740DBE" w:rsidTr="00E6024B">
        <w:tc>
          <w:tcPr>
            <w:tcW w:w="3119" w:type="dxa"/>
          </w:tcPr>
          <w:p w:rsidR="00AF5009" w:rsidRPr="00740DBE" w:rsidRDefault="00DF43CB" w:rsidP="00E6024B">
            <w:pPr>
              <w:spacing w:after="0" w:line="240" w:lineRule="auto"/>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60800" behindDoc="0" locked="0" layoutInCell="1" allowOverlap="1">
                      <wp:simplePos x="0" y="0"/>
                      <wp:positionH relativeFrom="column">
                        <wp:posOffset>455295</wp:posOffset>
                      </wp:positionH>
                      <wp:positionV relativeFrom="paragraph">
                        <wp:posOffset>11099</wp:posOffset>
                      </wp:positionV>
                      <wp:extent cx="898525" cy="0"/>
                      <wp:effectExtent l="0" t="0" r="0" b="0"/>
                      <wp:wrapNone/>
                      <wp:docPr id="4"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852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BA3C97" id="_x0000_t32" coordsize="21600,21600" o:spt="32" o:oned="t" path="m,l21600,21600e" filled="f">
                      <v:path arrowok="t" fillok="f" o:connecttype="none"/>
                      <o:lock v:ext="edit" shapetype="t"/>
                    </v:shapetype>
                    <v:shape id="AutoShape 35" o:spid="_x0000_s1026" type="#_x0000_t32" style="position:absolute;margin-left:35.85pt;margin-top:.85pt;width:70.7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"/>
                  </w:pict>
                </mc:Fallback>
              </mc:AlternateContent>
            </w:r>
          </w:p>
        </w:tc>
        <w:tc>
          <w:tcPr>
            <w:tcW w:w="6204" w:type="dxa"/>
          </w:tcPr>
          <w:p w:rsidR="00AF5009" w:rsidRPr="00740DBE" w:rsidRDefault="00DF43CB" w:rsidP="00E6024B">
            <w:pPr>
              <w:spacing w:after="0" w:line="240" w:lineRule="auto"/>
              <w:rPr>
                <w:rFonts w:ascii="Times New Roman" w:hAnsi="Times New Roman"/>
                <w:sz w:val="28"/>
                <w:szCs w:val="28"/>
              </w:rPr>
            </w:pPr>
            <w:r w:rsidRPr="00740DBE">
              <w:rPr>
                <w:rFonts w:ascii="Times New Roman" w:hAnsi="Times New Roman"/>
                <w:noProof/>
                <w:sz w:val="28"/>
                <w:szCs w:val="28"/>
              </w:rPr>
              <mc:AlternateContent>
                <mc:Choice Requires="wps">
                  <w:drawing>
                    <wp:anchor distT="0" distB="0" distL="114300" distR="114300" simplePos="0" relativeHeight="251657728" behindDoc="0" locked="0" layoutInCell="1" allowOverlap="1">
                      <wp:simplePos x="0" y="0"/>
                      <wp:positionH relativeFrom="column">
                        <wp:posOffset>810895</wp:posOffset>
                      </wp:positionH>
                      <wp:positionV relativeFrom="paragraph">
                        <wp:posOffset>27609</wp:posOffset>
                      </wp:positionV>
                      <wp:extent cx="2178685" cy="0"/>
                      <wp:effectExtent l="0" t="0" r="0" b="0"/>
                      <wp:wrapNone/>
                      <wp:docPr id="3"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86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53D09D" id="AutoShape 24" o:spid="_x0000_s1026" type="#_x0000_t32" style="position:absolute;margin-left:63.85pt;margin-top:2.15pt;width:171.5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QbhIAIAADw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"/>
                  </w:pict>
                </mc:Fallback>
              </mc:AlternateContent>
            </w:r>
          </w:p>
        </w:tc>
      </w:tr>
      <w:tr w:rsidR="00AF5009" w:rsidRPr="00740DBE" w:rsidTr="00E6024B">
        <w:tc>
          <w:tcPr>
            <w:tcW w:w="3119" w:type="dxa"/>
          </w:tcPr>
          <w:p w:rsidR="00AF5009" w:rsidRPr="00740DBE" w:rsidRDefault="00AF5009" w:rsidP="00E6024B">
            <w:pPr>
              <w:spacing w:after="0" w:line="240" w:lineRule="auto"/>
              <w:jc w:val="center"/>
              <w:rPr>
                <w:rFonts w:ascii="Times New Roman" w:hAnsi="Times New Roman"/>
                <w:sz w:val="28"/>
                <w:szCs w:val="28"/>
              </w:rPr>
            </w:pPr>
            <w:r w:rsidRPr="00740DBE">
              <w:rPr>
                <w:rFonts w:ascii="Times New Roman" w:hAnsi="Times New Roman"/>
                <w:sz w:val="28"/>
                <w:szCs w:val="28"/>
              </w:rPr>
              <w:t xml:space="preserve">Số: </w:t>
            </w:r>
            <w:r w:rsidR="00DF43CB">
              <w:rPr>
                <w:rFonts w:ascii="Times New Roman" w:hAnsi="Times New Roman"/>
                <w:sz w:val="28"/>
                <w:szCs w:val="28"/>
              </w:rPr>
              <w:t xml:space="preserve">         </w:t>
            </w:r>
            <w:r w:rsidRPr="00740DBE">
              <w:rPr>
                <w:rFonts w:ascii="Times New Roman" w:hAnsi="Times New Roman"/>
                <w:sz w:val="28"/>
                <w:szCs w:val="28"/>
              </w:rPr>
              <w:t>/TTr-UBND</w:t>
            </w:r>
          </w:p>
        </w:tc>
        <w:tc>
          <w:tcPr>
            <w:tcW w:w="6204" w:type="dxa"/>
          </w:tcPr>
          <w:p w:rsidR="00AF5009" w:rsidRPr="00740DBE" w:rsidRDefault="00AF5009" w:rsidP="00E6024B">
            <w:pPr>
              <w:spacing w:after="0" w:line="240" w:lineRule="auto"/>
              <w:jc w:val="center"/>
              <w:rPr>
                <w:rFonts w:ascii="Times New Roman" w:hAnsi="Times New Roman"/>
                <w:i/>
                <w:sz w:val="28"/>
                <w:szCs w:val="28"/>
              </w:rPr>
            </w:pPr>
            <w:r w:rsidRPr="00740DBE">
              <w:rPr>
                <w:rFonts w:ascii="Times New Roman" w:hAnsi="Times New Roman"/>
                <w:i/>
                <w:sz w:val="28"/>
                <w:szCs w:val="28"/>
              </w:rPr>
              <w:t xml:space="preserve">  </w:t>
            </w:r>
            <w:r w:rsidR="0004130F" w:rsidRPr="00740DBE">
              <w:rPr>
                <w:rFonts w:ascii="Times New Roman" w:hAnsi="Times New Roman"/>
                <w:i/>
                <w:sz w:val="28"/>
                <w:szCs w:val="28"/>
              </w:rPr>
              <w:t xml:space="preserve">                </w:t>
            </w:r>
            <w:r w:rsidR="001E59E8">
              <w:rPr>
                <w:rFonts w:ascii="Times New Roman" w:hAnsi="Times New Roman"/>
                <w:i/>
                <w:sz w:val="28"/>
                <w:szCs w:val="28"/>
              </w:rPr>
              <w:t>Khánh Hòa</w:t>
            </w:r>
            <w:r w:rsidRPr="00740DBE">
              <w:rPr>
                <w:rFonts w:ascii="Times New Roman" w:hAnsi="Times New Roman"/>
                <w:i/>
                <w:sz w:val="28"/>
                <w:szCs w:val="28"/>
              </w:rPr>
              <w:t xml:space="preserve">, ngày </w:t>
            </w:r>
            <w:r w:rsidR="00003CD5">
              <w:rPr>
                <w:rFonts w:ascii="Times New Roman" w:hAnsi="Times New Roman"/>
                <w:i/>
                <w:sz w:val="28"/>
                <w:szCs w:val="28"/>
              </w:rPr>
              <w:t xml:space="preserve">   </w:t>
            </w:r>
            <w:r w:rsidR="00AB4AFF">
              <w:rPr>
                <w:rFonts w:ascii="Times New Roman" w:hAnsi="Times New Roman"/>
                <w:i/>
                <w:sz w:val="28"/>
                <w:szCs w:val="28"/>
              </w:rPr>
              <w:t xml:space="preserve"> </w:t>
            </w:r>
            <w:r w:rsidRPr="00740DBE">
              <w:rPr>
                <w:rFonts w:ascii="Times New Roman" w:hAnsi="Times New Roman"/>
                <w:i/>
                <w:sz w:val="28"/>
                <w:szCs w:val="28"/>
              </w:rPr>
              <w:t xml:space="preserve">tháng  </w:t>
            </w:r>
            <w:r w:rsidR="00003CD5">
              <w:rPr>
                <w:rFonts w:ascii="Times New Roman" w:hAnsi="Times New Roman"/>
                <w:i/>
                <w:sz w:val="28"/>
                <w:szCs w:val="28"/>
              </w:rPr>
              <w:t xml:space="preserve">  </w:t>
            </w:r>
            <w:r w:rsidR="00AB4AFF">
              <w:rPr>
                <w:rFonts w:ascii="Times New Roman" w:hAnsi="Times New Roman"/>
                <w:i/>
                <w:sz w:val="28"/>
                <w:szCs w:val="28"/>
              </w:rPr>
              <w:t xml:space="preserve"> </w:t>
            </w:r>
            <w:r w:rsidRPr="00740DBE">
              <w:rPr>
                <w:rFonts w:ascii="Times New Roman" w:hAnsi="Times New Roman"/>
                <w:i/>
                <w:sz w:val="28"/>
                <w:szCs w:val="28"/>
              </w:rPr>
              <w:t>năm 20</w:t>
            </w:r>
            <w:r w:rsidR="00003CD5">
              <w:rPr>
                <w:rFonts w:ascii="Times New Roman" w:hAnsi="Times New Roman"/>
                <w:i/>
                <w:sz w:val="28"/>
                <w:szCs w:val="28"/>
              </w:rPr>
              <w:t>26</w:t>
            </w:r>
          </w:p>
        </w:tc>
      </w:tr>
    </w:tbl>
    <w:p w:rsidR="00AF5009" w:rsidRPr="00740DBE" w:rsidRDefault="001C4C5D" w:rsidP="0004130F">
      <w:pPr>
        <w:spacing w:after="0" w:line="240" w:lineRule="auto"/>
        <w:rPr>
          <w:rFonts w:ascii="Times New Roman" w:hAnsi="Times New Roman"/>
          <w:b/>
        </w:rPr>
      </w:pPr>
      <w:r>
        <w:rPr>
          <w:rFonts w:ascii="Times New Roman" w:hAnsi="Times New Roman"/>
          <w:noProof/>
          <w:sz w:val="28"/>
          <w:szCs w:val="28"/>
        </w:rPr>
        <mc:AlternateContent>
          <mc:Choice Requires="wps">
            <w:drawing>
              <wp:anchor distT="0" distB="0" distL="114300" distR="114300" simplePos="0" relativeHeight="251659776" behindDoc="0" locked="0" layoutInCell="1" allowOverlap="1">
                <wp:simplePos x="0" y="0"/>
                <wp:positionH relativeFrom="column">
                  <wp:posOffset>-76834</wp:posOffset>
                </wp:positionH>
                <wp:positionV relativeFrom="paragraph">
                  <wp:posOffset>106680</wp:posOffset>
                </wp:positionV>
                <wp:extent cx="1149350" cy="314325"/>
                <wp:effectExtent l="0" t="0" r="12700" b="28575"/>
                <wp:wrapNone/>
                <wp:docPr id="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0" cy="314325"/>
                        </a:xfrm>
                        <a:prstGeom prst="rect">
                          <a:avLst/>
                        </a:prstGeom>
                        <a:solidFill>
                          <a:srgbClr val="FFFFFF"/>
                        </a:solidFill>
                        <a:ln w="9525">
                          <a:solidFill>
                            <a:srgbClr val="000000"/>
                          </a:solidFill>
                          <a:miter lim="800000"/>
                          <a:headEnd/>
                          <a:tailEnd/>
                        </a:ln>
                      </wps:spPr>
                      <wps:txbx>
                        <w:txbxContent>
                          <w:p w:rsidR="00087CA8" w:rsidRPr="00DF43CB" w:rsidRDefault="00087CA8" w:rsidP="00DF43CB">
                            <w:pPr>
                              <w:jc w:val="center"/>
                              <w:rPr>
                                <w:rFonts w:ascii="Times New Roman" w:hAnsi="Times New Roman"/>
                                <w:b/>
                                <w:sz w:val="28"/>
                                <w:szCs w:val="28"/>
                              </w:rPr>
                            </w:pPr>
                            <w:r w:rsidRPr="00DF43CB">
                              <w:rPr>
                                <w:rFonts w:ascii="Times New Roman" w:hAnsi="Times New Roman"/>
                                <w:b/>
                                <w:sz w:val="28"/>
                                <w:szCs w:val="28"/>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6.05pt;margin-top:8.4pt;width:90.5pt;height:24.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">
                <v:textbox>
                  <w:txbxContent>
                    <w:p w:rsidR="00087CA8" w:rsidRPr="00DF43CB" w:rsidRDefault="00087CA8" w:rsidP="00DF43CB">
                      <w:pPr>
                        <w:jc w:val="center"/>
                        <w:rPr>
                          <w:rFonts w:ascii="Times New Roman" w:hAnsi="Times New Roman"/>
                          <w:b/>
                          <w:sz w:val="28"/>
                          <w:szCs w:val="28"/>
                        </w:rPr>
                      </w:pPr>
                      <w:r w:rsidRPr="00DF43CB">
                        <w:rPr>
                          <w:rFonts w:ascii="Times New Roman" w:hAnsi="Times New Roman"/>
                          <w:b/>
                          <w:sz w:val="28"/>
                          <w:szCs w:val="28"/>
                        </w:rPr>
                        <w:t>DỰ THẢO</w:t>
                      </w:r>
                    </w:p>
                  </w:txbxContent>
                </v:textbox>
              </v:shape>
            </w:pict>
          </mc:Fallback>
        </mc:AlternateContent>
      </w:r>
      <w:r w:rsidR="00D26D87" w:rsidRPr="00740DBE">
        <w:rPr>
          <w:rFonts w:ascii="Times New Roman" w:hAnsi="Times New Roman"/>
          <w:b/>
        </w:rPr>
        <w:t xml:space="preserve">                 </w:t>
      </w:r>
    </w:p>
    <w:p w:rsidR="0004130F" w:rsidRPr="00F40DBD" w:rsidRDefault="0004130F" w:rsidP="0004130F">
      <w:pPr>
        <w:spacing w:after="0" w:line="240" w:lineRule="auto"/>
        <w:rPr>
          <w:rFonts w:ascii="Times New Roman" w:hAnsi="Times New Roman"/>
          <w:sz w:val="42"/>
          <w:szCs w:val="28"/>
        </w:rPr>
      </w:pPr>
    </w:p>
    <w:p w:rsidR="001564FE" w:rsidRPr="001C4C5D" w:rsidRDefault="001564FE" w:rsidP="00AF5009">
      <w:pPr>
        <w:spacing w:after="0" w:line="240" w:lineRule="auto"/>
        <w:jc w:val="center"/>
        <w:rPr>
          <w:rFonts w:ascii="Times New Roman" w:hAnsi="Times New Roman"/>
          <w:b/>
          <w:sz w:val="8"/>
          <w:szCs w:val="28"/>
        </w:rPr>
      </w:pPr>
    </w:p>
    <w:p w:rsidR="00AF5009" w:rsidRPr="00740DBE" w:rsidRDefault="00AF5009" w:rsidP="00AF5009">
      <w:pPr>
        <w:spacing w:after="0" w:line="240" w:lineRule="auto"/>
        <w:jc w:val="center"/>
        <w:rPr>
          <w:rFonts w:ascii="Times New Roman" w:hAnsi="Times New Roman"/>
          <w:b/>
          <w:sz w:val="28"/>
          <w:szCs w:val="28"/>
        </w:rPr>
      </w:pPr>
      <w:r w:rsidRPr="00740DBE">
        <w:rPr>
          <w:rFonts w:ascii="Times New Roman" w:hAnsi="Times New Roman"/>
          <w:b/>
          <w:sz w:val="28"/>
          <w:szCs w:val="28"/>
        </w:rPr>
        <w:t>TỜ TRÌNH</w:t>
      </w:r>
    </w:p>
    <w:p w:rsidR="00C05245" w:rsidRDefault="004157BC" w:rsidP="00FA7F6D">
      <w:pPr>
        <w:spacing w:after="0" w:line="240" w:lineRule="auto"/>
        <w:jc w:val="center"/>
        <w:rPr>
          <w:rFonts w:ascii="Times New Roman" w:hAnsi="Times New Roman"/>
          <w:b/>
          <w:bCs/>
          <w:sz w:val="28"/>
          <w:szCs w:val="28"/>
        </w:rPr>
      </w:pPr>
      <w:r>
        <w:rPr>
          <w:rFonts w:ascii="Times New Roman" w:hAnsi="Times New Roman"/>
          <w:b/>
          <w:bCs/>
          <w:sz w:val="28"/>
          <w:szCs w:val="28"/>
        </w:rPr>
        <w:t xml:space="preserve">Về việc ban hành </w:t>
      </w:r>
      <w:r w:rsidR="00AF5009" w:rsidRPr="00740DBE">
        <w:rPr>
          <w:rFonts w:ascii="Times New Roman" w:hAnsi="Times New Roman"/>
          <w:b/>
          <w:bCs/>
          <w:sz w:val="28"/>
          <w:szCs w:val="28"/>
        </w:rPr>
        <w:t xml:space="preserve">Nghị quyết </w:t>
      </w:r>
      <w:r w:rsidR="005F36A2" w:rsidRPr="00740DBE">
        <w:rPr>
          <w:rFonts w:ascii="Times New Roman" w:hAnsi="Times New Roman"/>
          <w:b/>
          <w:bCs/>
          <w:sz w:val="28"/>
          <w:szCs w:val="28"/>
        </w:rPr>
        <w:t xml:space="preserve">quy định </w:t>
      </w:r>
      <w:r w:rsidR="00FA7F6D" w:rsidRPr="00FA7F6D">
        <w:rPr>
          <w:rFonts w:ascii="Times New Roman" w:hAnsi="Times New Roman"/>
          <w:b/>
          <w:bCs/>
          <w:sz w:val="28"/>
          <w:szCs w:val="28"/>
        </w:rPr>
        <w:t xml:space="preserve">mức thu, nộp, quản lý và </w:t>
      </w:r>
    </w:p>
    <w:p w:rsidR="00C05245" w:rsidRDefault="00FA7F6D" w:rsidP="00FA7F6D">
      <w:pPr>
        <w:spacing w:after="0" w:line="240" w:lineRule="auto"/>
        <w:jc w:val="center"/>
        <w:rPr>
          <w:rFonts w:ascii="Times New Roman" w:hAnsi="Times New Roman"/>
          <w:b/>
          <w:bCs/>
          <w:sz w:val="28"/>
          <w:szCs w:val="28"/>
        </w:rPr>
      </w:pPr>
      <w:r w:rsidRPr="00FA7F6D">
        <w:rPr>
          <w:rFonts w:ascii="Times New Roman" w:hAnsi="Times New Roman"/>
          <w:b/>
          <w:bCs/>
          <w:sz w:val="28"/>
          <w:szCs w:val="28"/>
        </w:rPr>
        <w:t xml:space="preserve">sử dụng phí thẩm định đề án, báo cáo thăm dò đánh giá trữ lượng, </w:t>
      </w:r>
    </w:p>
    <w:p w:rsidR="002A0EB8" w:rsidRPr="00740DBE" w:rsidRDefault="00FA7F6D" w:rsidP="00FA7F6D">
      <w:pPr>
        <w:spacing w:after="0" w:line="240" w:lineRule="auto"/>
        <w:jc w:val="center"/>
        <w:rPr>
          <w:rFonts w:ascii="Times New Roman" w:hAnsi="Times New Roman"/>
          <w:b/>
          <w:bCs/>
          <w:sz w:val="28"/>
          <w:szCs w:val="28"/>
        </w:rPr>
      </w:pPr>
      <w:r w:rsidRPr="00FA7F6D">
        <w:rPr>
          <w:rFonts w:ascii="Times New Roman" w:hAnsi="Times New Roman"/>
          <w:b/>
          <w:bCs/>
          <w:sz w:val="28"/>
          <w:szCs w:val="28"/>
        </w:rPr>
        <w:t>khai thác, sử dụng nước dưới đất; phí thẩm định hồ sơ, điều kiện hành nghề khoan nước dưới đất; phí thẩm định đề án khai thác, sử dụng nước mặt, nước biển trên địa bàn tỉnh Khánh Hòa</w:t>
      </w:r>
    </w:p>
    <w:p w:rsidR="00AF5009" w:rsidRPr="00740DBE" w:rsidRDefault="00DF43CB" w:rsidP="00AF5009">
      <w:pPr>
        <w:spacing w:after="0" w:line="240" w:lineRule="auto"/>
        <w:jc w:val="center"/>
        <w:rPr>
          <w:rFonts w:ascii="Times New Roman" w:hAnsi="Times New Roman"/>
          <w:b/>
          <w:sz w:val="28"/>
          <w:szCs w:val="28"/>
          <w:lang w:val="en-GB"/>
        </w:rPr>
      </w:pPr>
      <w:r w:rsidRPr="00740DBE">
        <w:rPr>
          <w:rFonts w:ascii="Times New Roman" w:hAnsi="Times New Roman"/>
          <w:b/>
          <w:noProof/>
          <w:sz w:val="28"/>
          <w:szCs w:val="28"/>
          <w:lang w:bidi="th-TH"/>
        </w:rPr>
        <mc:AlternateContent>
          <mc:Choice Requires="wps">
            <w:drawing>
              <wp:anchor distT="0" distB="0" distL="114300" distR="114300" simplePos="0" relativeHeight="251658752" behindDoc="0" locked="0" layoutInCell="1" allowOverlap="1">
                <wp:simplePos x="0" y="0"/>
                <wp:positionH relativeFrom="column">
                  <wp:posOffset>1767840</wp:posOffset>
                </wp:positionH>
                <wp:positionV relativeFrom="paragraph">
                  <wp:posOffset>38735</wp:posOffset>
                </wp:positionV>
                <wp:extent cx="2286000" cy="0"/>
                <wp:effectExtent l="9525" t="5715" r="9525" b="13335"/>
                <wp:wrapNone/>
                <wp:docPr id="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2A0516" id="Line 2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2pt,3.05pt" to="319.2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KdAEgIAACk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"/>
            </w:pict>
          </mc:Fallback>
        </mc:AlternateContent>
      </w:r>
    </w:p>
    <w:p w:rsidR="00AF5009" w:rsidRPr="001C4C5D" w:rsidRDefault="00AF5009" w:rsidP="00AF5009">
      <w:pPr>
        <w:spacing w:after="0" w:line="240" w:lineRule="auto"/>
        <w:jc w:val="center"/>
        <w:rPr>
          <w:rFonts w:ascii="Times New Roman" w:hAnsi="Times New Roman"/>
          <w:iCs/>
          <w:sz w:val="12"/>
          <w:szCs w:val="32"/>
        </w:rPr>
      </w:pPr>
    </w:p>
    <w:p w:rsidR="001564FE" w:rsidRPr="00F40DBD" w:rsidRDefault="001564FE" w:rsidP="00AF5009">
      <w:pPr>
        <w:spacing w:after="0" w:line="240" w:lineRule="auto"/>
        <w:jc w:val="center"/>
        <w:rPr>
          <w:rFonts w:ascii="Times New Roman" w:hAnsi="Times New Roman"/>
          <w:iCs/>
          <w:sz w:val="20"/>
          <w:szCs w:val="32"/>
        </w:rPr>
      </w:pPr>
    </w:p>
    <w:p w:rsidR="00AF5009" w:rsidRPr="00740DBE" w:rsidRDefault="00AF5009" w:rsidP="00AF5009">
      <w:pPr>
        <w:spacing w:after="0" w:line="240" w:lineRule="auto"/>
        <w:jc w:val="center"/>
        <w:rPr>
          <w:rFonts w:ascii="Times New Roman" w:hAnsi="Times New Roman"/>
          <w:iCs/>
          <w:sz w:val="28"/>
          <w:szCs w:val="32"/>
        </w:rPr>
      </w:pPr>
      <w:r w:rsidRPr="00740DBE">
        <w:rPr>
          <w:rFonts w:ascii="Times New Roman" w:hAnsi="Times New Roman"/>
          <w:iCs/>
          <w:sz w:val="28"/>
          <w:szCs w:val="32"/>
        </w:rPr>
        <w:t xml:space="preserve">Kính gửi: Hội </w:t>
      </w:r>
      <w:r w:rsidRPr="00740DBE">
        <w:rPr>
          <w:rFonts w:ascii="Times New Roman" w:hAnsi="Times New Roman" w:hint="eastAsia"/>
          <w:iCs/>
          <w:sz w:val="28"/>
          <w:szCs w:val="32"/>
        </w:rPr>
        <w:t>đ</w:t>
      </w:r>
      <w:r w:rsidRPr="00740DBE">
        <w:rPr>
          <w:rFonts w:ascii="Times New Roman" w:hAnsi="Times New Roman"/>
          <w:iCs/>
          <w:sz w:val="28"/>
          <w:szCs w:val="32"/>
        </w:rPr>
        <w:t xml:space="preserve">ồng nhân dân tỉnh </w:t>
      </w:r>
      <w:r w:rsidR="00FA7F6D">
        <w:rPr>
          <w:rFonts w:ascii="Times New Roman" w:hAnsi="Times New Roman"/>
          <w:iCs/>
          <w:sz w:val="28"/>
          <w:szCs w:val="32"/>
        </w:rPr>
        <w:t>Khánh Hòa</w:t>
      </w:r>
    </w:p>
    <w:p w:rsidR="00AF5009" w:rsidRPr="00740DBE" w:rsidRDefault="00AF5009" w:rsidP="00AF5009">
      <w:pPr>
        <w:spacing w:after="0" w:line="240" w:lineRule="auto"/>
        <w:jc w:val="center"/>
        <w:rPr>
          <w:rFonts w:ascii="Times New Roman" w:hAnsi="Times New Roman"/>
          <w:sz w:val="18"/>
          <w:szCs w:val="28"/>
        </w:rPr>
      </w:pPr>
    </w:p>
    <w:p w:rsidR="00AF5009" w:rsidRPr="00F40DBD" w:rsidRDefault="00AF5009" w:rsidP="00AF5009">
      <w:pPr>
        <w:spacing w:after="0" w:line="240" w:lineRule="auto"/>
        <w:ind w:firstLine="720"/>
        <w:jc w:val="both"/>
        <w:rPr>
          <w:rFonts w:ascii="Times New Roman" w:hAnsi="Times New Roman"/>
          <w:sz w:val="18"/>
          <w:szCs w:val="28"/>
        </w:rPr>
      </w:pPr>
    </w:p>
    <w:p w:rsidR="00CC24BD" w:rsidRPr="00740DBE" w:rsidRDefault="00FA7F6D" w:rsidP="00412568">
      <w:pPr>
        <w:pStyle w:val="BodyTextIndent"/>
        <w:spacing w:before="120" w:after="120" w:line="247" w:lineRule="auto"/>
        <w:ind w:firstLine="720"/>
        <w:jc w:val="both"/>
      </w:pPr>
      <w:r w:rsidRPr="00FA7F6D">
        <w:t xml:space="preserve">Thực hiện quy định của Luật </w:t>
      </w:r>
      <w:r w:rsidR="008E260B">
        <w:t>B</w:t>
      </w:r>
      <w:r w:rsidRPr="00FA7F6D">
        <w:t>an hành văn bản quy phạm pháp luật</w:t>
      </w:r>
      <w:r w:rsidR="00BF3151">
        <w:t xml:space="preserve"> năm 2025</w:t>
      </w:r>
      <w:r w:rsidRPr="00FA7F6D">
        <w:t xml:space="preserve">, </w:t>
      </w:r>
      <w:r w:rsidR="00BF3151">
        <w:t xml:space="preserve">Nghị định số 78/2025/NĐ-CP ngày 01/4/2025 của Chính phủ quy định chi tiết một số điều và biện pháp để tổ chức, hướng dẫn thi hành Luật </w:t>
      </w:r>
      <w:r w:rsidR="00A86810">
        <w:t>B</w:t>
      </w:r>
      <w:r w:rsidR="00BF3151">
        <w:t xml:space="preserve">an hành văn bản quy phạm pháp luật, được sửa đổi, bổ sung tại Nghị định số </w:t>
      </w:r>
      <w:r w:rsidR="00BF3151" w:rsidRPr="00BF3151">
        <w:t>187/2025/NĐ-CP</w:t>
      </w:r>
      <w:r w:rsidR="00BF3151">
        <w:t xml:space="preserve"> ngày 01/7/2025 của Chính phủ, </w:t>
      </w:r>
      <w:r w:rsidRPr="00FA7F6D">
        <w:t xml:space="preserve">Ủy ban nhân dân tỉnh kính trình Hội đồng nhân dân tỉnh dự thảo Nghị quyết quy định </w:t>
      </w:r>
      <w:r>
        <w:t>mức thu, nộp, quản lý và sử dụng phí thẩm định đề án, báo cáo thăm dò đánh giá trữ lượng, khai thác, sử dụng nước dưới đất; phí thẩm định hồ sơ, điều kiện hành nghề khoan nước dưới đất; phí thẩm định đề án khai thác, sử dụng nước mặt, nước biển trên địa bàn tỉnh Khánh Hòa</w:t>
      </w:r>
      <w:r w:rsidR="00CF1858">
        <w:t>, cụ thể</w:t>
      </w:r>
      <w:r w:rsidRPr="00FA7F6D">
        <w:t xml:space="preserve"> như sau:</w:t>
      </w:r>
    </w:p>
    <w:p w:rsidR="0063696A" w:rsidRPr="00206AA5" w:rsidRDefault="0063696A" w:rsidP="00412568">
      <w:pPr>
        <w:spacing w:before="120" w:after="120" w:line="247" w:lineRule="auto"/>
        <w:ind w:firstLine="720"/>
        <w:jc w:val="both"/>
        <w:rPr>
          <w:rFonts w:ascii="Times New Roman" w:hAnsi="Times New Roman"/>
          <w:b/>
          <w:sz w:val="28"/>
          <w:szCs w:val="28"/>
        </w:rPr>
      </w:pPr>
      <w:r w:rsidRPr="00206AA5">
        <w:rPr>
          <w:rFonts w:ascii="Times New Roman" w:hAnsi="Times New Roman"/>
          <w:b/>
          <w:sz w:val="28"/>
          <w:szCs w:val="28"/>
        </w:rPr>
        <w:t>I. SỰ CẦN THIẾT</w:t>
      </w:r>
      <w:r w:rsidR="003B5276" w:rsidRPr="00206AA5">
        <w:rPr>
          <w:rFonts w:ascii="Times New Roman" w:hAnsi="Times New Roman"/>
          <w:b/>
          <w:sz w:val="28"/>
          <w:szCs w:val="28"/>
        </w:rPr>
        <w:t xml:space="preserve"> BAN HÀNH NGHỊ QUYẾT</w:t>
      </w:r>
    </w:p>
    <w:p w:rsidR="00C94E5A" w:rsidRPr="00C94E5A" w:rsidRDefault="00C94E5A" w:rsidP="00412568">
      <w:pPr>
        <w:spacing w:before="120" w:after="120" w:line="247" w:lineRule="auto"/>
        <w:ind w:firstLine="720"/>
        <w:jc w:val="both"/>
        <w:rPr>
          <w:rFonts w:ascii="Times New Roman" w:hAnsi="Times New Roman"/>
          <w:b/>
          <w:bCs/>
          <w:sz w:val="28"/>
          <w:szCs w:val="28"/>
        </w:rPr>
      </w:pPr>
      <w:r w:rsidRPr="00C94E5A">
        <w:rPr>
          <w:rFonts w:ascii="Times New Roman" w:hAnsi="Times New Roman"/>
          <w:b/>
          <w:bCs/>
          <w:sz w:val="28"/>
          <w:szCs w:val="28"/>
        </w:rPr>
        <w:t>1. Cơ sở chính trị, pháp lý</w:t>
      </w:r>
    </w:p>
    <w:p w:rsidR="00C94E5A" w:rsidRPr="00C94E5A" w:rsidRDefault="00C94E5A" w:rsidP="00412568">
      <w:pPr>
        <w:spacing w:before="120" w:after="120" w:line="247" w:lineRule="auto"/>
        <w:ind w:firstLine="720"/>
        <w:jc w:val="both"/>
        <w:rPr>
          <w:rFonts w:ascii="Times New Roman" w:hAnsi="Times New Roman"/>
          <w:bCs/>
          <w:sz w:val="28"/>
          <w:szCs w:val="28"/>
        </w:rPr>
      </w:pPr>
      <w:r w:rsidRPr="00C94E5A">
        <w:rPr>
          <w:rFonts w:ascii="Times New Roman" w:hAnsi="Times New Roman"/>
          <w:bCs/>
          <w:sz w:val="28"/>
          <w:szCs w:val="28"/>
        </w:rPr>
        <w:t xml:space="preserve">- </w:t>
      </w:r>
      <w:r w:rsidR="00157BA4" w:rsidRPr="00157BA4">
        <w:rPr>
          <w:rFonts w:ascii="Times New Roman" w:hAnsi="Times New Roman"/>
          <w:bCs/>
          <w:sz w:val="28"/>
          <w:szCs w:val="28"/>
        </w:rPr>
        <w:t>Luật Tổ chức chính quyền địa phương số 72/2025/QH15;</w:t>
      </w:r>
    </w:p>
    <w:p w:rsidR="00C94E5A" w:rsidRPr="00C94E5A" w:rsidRDefault="00C94E5A" w:rsidP="00412568">
      <w:pPr>
        <w:spacing w:before="120" w:after="120" w:line="247" w:lineRule="auto"/>
        <w:ind w:firstLine="720"/>
        <w:jc w:val="both"/>
        <w:rPr>
          <w:rFonts w:ascii="Times New Roman" w:hAnsi="Times New Roman"/>
          <w:bCs/>
          <w:sz w:val="28"/>
          <w:szCs w:val="28"/>
        </w:rPr>
      </w:pPr>
      <w:r w:rsidRPr="00C94E5A">
        <w:rPr>
          <w:rFonts w:ascii="Times New Roman" w:hAnsi="Times New Roman"/>
          <w:bCs/>
          <w:sz w:val="28"/>
          <w:szCs w:val="28"/>
        </w:rPr>
        <w:t>- Luật Ban hành văn bản quy phạm pháp luật số 64/2025/QH15</w:t>
      </w:r>
      <w:r w:rsidR="008809CF">
        <w:rPr>
          <w:rFonts w:ascii="Times New Roman" w:hAnsi="Times New Roman"/>
          <w:bCs/>
          <w:sz w:val="28"/>
          <w:szCs w:val="28"/>
        </w:rPr>
        <w:t>,</w:t>
      </w:r>
      <w:r w:rsidRPr="00C94E5A">
        <w:rPr>
          <w:rFonts w:ascii="Times New Roman" w:hAnsi="Times New Roman"/>
          <w:bCs/>
          <w:sz w:val="28"/>
          <w:szCs w:val="28"/>
        </w:rPr>
        <w:t xml:space="preserve"> được sửa đổi, bổ sung bởi Luật số 87/2025/QH15;</w:t>
      </w:r>
    </w:p>
    <w:p w:rsidR="004E01D4" w:rsidRPr="004E01D4" w:rsidRDefault="004E01D4" w:rsidP="004E01D4">
      <w:pPr>
        <w:spacing w:before="120" w:after="120" w:line="247" w:lineRule="auto"/>
        <w:ind w:firstLine="720"/>
        <w:jc w:val="both"/>
        <w:rPr>
          <w:rFonts w:ascii="Times New Roman" w:hAnsi="Times New Roman"/>
          <w:bCs/>
          <w:sz w:val="28"/>
          <w:szCs w:val="28"/>
        </w:rPr>
      </w:pPr>
      <w:r w:rsidRPr="004E01D4">
        <w:rPr>
          <w:rFonts w:ascii="Times New Roman" w:hAnsi="Times New Roman"/>
          <w:bCs/>
          <w:sz w:val="28"/>
          <w:szCs w:val="28"/>
        </w:rPr>
        <w:t>- Luật Phí và lệ phí số 97/2015/QH13;</w:t>
      </w:r>
    </w:p>
    <w:p w:rsidR="004E01D4" w:rsidRPr="004E01D4" w:rsidRDefault="004E01D4" w:rsidP="004E01D4">
      <w:pPr>
        <w:spacing w:before="120" w:after="120" w:line="247" w:lineRule="auto"/>
        <w:ind w:firstLine="720"/>
        <w:jc w:val="both"/>
        <w:rPr>
          <w:rFonts w:ascii="Times New Roman" w:hAnsi="Times New Roman"/>
          <w:bCs/>
          <w:sz w:val="28"/>
          <w:szCs w:val="28"/>
        </w:rPr>
      </w:pPr>
      <w:r w:rsidRPr="004E01D4">
        <w:rPr>
          <w:rFonts w:ascii="Times New Roman" w:hAnsi="Times New Roman"/>
          <w:bCs/>
          <w:sz w:val="28"/>
          <w:szCs w:val="28"/>
        </w:rPr>
        <w:t>- Luật Ngân sách nhà nước số 89/2025/QH15;</w:t>
      </w:r>
    </w:p>
    <w:p w:rsidR="004E01D4" w:rsidRPr="004E01D4" w:rsidRDefault="004E01D4" w:rsidP="004E01D4">
      <w:pPr>
        <w:spacing w:before="120" w:after="120" w:line="247" w:lineRule="auto"/>
        <w:ind w:firstLine="720"/>
        <w:jc w:val="both"/>
        <w:rPr>
          <w:rFonts w:ascii="Times New Roman" w:hAnsi="Times New Roman"/>
          <w:bCs/>
          <w:sz w:val="28"/>
          <w:szCs w:val="28"/>
        </w:rPr>
      </w:pPr>
      <w:r w:rsidRPr="004E01D4">
        <w:rPr>
          <w:rFonts w:ascii="Times New Roman" w:hAnsi="Times New Roman"/>
          <w:bCs/>
          <w:sz w:val="28"/>
          <w:szCs w:val="28"/>
        </w:rPr>
        <w:t xml:space="preserve">- Luật Tài nguyên nước số 28/2023/QH15; </w:t>
      </w:r>
    </w:p>
    <w:p w:rsidR="004E01D4" w:rsidRPr="004E01D4" w:rsidRDefault="004E01D4" w:rsidP="004E01D4">
      <w:pPr>
        <w:spacing w:before="120" w:after="120" w:line="247" w:lineRule="auto"/>
        <w:ind w:firstLine="720"/>
        <w:jc w:val="both"/>
        <w:rPr>
          <w:rFonts w:ascii="Times New Roman" w:hAnsi="Times New Roman"/>
          <w:bCs/>
          <w:sz w:val="28"/>
          <w:szCs w:val="28"/>
        </w:rPr>
      </w:pPr>
      <w:r w:rsidRPr="004E01D4">
        <w:rPr>
          <w:rFonts w:ascii="Times New Roman" w:hAnsi="Times New Roman"/>
          <w:bCs/>
          <w:sz w:val="28"/>
          <w:szCs w:val="28"/>
        </w:rPr>
        <w:t>- Nghị quyết số 202/2025/QH15 ngày 12/6/2025 của Quốc hội về việc sắp xếp đơn vị hành chính cấp tỉnh;</w:t>
      </w:r>
    </w:p>
    <w:p w:rsidR="004E01D4" w:rsidRPr="004E01D4" w:rsidRDefault="004E01D4" w:rsidP="004E01D4">
      <w:pPr>
        <w:spacing w:before="120" w:after="120" w:line="247" w:lineRule="auto"/>
        <w:ind w:firstLine="720"/>
        <w:jc w:val="both"/>
        <w:rPr>
          <w:rFonts w:ascii="Times New Roman" w:hAnsi="Times New Roman"/>
          <w:bCs/>
          <w:sz w:val="28"/>
          <w:szCs w:val="28"/>
        </w:rPr>
      </w:pPr>
      <w:r w:rsidRPr="004E01D4">
        <w:rPr>
          <w:rFonts w:ascii="Times New Roman" w:hAnsi="Times New Roman"/>
          <w:bCs/>
          <w:sz w:val="28"/>
          <w:szCs w:val="28"/>
        </w:rPr>
        <w:t>- Nghị định số 53/2024/NĐ-CP ngày 16/5/2024 của Chính phủ quy định chi tiết thi hành một số điều của Luật Tài nguyên nước;</w:t>
      </w:r>
    </w:p>
    <w:p w:rsidR="004E01D4" w:rsidRPr="004E01D4" w:rsidRDefault="004E01D4" w:rsidP="004E01D4">
      <w:pPr>
        <w:spacing w:before="120" w:after="120" w:line="247" w:lineRule="auto"/>
        <w:ind w:firstLine="720"/>
        <w:jc w:val="both"/>
        <w:rPr>
          <w:rFonts w:ascii="Times New Roman" w:hAnsi="Times New Roman"/>
          <w:bCs/>
          <w:sz w:val="28"/>
          <w:szCs w:val="28"/>
        </w:rPr>
      </w:pPr>
      <w:r w:rsidRPr="004E01D4">
        <w:rPr>
          <w:rFonts w:ascii="Times New Roman" w:hAnsi="Times New Roman"/>
          <w:bCs/>
          <w:sz w:val="28"/>
          <w:szCs w:val="28"/>
        </w:rPr>
        <w:lastRenderedPageBreak/>
        <w:t xml:space="preserve">- Nghị định số 54/2024/NĐ-CP ngày 16/5/2024 của Chính phủ quy định việc hành nghề khoan nước dưới đất, kê khai, đăng ký, cấp phép, dịch vụ tài nguyên nước và tiền cấp quyền khai thác tài nguyên nước; </w:t>
      </w:r>
    </w:p>
    <w:p w:rsidR="004E01D4" w:rsidRPr="004E01D4" w:rsidRDefault="004E01D4" w:rsidP="004E01D4">
      <w:pPr>
        <w:spacing w:before="120" w:after="120" w:line="247" w:lineRule="auto"/>
        <w:ind w:firstLine="720"/>
        <w:jc w:val="both"/>
        <w:rPr>
          <w:rFonts w:ascii="Times New Roman" w:hAnsi="Times New Roman"/>
          <w:bCs/>
          <w:sz w:val="28"/>
          <w:szCs w:val="28"/>
        </w:rPr>
      </w:pPr>
      <w:r w:rsidRPr="004E01D4">
        <w:rPr>
          <w:rFonts w:ascii="Times New Roman" w:hAnsi="Times New Roman"/>
          <w:bCs/>
          <w:sz w:val="28"/>
          <w:szCs w:val="28"/>
        </w:rPr>
        <w:t>- Nghị định số 362/2025/NĐ-CP ngày 31/12/2025 của Chính phủ quy định chi tiết một số điều và biện pháp để tổ chức, hướng dẫn thi hành Luật Phí và lệ phí;</w:t>
      </w:r>
    </w:p>
    <w:p w:rsidR="004E01D4" w:rsidRPr="004E01D4" w:rsidRDefault="004E01D4" w:rsidP="004E01D4">
      <w:pPr>
        <w:spacing w:before="120" w:after="120" w:line="247" w:lineRule="auto"/>
        <w:ind w:firstLine="720"/>
        <w:jc w:val="both"/>
        <w:rPr>
          <w:rFonts w:ascii="Times New Roman" w:hAnsi="Times New Roman"/>
          <w:bCs/>
          <w:sz w:val="28"/>
          <w:szCs w:val="28"/>
        </w:rPr>
      </w:pPr>
      <w:r w:rsidRPr="004E01D4">
        <w:rPr>
          <w:rFonts w:ascii="Times New Roman" w:hAnsi="Times New Roman"/>
          <w:bCs/>
          <w:sz w:val="28"/>
          <w:szCs w:val="28"/>
        </w:rPr>
        <w:t xml:space="preserve">- Nghị định số 23/2026/NĐ-CP ngày 17/01/2026 của Chính phủ sửa đổi, bổ sung một số điều của các </w:t>
      </w:r>
      <w:r w:rsidR="00695204">
        <w:rPr>
          <w:rFonts w:ascii="Times New Roman" w:hAnsi="Times New Roman"/>
          <w:bCs/>
          <w:sz w:val="28"/>
          <w:szCs w:val="28"/>
        </w:rPr>
        <w:t>N</w:t>
      </w:r>
      <w:r w:rsidRPr="004E01D4">
        <w:rPr>
          <w:rFonts w:ascii="Times New Roman" w:hAnsi="Times New Roman"/>
          <w:bCs/>
          <w:sz w:val="28"/>
          <w:szCs w:val="28"/>
        </w:rPr>
        <w:t>ghị định trong lĩnh vực tài nguyên nước;</w:t>
      </w:r>
    </w:p>
    <w:p w:rsidR="004E01D4" w:rsidRPr="004E01D4" w:rsidRDefault="004E01D4" w:rsidP="004E01D4">
      <w:pPr>
        <w:spacing w:before="120" w:after="120" w:line="247" w:lineRule="auto"/>
        <w:ind w:firstLine="720"/>
        <w:jc w:val="both"/>
        <w:rPr>
          <w:rFonts w:ascii="Times New Roman" w:hAnsi="Times New Roman"/>
          <w:bCs/>
          <w:sz w:val="28"/>
          <w:szCs w:val="28"/>
        </w:rPr>
      </w:pPr>
      <w:r w:rsidRPr="004E01D4">
        <w:rPr>
          <w:rFonts w:ascii="Times New Roman" w:hAnsi="Times New Roman"/>
          <w:bCs/>
          <w:sz w:val="28"/>
          <w:szCs w:val="28"/>
        </w:rPr>
        <w:t>- Nghị quyết số 17/2026/NQ-CP ngày 29/4/2026 của Chính phủ về cắt giảm, phân cấp, đơn giản hóa thủ tục hành chính và cắt giảm, đơn giản hóa điều kiện kinh doanh thuộc phạm vi quản lý của Bộ Nông nghiệp và Môi trường;</w:t>
      </w:r>
    </w:p>
    <w:p w:rsidR="004E01D4" w:rsidRPr="004E01D4" w:rsidRDefault="004E01D4" w:rsidP="004E01D4">
      <w:pPr>
        <w:spacing w:before="120" w:after="120" w:line="247" w:lineRule="auto"/>
        <w:ind w:firstLine="720"/>
        <w:jc w:val="both"/>
        <w:rPr>
          <w:rFonts w:ascii="Times New Roman" w:hAnsi="Times New Roman"/>
          <w:bCs/>
          <w:sz w:val="28"/>
          <w:szCs w:val="28"/>
        </w:rPr>
      </w:pPr>
      <w:r w:rsidRPr="004E01D4">
        <w:rPr>
          <w:rFonts w:ascii="Times New Roman" w:hAnsi="Times New Roman"/>
          <w:bCs/>
          <w:sz w:val="28"/>
          <w:szCs w:val="28"/>
        </w:rPr>
        <w:t>- Nghị quyết số 66.19/2026/NQ-CP ngày 18/5/2026 của Chính phủ về cắt giảm, phân quyền, đơn giản hóa thủ tục hành chính và cắt giảm, đơn giản hóa điều kiện kinh doanh thuộc phạm vi quản lý của Bộ Nông nghiệp và Môi trường;</w:t>
      </w:r>
    </w:p>
    <w:p w:rsidR="004E01D4" w:rsidRPr="004E01D4" w:rsidRDefault="004E01D4" w:rsidP="004E01D4">
      <w:pPr>
        <w:spacing w:before="120" w:after="120" w:line="247" w:lineRule="auto"/>
        <w:ind w:firstLine="720"/>
        <w:jc w:val="both"/>
        <w:rPr>
          <w:rFonts w:ascii="Times New Roman" w:hAnsi="Times New Roman"/>
          <w:bCs/>
          <w:sz w:val="28"/>
          <w:szCs w:val="28"/>
        </w:rPr>
      </w:pPr>
      <w:r w:rsidRPr="004E01D4">
        <w:rPr>
          <w:rFonts w:ascii="Times New Roman" w:hAnsi="Times New Roman"/>
          <w:bCs/>
          <w:sz w:val="28"/>
          <w:szCs w:val="28"/>
        </w:rPr>
        <w:t xml:space="preserve">- Thông tư số 03/2024/TT-BTNMT ngày 16/5/2024 của Bộ Tài nguyên và Môi trường quy định chi tiết thi hành một số điều của Luật </w:t>
      </w:r>
      <w:r w:rsidR="003B62FC">
        <w:rPr>
          <w:rFonts w:ascii="Times New Roman" w:hAnsi="Times New Roman"/>
          <w:bCs/>
          <w:sz w:val="28"/>
          <w:szCs w:val="28"/>
        </w:rPr>
        <w:t>T</w:t>
      </w:r>
      <w:r w:rsidRPr="004E01D4">
        <w:rPr>
          <w:rFonts w:ascii="Times New Roman" w:hAnsi="Times New Roman"/>
          <w:bCs/>
          <w:sz w:val="28"/>
          <w:szCs w:val="28"/>
        </w:rPr>
        <w:t>ài nguyên nước;</w:t>
      </w:r>
    </w:p>
    <w:p w:rsidR="004E01D4" w:rsidRPr="004E01D4" w:rsidRDefault="004E01D4" w:rsidP="004E01D4">
      <w:pPr>
        <w:spacing w:before="120" w:after="120" w:line="247" w:lineRule="auto"/>
        <w:ind w:firstLine="720"/>
        <w:jc w:val="both"/>
        <w:rPr>
          <w:rFonts w:ascii="Times New Roman" w:hAnsi="Times New Roman"/>
          <w:bCs/>
          <w:sz w:val="28"/>
          <w:szCs w:val="28"/>
        </w:rPr>
      </w:pPr>
      <w:r w:rsidRPr="004E01D4">
        <w:rPr>
          <w:rFonts w:ascii="Times New Roman" w:hAnsi="Times New Roman"/>
          <w:bCs/>
          <w:sz w:val="28"/>
          <w:szCs w:val="28"/>
        </w:rPr>
        <w:t>- Thông tư số 85/2019/TT-BTC ngày 29/11/2019 của Bộ Tài chính về hướng dẫn về phí và lệ phí thuộc thẩm quyền quyết định của Hội đồng nhân dân tỉnh, thành phố trực thuộc Trung ương;</w:t>
      </w:r>
    </w:p>
    <w:p w:rsidR="004E01D4" w:rsidRPr="004E01D4" w:rsidRDefault="004E01D4" w:rsidP="004E01D4">
      <w:pPr>
        <w:spacing w:before="120" w:after="120" w:line="247" w:lineRule="auto"/>
        <w:ind w:firstLine="720"/>
        <w:jc w:val="both"/>
        <w:rPr>
          <w:rFonts w:ascii="Times New Roman" w:hAnsi="Times New Roman"/>
          <w:bCs/>
          <w:sz w:val="28"/>
          <w:szCs w:val="28"/>
        </w:rPr>
      </w:pPr>
      <w:r w:rsidRPr="004E01D4">
        <w:rPr>
          <w:rFonts w:ascii="Times New Roman" w:hAnsi="Times New Roman"/>
          <w:bCs/>
          <w:sz w:val="28"/>
          <w:szCs w:val="28"/>
        </w:rPr>
        <w:t xml:space="preserve">- Thông tư </w:t>
      </w:r>
      <w:r w:rsidR="00A3305D">
        <w:rPr>
          <w:rFonts w:ascii="Times New Roman" w:hAnsi="Times New Roman"/>
          <w:bCs/>
          <w:sz w:val="28"/>
          <w:szCs w:val="28"/>
        </w:rPr>
        <w:t xml:space="preserve">số </w:t>
      </w:r>
      <w:r w:rsidRPr="004E01D4">
        <w:rPr>
          <w:rFonts w:ascii="Times New Roman" w:hAnsi="Times New Roman"/>
          <w:bCs/>
          <w:sz w:val="28"/>
          <w:szCs w:val="28"/>
        </w:rPr>
        <w:t>106/2021/TT-BTC ngày 26/11/2021 của Bộ Tài chính về sửa đổi, bổ sung một số điều của Thông tư số 85/2019/TT-BTC ngày 29/11/2019 của Bộ trưởng Bộ Tài chính về hướng dẫn về phí và lệ phí thuộc thẩm quyền quyết định của Hội đồng nhân dân tỉnh, thành phố trực thuộc Trung ương;</w:t>
      </w:r>
    </w:p>
    <w:p w:rsidR="004E01D4" w:rsidRPr="004E01D4" w:rsidRDefault="004E01D4" w:rsidP="004E01D4">
      <w:pPr>
        <w:spacing w:before="120" w:after="120" w:line="247" w:lineRule="auto"/>
        <w:ind w:firstLine="720"/>
        <w:jc w:val="both"/>
        <w:rPr>
          <w:rFonts w:ascii="Times New Roman" w:hAnsi="Times New Roman"/>
          <w:bCs/>
          <w:sz w:val="28"/>
          <w:szCs w:val="28"/>
        </w:rPr>
      </w:pPr>
      <w:r w:rsidRPr="004E01D4">
        <w:rPr>
          <w:rFonts w:ascii="Times New Roman" w:hAnsi="Times New Roman"/>
          <w:bCs/>
          <w:sz w:val="28"/>
          <w:szCs w:val="28"/>
        </w:rPr>
        <w:t>- Nghị quyết số 06/2025/NQ-HĐND ngày 16/10/2025 của Hội đồng nhân dân tỉnh quy định chế độ công tác phí, chế độ chi hội nghị đối với các cơ quan, đơn vị trên địa bàn tỉnh Khánh Hòa;</w:t>
      </w:r>
    </w:p>
    <w:p w:rsidR="004E01D4" w:rsidRPr="004E01D4" w:rsidRDefault="004E01D4" w:rsidP="004E01D4">
      <w:pPr>
        <w:spacing w:before="120" w:after="120" w:line="247" w:lineRule="auto"/>
        <w:ind w:firstLine="720"/>
        <w:jc w:val="both"/>
        <w:rPr>
          <w:rFonts w:ascii="Times New Roman" w:hAnsi="Times New Roman"/>
          <w:bCs/>
          <w:sz w:val="28"/>
          <w:szCs w:val="28"/>
        </w:rPr>
      </w:pPr>
      <w:r w:rsidRPr="004E01D4">
        <w:rPr>
          <w:rFonts w:ascii="Times New Roman" w:hAnsi="Times New Roman"/>
          <w:bCs/>
          <w:sz w:val="28"/>
          <w:szCs w:val="28"/>
        </w:rPr>
        <w:t>- Nghị quyết số 13/2025/NQ-HĐND ngày 18</w:t>
      </w:r>
      <w:r w:rsidR="00357BC2">
        <w:rPr>
          <w:rFonts w:ascii="Times New Roman" w:hAnsi="Times New Roman"/>
          <w:bCs/>
          <w:sz w:val="28"/>
          <w:szCs w:val="28"/>
        </w:rPr>
        <w:t>/</w:t>
      </w:r>
      <w:r w:rsidRPr="004E01D4">
        <w:rPr>
          <w:rFonts w:ascii="Times New Roman" w:hAnsi="Times New Roman"/>
          <w:bCs/>
          <w:sz w:val="28"/>
          <w:szCs w:val="28"/>
        </w:rPr>
        <w:t>12</w:t>
      </w:r>
      <w:r w:rsidR="00357BC2">
        <w:rPr>
          <w:rFonts w:ascii="Times New Roman" w:hAnsi="Times New Roman"/>
          <w:bCs/>
          <w:sz w:val="28"/>
          <w:szCs w:val="28"/>
        </w:rPr>
        <w:t>/</w:t>
      </w:r>
      <w:r w:rsidRPr="004E01D4">
        <w:rPr>
          <w:rFonts w:ascii="Times New Roman" w:hAnsi="Times New Roman"/>
          <w:bCs/>
          <w:sz w:val="28"/>
          <w:szCs w:val="28"/>
        </w:rPr>
        <w:t>2025 của Hội đồng nhân dân tỉnh Khánh Hòa Quy định mức thu 0 đồng đối với một số loại phí, lệ phí thuộc thẩm quyền Quyết định của Hội đồng nhân dân tỉnh khi thực hiện thủ tục hành chính trực tuyến;</w:t>
      </w:r>
    </w:p>
    <w:p w:rsidR="004E01D4" w:rsidRDefault="004E01D4" w:rsidP="004E01D4">
      <w:pPr>
        <w:spacing w:before="120" w:after="120" w:line="247" w:lineRule="auto"/>
        <w:ind w:firstLine="720"/>
        <w:jc w:val="both"/>
        <w:rPr>
          <w:rFonts w:ascii="Times New Roman" w:hAnsi="Times New Roman"/>
          <w:bCs/>
          <w:sz w:val="28"/>
          <w:szCs w:val="28"/>
        </w:rPr>
      </w:pPr>
      <w:r w:rsidRPr="004E01D4">
        <w:rPr>
          <w:rFonts w:ascii="Times New Roman" w:hAnsi="Times New Roman"/>
          <w:bCs/>
          <w:sz w:val="28"/>
          <w:szCs w:val="28"/>
        </w:rPr>
        <w:t>- Nghị quyết số 141/NQ-TT ngày 22/4/2026 của Thường trực HĐND tỉnh ban hành Danh mục Nghị quyết của Hội đồng nhân dân tỉnh Khánh Hòa quy định chi tiết các nội dung được giao</w:t>
      </w:r>
      <w:r>
        <w:rPr>
          <w:rFonts w:ascii="Times New Roman" w:hAnsi="Times New Roman"/>
          <w:bCs/>
          <w:sz w:val="28"/>
          <w:szCs w:val="28"/>
        </w:rPr>
        <w:t>.</w:t>
      </w:r>
    </w:p>
    <w:p w:rsidR="00C94E5A" w:rsidRPr="00D51BF9" w:rsidRDefault="00C94E5A" w:rsidP="0012325A">
      <w:pPr>
        <w:spacing w:before="120" w:after="120" w:line="250" w:lineRule="auto"/>
        <w:ind w:firstLine="720"/>
        <w:jc w:val="both"/>
        <w:rPr>
          <w:rFonts w:ascii="Times New Roman" w:hAnsi="Times New Roman"/>
          <w:b/>
          <w:bCs/>
          <w:sz w:val="28"/>
          <w:szCs w:val="28"/>
        </w:rPr>
      </w:pPr>
      <w:r w:rsidRPr="00D51BF9">
        <w:rPr>
          <w:rFonts w:ascii="Times New Roman" w:hAnsi="Times New Roman"/>
          <w:b/>
          <w:bCs/>
          <w:sz w:val="28"/>
          <w:szCs w:val="28"/>
        </w:rPr>
        <w:t>2. Cơ sở thực tiễn</w:t>
      </w:r>
    </w:p>
    <w:p w:rsidR="00C94E5A" w:rsidRPr="006E62B2" w:rsidRDefault="00C94E5A" w:rsidP="0012325A">
      <w:pPr>
        <w:spacing w:before="120" w:after="120" w:line="250" w:lineRule="auto"/>
        <w:ind w:firstLine="720"/>
        <w:jc w:val="both"/>
        <w:rPr>
          <w:rFonts w:ascii="Times New Roman" w:hAnsi="Times New Roman"/>
          <w:bCs/>
          <w:sz w:val="28"/>
          <w:szCs w:val="28"/>
        </w:rPr>
      </w:pPr>
      <w:r w:rsidRPr="006E62B2">
        <w:rPr>
          <w:rFonts w:ascii="Times New Roman" w:hAnsi="Times New Roman"/>
          <w:bCs/>
          <w:sz w:val="28"/>
          <w:szCs w:val="28"/>
        </w:rPr>
        <w:t>2.1. Kết quả việc thu phí trong các năm qua</w:t>
      </w:r>
    </w:p>
    <w:p w:rsidR="00FE71EF" w:rsidRPr="00FE71EF" w:rsidRDefault="00FE71EF" w:rsidP="0012325A">
      <w:pPr>
        <w:spacing w:before="120" w:after="120" w:line="250" w:lineRule="auto"/>
        <w:ind w:firstLine="720"/>
        <w:jc w:val="both"/>
        <w:rPr>
          <w:rFonts w:ascii="Times New Roman" w:hAnsi="Times New Roman"/>
          <w:bCs/>
          <w:sz w:val="28"/>
          <w:szCs w:val="28"/>
        </w:rPr>
      </w:pPr>
      <w:r w:rsidRPr="00FE71EF">
        <w:rPr>
          <w:rFonts w:ascii="Times New Roman" w:hAnsi="Times New Roman"/>
          <w:bCs/>
          <w:sz w:val="28"/>
          <w:szCs w:val="28"/>
        </w:rPr>
        <w:t>a) Đối với tỉnh Ninh Thuận (trước sáp nhập):</w:t>
      </w:r>
    </w:p>
    <w:p w:rsidR="00FE71EF" w:rsidRPr="00FE71EF" w:rsidRDefault="00FE71EF" w:rsidP="0012325A">
      <w:pPr>
        <w:spacing w:before="120" w:after="120" w:line="250" w:lineRule="auto"/>
        <w:ind w:firstLine="720"/>
        <w:jc w:val="both"/>
        <w:rPr>
          <w:rFonts w:ascii="Times New Roman" w:hAnsi="Times New Roman"/>
          <w:bCs/>
          <w:sz w:val="28"/>
          <w:szCs w:val="28"/>
        </w:rPr>
      </w:pPr>
      <w:r w:rsidRPr="00FE71EF">
        <w:rPr>
          <w:rFonts w:ascii="Times New Roman" w:hAnsi="Times New Roman"/>
          <w:bCs/>
          <w:sz w:val="28"/>
          <w:szCs w:val="28"/>
        </w:rPr>
        <w:t xml:space="preserve">Phí thẩm định đề án, báo cáo thăm dò, đánh giá trữ lượng khai thác, sử dụng nước dưới đất; phí thẩm định khai thác, sử dụng nước mặt, nước biển; phí thẩm </w:t>
      </w:r>
      <w:r w:rsidRPr="00FE71EF">
        <w:rPr>
          <w:rFonts w:ascii="Times New Roman" w:hAnsi="Times New Roman"/>
          <w:bCs/>
          <w:sz w:val="28"/>
          <w:szCs w:val="28"/>
        </w:rPr>
        <w:lastRenderedPageBreak/>
        <w:t>định hồ sơ, điều kiện hành nghề khoan nước dưới đất trên địa bàn tỉnh Ninh Thuận đã được HĐND tỉnh Ninh Thuận thông qua tại Nghị quyết số 13/2020/NQ-HĐND ngày 10/12/2020 quy định mức thu, chế độ thu, nộp, quản lý và sử dụng đối với các khoản phí, lệ phí trên địa bàn tỉnh Ninh Thuận (Nghị quyết có hiệu lực kể từ ngày 21/12/2020).</w:t>
      </w:r>
      <w:r>
        <w:rPr>
          <w:rFonts w:ascii="Times New Roman" w:hAnsi="Times New Roman"/>
          <w:bCs/>
          <w:sz w:val="28"/>
          <w:szCs w:val="28"/>
        </w:rPr>
        <w:t xml:space="preserve"> Đối với tổ chức, cá nhân nộp hồ sơ thực hiện thủ tục hành chính trực tuyến thì được miễn 100% mức thu phí theo Nghị quyết số 08</w:t>
      </w:r>
      <w:r w:rsidRPr="00FE71EF">
        <w:rPr>
          <w:rFonts w:ascii="Times New Roman" w:hAnsi="Times New Roman"/>
          <w:bCs/>
          <w:sz w:val="28"/>
          <w:szCs w:val="28"/>
        </w:rPr>
        <w:t>/202</w:t>
      </w:r>
      <w:r>
        <w:rPr>
          <w:rFonts w:ascii="Times New Roman" w:hAnsi="Times New Roman"/>
          <w:bCs/>
          <w:sz w:val="28"/>
          <w:szCs w:val="28"/>
        </w:rPr>
        <w:t>5</w:t>
      </w:r>
      <w:r w:rsidRPr="00FE71EF">
        <w:rPr>
          <w:rFonts w:ascii="Times New Roman" w:hAnsi="Times New Roman"/>
          <w:bCs/>
          <w:sz w:val="28"/>
          <w:szCs w:val="28"/>
        </w:rPr>
        <w:t xml:space="preserve">/NQ-HĐND ngày </w:t>
      </w:r>
      <w:r>
        <w:rPr>
          <w:rFonts w:ascii="Times New Roman" w:hAnsi="Times New Roman"/>
          <w:bCs/>
          <w:sz w:val="28"/>
          <w:szCs w:val="28"/>
        </w:rPr>
        <w:t>28/4/2025 của HĐND tỉnh Ninh Thuận.</w:t>
      </w:r>
    </w:p>
    <w:p w:rsidR="00FE71EF" w:rsidRPr="00FE71EF" w:rsidRDefault="00FE71EF" w:rsidP="0012325A">
      <w:pPr>
        <w:spacing w:before="120" w:after="120" w:line="250" w:lineRule="auto"/>
        <w:ind w:firstLine="720"/>
        <w:jc w:val="both"/>
        <w:rPr>
          <w:rFonts w:ascii="Times New Roman" w:hAnsi="Times New Roman"/>
          <w:bCs/>
          <w:sz w:val="28"/>
          <w:szCs w:val="28"/>
        </w:rPr>
      </w:pPr>
      <w:r w:rsidRPr="00FE71EF">
        <w:rPr>
          <w:rFonts w:ascii="Times New Roman" w:hAnsi="Times New Roman"/>
          <w:bCs/>
          <w:sz w:val="28"/>
          <w:szCs w:val="28"/>
        </w:rPr>
        <w:t>Theo số liệu tổng hợp</w:t>
      </w:r>
      <w:r>
        <w:rPr>
          <w:rFonts w:ascii="Times New Roman" w:hAnsi="Times New Roman"/>
          <w:bCs/>
          <w:sz w:val="28"/>
          <w:szCs w:val="28"/>
        </w:rPr>
        <w:t>,</w:t>
      </w:r>
      <w:r w:rsidRPr="00FE71EF">
        <w:rPr>
          <w:rFonts w:ascii="Times New Roman" w:hAnsi="Times New Roman"/>
          <w:bCs/>
          <w:sz w:val="28"/>
          <w:szCs w:val="28"/>
        </w:rPr>
        <w:t xml:space="preserve"> </w:t>
      </w:r>
      <w:r>
        <w:rPr>
          <w:rFonts w:ascii="Times New Roman" w:hAnsi="Times New Roman"/>
          <w:bCs/>
          <w:sz w:val="28"/>
          <w:szCs w:val="28"/>
        </w:rPr>
        <w:t>t</w:t>
      </w:r>
      <w:r w:rsidRPr="00FE71EF">
        <w:rPr>
          <w:rFonts w:ascii="Times New Roman" w:hAnsi="Times New Roman"/>
          <w:bCs/>
          <w:sz w:val="28"/>
          <w:szCs w:val="28"/>
        </w:rPr>
        <w:t xml:space="preserve">ừ </w:t>
      </w:r>
      <w:r>
        <w:rPr>
          <w:rFonts w:ascii="Times New Roman" w:hAnsi="Times New Roman"/>
          <w:bCs/>
          <w:sz w:val="28"/>
          <w:szCs w:val="28"/>
        </w:rPr>
        <w:t xml:space="preserve">năm </w:t>
      </w:r>
      <w:r w:rsidRPr="00FE71EF">
        <w:rPr>
          <w:rFonts w:ascii="Times New Roman" w:hAnsi="Times New Roman"/>
          <w:bCs/>
          <w:sz w:val="28"/>
          <w:szCs w:val="28"/>
        </w:rPr>
        <w:t>2021</w:t>
      </w:r>
      <w:r>
        <w:rPr>
          <w:rFonts w:ascii="Times New Roman" w:hAnsi="Times New Roman"/>
          <w:bCs/>
          <w:sz w:val="28"/>
          <w:szCs w:val="28"/>
        </w:rPr>
        <w:t xml:space="preserve"> đến hết tháng </w:t>
      </w:r>
      <w:r w:rsidRPr="00FE71EF">
        <w:rPr>
          <w:rFonts w:ascii="Times New Roman" w:hAnsi="Times New Roman"/>
          <w:bCs/>
          <w:sz w:val="28"/>
          <w:szCs w:val="28"/>
        </w:rPr>
        <w:t xml:space="preserve">7/2025, tổng số giấy phép </w:t>
      </w:r>
      <w:r>
        <w:rPr>
          <w:rFonts w:ascii="Times New Roman" w:hAnsi="Times New Roman"/>
          <w:bCs/>
          <w:sz w:val="28"/>
          <w:szCs w:val="28"/>
        </w:rPr>
        <w:t xml:space="preserve">tài nguyên nước </w:t>
      </w:r>
      <w:r w:rsidRPr="00FE71EF">
        <w:rPr>
          <w:rFonts w:ascii="Times New Roman" w:hAnsi="Times New Roman"/>
          <w:bCs/>
          <w:sz w:val="28"/>
          <w:szCs w:val="28"/>
        </w:rPr>
        <w:t>được cấp là 61 giấy phép</w:t>
      </w:r>
      <w:r w:rsidR="00974EA6">
        <w:rPr>
          <w:rFonts w:ascii="Times New Roman" w:hAnsi="Times New Roman"/>
          <w:bCs/>
          <w:sz w:val="28"/>
          <w:szCs w:val="28"/>
        </w:rPr>
        <w:t>;</w:t>
      </w:r>
      <w:r w:rsidRPr="00FE71EF">
        <w:rPr>
          <w:rFonts w:ascii="Times New Roman" w:hAnsi="Times New Roman"/>
          <w:bCs/>
          <w:sz w:val="28"/>
          <w:szCs w:val="28"/>
        </w:rPr>
        <w:t xml:space="preserve"> tổng số phí thu được là: 94.840.000 đồng</w:t>
      </w:r>
      <w:r w:rsidR="00974EA6">
        <w:rPr>
          <w:rFonts w:ascii="Times New Roman" w:hAnsi="Times New Roman"/>
          <w:bCs/>
          <w:sz w:val="28"/>
          <w:szCs w:val="28"/>
        </w:rPr>
        <w:t xml:space="preserve"> và</w:t>
      </w:r>
      <w:r w:rsidRPr="00FE71EF">
        <w:rPr>
          <w:rFonts w:ascii="Times New Roman" w:hAnsi="Times New Roman"/>
          <w:bCs/>
          <w:sz w:val="28"/>
          <w:szCs w:val="28"/>
        </w:rPr>
        <w:t xml:space="preserve"> nộp 100% số tiền phí thu được vào ngân sách nhà nước theo quy định. </w:t>
      </w:r>
    </w:p>
    <w:p w:rsidR="00FE71EF" w:rsidRPr="00FE71EF" w:rsidRDefault="00FE71EF" w:rsidP="0012325A">
      <w:pPr>
        <w:spacing w:before="120" w:after="120" w:line="250" w:lineRule="auto"/>
        <w:ind w:firstLine="720"/>
        <w:jc w:val="both"/>
        <w:rPr>
          <w:rFonts w:ascii="Times New Roman" w:hAnsi="Times New Roman"/>
          <w:bCs/>
          <w:sz w:val="28"/>
          <w:szCs w:val="28"/>
        </w:rPr>
      </w:pPr>
      <w:r w:rsidRPr="00FE71EF">
        <w:rPr>
          <w:rFonts w:ascii="Times New Roman" w:hAnsi="Times New Roman"/>
          <w:bCs/>
          <w:sz w:val="28"/>
          <w:szCs w:val="28"/>
        </w:rPr>
        <w:t>b) Đối với tỉnh Khánh Hòa (trước sáp nhập):</w:t>
      </w:r>
    </w:p>
    <w:p w:rsidR="00D51BF9" w:rsidRDefault="00FE71EF" w:rsidP="0012325A">
      <w:pPr>
        <w:spacing w:before="120" w:after="120" w:line="250" w:lineRule="auto"/>
        <w:ind w:firstLine="720"/>
        <w:jc w:val="both"/>
        <w:rPr>
          <w:rFonts w:ascii="Times New Roman" w:hAnsi="Times New Roman"/>
          <w:bCs/>
          <w:sz w:val="28"/>
          <w:szCs w:val="28"/>
        </w:rPr>
      </w:pPr>
      <w:r w:rsidRPr="00FE71EF">
        <w:rPr>
          <w:rFonts w:ascii="Times New Roman" w:hAnsi="Times New Roman"/>
          <w:bCs/>
          <w:sz w:val="28"/>
          <w:szCs w:val="28"/>
        </w:rPr>
        <w:t xml:space="preserve">Các Nghị quyết của Hội đồng nhân dân tỉnh Khánh Hòa ban hành ngày 13/12/2016, gồm: Nghị quyết </w:t>
      </w:r>
      <w:r w:rsidR="00826D91">
        <w:rPr>
          <w:rFonts w:ascii="Times New Roman" w:hAnsi="Times New Roman"/>
          <w:bCs/>
          <w:sz w:val="28"/>
          <w:szCs w:val="28"/>
        </w:rPr>
        <w:t xml:space="preserve">số </w:t>
      </w:r>
      <w:r w:rsidRPr="00FE71EF">
        <w:rPr>
          <w:rFonts w:ascii="Times New Roman" w:hAnsi="Times New Roman"/>
          <w:bCs/>
          <w:sz w:val="28"/>
          <w:szCs w:val="28"/>
        </w:rPr>
        <w:t xml:space="preserve">17/2016/NQ-HĐND về phí thẩm định đề án, báo cáo thăm dò, khai thác, sử dụng nước dưới đất; khai thác, sử dụng nước mặt; xả nước thải vào nguồn nước, công trình thủy lợi trên địa bàn tỉnh Khánh Hòa; Nghị quyết số 18/2016/NQ-HĐND về phí thẩm định báo cáo kết quả thăm dò, đánh giá trữ lượng nước dưới đất trên địa bàn tỉnh Khánh Hòa và Nghị quyết số 19/2016/NQ-HĐND về quy định mức thu, nộp, quản lý và sử dụng phí thẩm định hồ sơ, điều kiện hành nghề khoan nước dưới đất trên địa bàn tỉnh Khánh Hòa hết hiệu lực kể từ ngày 13/01/2020 </w:t>
      </w:r>
      <w:r w:rsidRPr="007E56A0">
        <w:rPr>
          <w:rFonts w:ascii="Times New Roman" w:hAnsi="Times New Roman"/>
          <w:bCs/>
          <w:i/>
          <w:sz w:val="28"/>
          <w:szCs w:val="28"/>
        </w:rPr>
        <w:t>(theo Quyết định số 529/QĐ-UBND ngày 28/02/2024 của UBND tỉnh về công bố kết quả hệ thông hóa văn bản quy phạm pháp luật của HĐND, UBND tỉnh Khánh Hòa kỳ hệ thống hóa 2019-2023)</w:t>
      </w:r>
      <w:r w:rsidRPr="00FE71EF">
        <w:rPr>
          <w:rFonts w:ascii="Times New Roman" w:hAnsi="Times New Roman"/>
          <w:bCs/>
          <w:sz w:val="28"/>
          <w:szCs w:val="28"/>
        </w:rPr>
        <w:t xml:space="preserve">. Do đó, cơ quan thu phí chưa </w:t>
      </w:r>
      <w:r w:rsidR="003B47C5">
        <w:rPr>
          <w:rFonts w:ascii="Times New Roman" w:hAnsi="Times New Roman"/>
          <w:bCs/>
          <w:sz w:val="28"/>
          <w:szCs w:val="28"/>
        </w:rPr>
        <w:t xml:space="preserve">có quy định để </w:t>
      </w:r>
      <w:r w:rsidRPr="00FE71EF">
        <w:rPr>
          <w:rFonts w:ascii="Times New Roman" w:hAnsi="Times New Roman"/>
          <w:bCs/>
          <w:sz w:val="28"/>
          <w:szCs w:val="28"/>
        </w:rPr>
        <w:t>áp dụng thu phí thẩm định cấp giấy phép tài nguyên nước kể từ sau ngày 13/01/2020 cho đến nay.</w:t>
      </w:r>
    </w:p>
    <w:p w:rsidR="00D51BF9" w:rsidRPr="006E62B2" w:rsidRDefault="00913B70" w:rsidP="0012325A">
      <w:pPr>
        <w:spacing w:before="120" w:after="120" w:line="250" w:lineRule="auto"/>
        <w:ind w:firstLine="720"/>
        <w:jc w:val="both"/>
        <w:rPr>
          <w:rFonts w:ascii="Times New Roman" w:hAnsi="Times New Roman"/>
          <w:bCs/>
          <w:sz w:val="28"/>
          <w:szCs w:val="28"/>
        </w:rPr>
      </w:pPr>
      <w:r w:rsidRPr="006E62B2">
        <w:rPr>
          <w:rFonts w:ascii="Times New Roman" w:hAnsi="Times New Roman"/>
          <w:bCs/>
          <w:sz w:val="28"/>
          <w:szCs w:val="28"/>
        </w:rPr>
        <w:t>2.2. Sự cần thiết xây dựng và ban hành Nghị quyết mới</w:t>
      </w:r>
    </w:p>
    <w:p w:rsidR="00913B70" w:rsidRDefault="00913B70" w:rsidP="0012325A">
      <w:pPr>
        <w:spacing w:before="120" w:after="120" w:line="250" w:lineRule="auto"/>
        <w:ind w:firstLine="720"/>
        <w:jc w:val="both"/>
        <w:rPr>
          <w:rFonts w:ascii="Times New Roman" w:hAnsi="Times New Roman"/>
          <w:bCs/>
          <w:sz w:val="28"/>
          <w:szCs w:val="28"/>
        </w:rPr>
      </w:pPr>
      <w:r w:rsidRPr="00913B70">
        <w:rPr>
          <w:rFonts w:ascii="Times New Roman" w:hAnsi="Times New Roman"/>
          <w:bCs/>
          <w:sz w:val="28"/>
          <w:szCs w:val="28"/>
        </w:rPr>
        <w:t>Hiện nay</w:t>
      </w:r>
      <w:r>
        <w:rPr>
          <w:rFonts w:ascii="Times New Roman" w:hAnsi="Times New Roman"/>
          <w:bCs/>
          <w:sz w:val="28"/>
          <w:szCs w:val="28"/>
        </w:rPr>
        <w:t>,</w:t>
      </w:r>
      <w:r w:rsidRPr="00913B70">
        <w:rPr>
          <w:rFonts w:ascii="Times New Roman" w:hAnsi="Times New Roman"/>
          <w:bCs/>
          <w:sz w:val="28"/>
          <w:szCs w:val="28"/>
        </w:rPr>
        <w:t xml:space="preserve"> căn cứ pháp lý để ban hành Nghị quyết thu phí đã có sự thay đổi; đồng thời, </w:t>
      </w:r>
      <w:r w:rsidR="004515DA">
        <w:rPr>
          <w:rFonts w:ascii="Times New Roman" w:hAnsi="Times New Roman"/>
          <w:bCs/>
          <w:sz w:val="28"/>
          <w:szCs w:val="28"/>
        </w:rPr>
        <w:t xml:space="preserve">cho đến nay </w:t>
      </w:r>
      <w:r w:rsidRPr="00913B70">
        <w:rPr>
          <w:rFonts w:ascii="Times New Roman" w:hAnsi="Times New Roman"/>
          <w:bCs/>
          <w:sz w:val="28"/>
          <w:szCs w:val="28"/>
        </w:rPr>
        <w:t xml:space="preserve">chưa </w:t>
      </w:r>
      <w:r>
        <w:rPr>
          <w:rFonts w:ascii="Times New Roman" w:hAnsi="Times New Roman"/>
          <w:bCs/>
          <w:sz w:val="28"/>
          <w:szCs w:val="28"/>
        </w:rPr>
        <w:t>ban hành</w:t>
      </w:r>
      <w:r w:rsidRPr="00913B70">
        <w:rPr>
          <w:rFonts w:ascii="Times New Roman" w:hAnsi="Times New Roman"/>
          <w:bCs/>
          <w:sz w:val="28"/>
          <w:szCs w:val="28"/>
        </w:rPr>
        <w:t xml:space="preserve"> thống nhất về mức phí khai thác, sử dụng nguồn nước </w:t>
      </w:r>
      <w:r w:rsidR="004515DA">
        <w:rPr>
          <w:rFonts w:ascii="Times New Roman" w:hAnsi="Times New Roman"/>
          <w:bCs/>
          <w:sz w:val="28"/>
          <w:szCs w:val="28"/>
        </w:rPr>
        <w:t>chung cho</w:t>
      </w:r>
      <w:r w:rsidRPr="00913B70">
        <w:rPr>
          <w:rFonts w:ascii="Times New Roman" w:hAnsi="Times New Roman"/>
          <w:bCs/>
          <w:sz w:val="28"/>
          <w:szCs w:val="28"/>
        </w:rPr>
        <w:t xml:space="preserve"> tỉnh </w:t>
      </w:r>
      <w:r>
        <w:rPr>
          <w:rFonts w:ascii="Times New Roman" w:hAnsi="Times New Roman"/>
          <w:bCs/>
          <w:sz w:val="28"/>
          <w:szCs w:val="28"/>
        </w:rPr>
        <w:t>Khánh Hòa</w:t>
      </w:r>
      <w:r w:rsidRPr="00913B70">
        <w:rPr>
          <w:rFonts w:ascii="Times New Roman" w:hAnsi="Times New Roman"/>
          <w:bCs/>
          <w:sz w:val="28"/>
          <w:szCs w:val="28"/>
        </w:rPr>
        <w:t xml:space="preserve"> </w:t>
      </w:r>
      <w:r>
        <w:rPr>
          <w:rFonts w:ascii="Times New Roman" w:hAnsi="Times New Roman"/>
          <w:bCs/>
          <w:sz w:val="28"/>
          <w:szCs w:val="28"/>
        </w:rPr>
        <w:t>(</w:t>
      </w:r>
      <w:r w:rsidRPr="00913B70">
        <w:rPr>
          <w:rFonts w:ascii="Times New Roman" w:hAnsi="Times New Roman"/>
          <w:bCs/>
          <w:sz w:val="28"/>
          <w:szCs w:val="28"/>
        </w:rPr>
        <w:t>sau sáp nhập</w:t>
      </w:r>
      <w:r>
        <w:rPr>
          <w:rFonts w:ascii="Times New Roman" w:hAnsi="Times New Roman"/>
          <w:bCs/>
          <w:sz w:val="28"/>
          <w:szCs w:val="28"/>
        </w:rPr>
        <w:t>)</w:t>
      </w:r>
      <w:r w:rsidR="0069755D">
        <w:rPr>
          <w:rFonts w:ascii="Times New Roman" w:hAnsi="Times New Roman"/>
          <w:bCs/>
          <w:sz w:val="28"/>
          <w:szCs w:val="28"/>
        </w:rPr>
        <w:t>,</w:t>
      </w:r>
      <w:r w:rsidR="004515DA">
        <w:rPr>
          <w:rFonts w:ascii="Times New Roman" w:hAnsi="Times New Roman"/>
          <w:bCs/>
          <w:sz w:val="28"/>
          <w:szCs w:val="28"/>
        </w:rPr>
        <w:t xml:space="preserve"> </w:t>
      </w:r>
      <w:r w:rsidR="0069755D">
        <w:rPr>
          <w:rFonts w:ascii="Times New Roman" w:hAnsi="Times New Roman"/>
          <w:bCs/>
          <w:sz w:val="28"/>
          <w:szCs w:val="28"/>
        </w:rPr>
        <w:t>c</w:t>
      </w:r>
      <w:r w:rsidRPr="00913B70">
        <w:rPr>
          <w:rFonts w:ascii="Times New Roman" w:hAnsi="Times New Roman"/>
          <w:bCs/>
          <w:sz w:val="28"/>
          <w:szCs w:val="28"/>
        </w:rPr>
        <w:t>ụ thể:</w:t>
      </w:r>
    </w:p>
    <w:p w:rsidR="00913B70" w:rsidRPr="00D474D6" w:rsidRDefault="00626CAA" w:rsidP="0012325A">
      <w:pPr>
        <w:spacing w:before="120" w:after="120" w:line="250" w:lineRule="auto"/>
        <w:ind w:firstLine="720"/>
        <w:jc w:val="both"/>
        <w:rPr>
          <w:rFonts w:ascii="Times New Roman" w:hAnsi="Times New Roman"/>
          <w:bCs/>
          <w:sz w:val="28"/>
          <w:szCs w:val="28"/>
        </w:rPr>
      </w:pPr>
      <w:r w:rsidRPr="00626CAA">
        <w:rPr>
          <w:rFonts w:ascii="Times New Roman" w:hAnsi="Times New Roman"/>
          <w:bCs/>
          <w:sz w:val="28"/>
          <w:szCs w:val="28"/>
        </w:rPr>
        <w:t xml:space="preserve">- Luật Tài nguyên nước số 28/2023/QH15 ngày 27/11/2023 </w:t>
      </w:r>
      <w:r w:rsidRPr="00626CAA">
        <w:rPr>
          <w:rFonts w:ascii="Times New Roman" w:hAnsi="Times New Roman"/>
          <w:bCs/>
          <w:i/>
          <w:sz w:val="28"/>
          <w:szCs w:val="28"/>
        </w:rPr>
        <w:t>(có hiệu lực thi hành từ ngày 01/7/2024, đã thay thế Luật Tài nguyên nước số 17/2012/QH13 ngày 21/6/2012)</w:t>
      </w:r>
      <w:r w:rsidRPr="00626CAA">
        <w:rPr>
          <w:rFonts w:ascii="Times New Roman" w:hAnsi="Times New Roman"/>
          <w:bCs/>
          <w:sz w:val="28"/>
          <w:szCs w:val="28"/>
        </w:rPr>
        <w:t xml:space="preserve">. </w:t>
      </w:r>
      <w:bookmarkStart w:id="0" w:name="_Hlk227137998"/>
      <w:r w:rsidRPr="00626CAA">
        <w:rPr>
          <w:rFonts w:ascii="Times New Roman" w:hAnsi="Times New Roman"/>
          <w:bCs/>
          <w:sz w:val="28"/>
          <w:szCs w:val="28"/>
        </w:rPr>
        <w:t xml:space="preserve">Nghị định số 53/2024/NĐ-CP ngày 16/5/2024 của Chính phủ quy định chi tiết thi hành một số điều của Luật Tài nguyên nước; Nghị định số 54/2024/NĐ-CP ngày 16/5/2024 của Chính phủ </w:t>
      </w:r>
      <w:bookmarkEnd w:id="0"/>
      <w:r w:rsidRPr="00626CAA">
        <w:rPr>
          <w:rFonts w:ascii="Times New Roman" w:hAnsi="Times New Roman"/>
          <w:bCs/>
          <w:sz w:val="28"/>
          <w:szCs w:val="28"/>
        </w:rPr>
        <w:t xml:space="preserve">quy định việc hành nghề khoan nước dưới đất, kê khai, đăng ký, cấp phép, dịch vụ tài nguyên nước và tiền cấp quyền khai thác tài nguyên nước; Thông tư số 03/2024/TT-BTNMT ngày 16/5/2024 của Bộ Tài nguyên và Môi trường quy định chi tiết thi hành một số điều của Luật Tài nguyên nước </w:t>
      </w:r>
      <w:r w:rsidRPr="00626CAA">
        <w:rPr>
          <w:rFonts w:ascii="Times New Roman" w:hAnsi="Times New Roman"/>
          <w:bCs/>
          <w:i/>
          <w:sz w:val="28"/>
          <w:szCs w:val="28"/>
        </w:rPr>
        <w:t xml:space="preserve">(có hiệu lực thi hành từ ngày 01/7/2024, đã thay thế Nghị định số 201/2013/NĐ-CP ngày 27/11/2013, Nghị định số 02/2023/NĐ-CP ngày 01/2/2023, Thông tư số 27/2014/TT-BTNMT ngày 30/5/2014 </w:t>
      </w:r>
      <w:r>
        <w:rPr>
          <w:rFonts w:ascii="Times New Roman" w:hAnsi="Times New Roman"/>
          <w:bCs/>
          <w:i/>
          <w:sz w:val="28"/>
          <w:szCs w:val="28"/>
        </w:rPr>
        <w:t>và</w:t>
      </w:r>
      <w:r w:rsidRPr="00626CAA">
        <w:rPr>
          <w:rFonts w:ascii="Times New Roman" w:hAnsi="Times New Roman"/>
          <w:bCs/>
          <w:i/>
          <w:sz w:val="28"/>
          <w:szCs w:val="28"/>
        </w:rPr>
        <w:t xml:space="preserve"> Thông tư số 40/2014/TT-BTNMT ngày 11/7/2014</w:t>
      </w:r>
      <w:r>
        <w:rPr>
          <w:rFonts w:ascii="Times New Roman" w:hAnsi="Times New Roman"/>
          <w:bCs/>
          <w:i/>
          <w:sz w:val="28"/>
          <w:szCs w:val="28"/>
        </w:rPr>
        <w:t>)</w:t>
      </w:r>
      <w:r>
        <w:rPr>
          <w:rFonts w:ascii="Times New Roman" w:hAnsi="Times New Roman"/>
          <w:bCs/>
          <w:sz w:val="28"/>
          <w:szCs w:val="28"/>
        </w:rPr>
        <w:t xml:space="preserve">. Đồng thời, ngày 17/01/2026, Chính phủ ban hành </w:t>
      </w:r>
      <w:r w:rsidRPr="00626CAA">
        <w:rPr>
          <w:rFonts w:ascii="Times New Roman" w:hAnsi="Times New Roman"/>
          <w:bCs/>
          <w:sz w:val="28"/>
          <w:szCs w:val="28"/>
        </w:rPr>
        <w:t xml:space="preserve">Nghị định số 23/2026/NĐ-CP </w:t>
      </w:r>
      <w:r w:rsidR="00D474D6">
        <w:rPr>
          <w:rFonts w:ascii="Times New Roman" w:hAnsi="Times New Roman"/>
          <w:bCs/>
          <w:sz w:val="28"/>
          <w:szCs w:val="28"/>
        </w:rPr>
        <w:t xml:space="preserve">về </w:t>
      </w:r>
      <w:r w:rsidR="00D474D6" w:rsidRPr="00D474D6">
        <w:rPr>
          <w:rFonts w:ascii="Times New Roman" w:hAnsi="Times New Roman"/>
          <w:bCs/>
          <w:sz w:val="28"/>
          <w:szCs w:val="28"/>
        </w:rPr>
        <w:t>sửa đổi, bổ</w:t>
      </w:r>
      <w:r w:rsidR="00D474D6">
        <w:rPr>
          <w:rFonts w:ascii="Times New Roman" w:hAnsi="Times New Roman"/>
          <w:bCs/>
          <w:sz w:val="28"/>
          <w:szCs w:val="28"/>
        </w:rPr>
        <w:t xml:space="preserve"> </w:t>
      </w:r>
      <w:r w:rsidR="00D474D6" w:rsidRPr="00D474D6">
        <w:rPr>
          <w:rFonts w:ascii="Times New Roman" w:hAnsi="Times New Roman"/>
          <w:bCs/>
          <w:sz w:val="28"/>
          <w:szCs w:val="28"/>
        </w:rPr>
        <w:t xml:space="preserve">sung một số điều của </w:t>
      </w:r>
      <w:r w:rsidR="00D474D6" w:rsidRPr="00D474D6">
        <w:rPr>
          <w:rFonts w:ascii="Times New Roman" w:hAnsi="Times New Roman"/>
          <w:bCs/>
          <w:sz w:val="28"/>
          <w:szCs w:val="28"/>
        </w:rPr>
        <w:lastRenderedPageBreak/>
        <w:t xml:space="preserve">các </w:t>
      </w:r>
      <w:r w:rsidR="00D474D6">
        <w:rPr>
          <w:rFonts w:ascii="Times New Roman" w:hAnsi="Times New Roman"/>
          <w:bCs/>
          <w:sz w:val="28"/>
          <w:szCs w:val="28"/>
        </w:rPr>
        <w:t>N</w:t>
      </w:r>
      <w:r w:rsidR="00D474D6" w:rsidRPr="00D474D6">
        <w:rPr>
          <w:rFonts w:ascii="Times New Roman" w:hAnsi="Times New Roman"/>
          <w:bCs/>
          <w:sz w:val="28"/>
          <w:szCs w:val="28"/>
        </w:rPr>
        <w:t>ghị định trong lĩnh vực tài nguyên nước</w:t>
      </w:r>
      <w:r w:rsidR="00D474D6" w:rsidRPr="00D474D6">
        <w:rPr>
          <w:rFonts w:ascii="Times New Roman" w:hAnsi="Times New Roman"/>
          <w:bCs/>
          <w:i/>
          <w:sz w:val="28"/>
          <w:szCs w:val="28"/>
        </w:rPr>
        <w:t xml:space="preserve"> </w:t>
      </w:r>
      <w:r w:rsidRPr="00D474D6">
        <w:rPr>
          <w:rFonts w:ascii="Times New Roman" w:hAnsi="Times New Roman"/>
          <w:bCs/>
          <w:i/>
          <w:sz w:val="28"/>
          <w:szCs w:val="28"/>
        </w:rPr>
        <w:t xml:space="preserve">(có hiệu lực thi hành từ ngày </w:t>
      </w:r>
      <w:r w:rsidR="00D474D6" w:rsidRPr="00D474D6">
        <w:rPr>
          <w:rFonts w:ascii="Times New Roman" w:hAnsi="Times New Roman"/>
          <w:bCs/>
          <w:i/>
          <w:sz w:val="28"/>
          <w:szCs w:val="28"/>
        </w:rPr>
        <w:t xml:space="preserve">17/01/2026, đã </w:t>
      </w:r>
      <w:r w:rsidRPr="00D474D6">
        <w:rPr>
          <w:rFonts w:ascii="Times New Roman" w:hAnsi="Times New Roman"/>
          <w:bCs/>
          <w:i/>
          <w:sz w:val="28"/>
          <w:szCs w:val="28"/>
        </w:rPr>
        <w:t>sửa đổi, bổ sung một số điều của Nghị định số 53/2024/NĐ-CP ngày 16/5/2024 và Nghị định số 54/2024/NĐ-CP ngày 16/5/2024 của Chính phủ</w:t>
      </w:r>
      <w:r w:rsidR="00D474D6" w:rsidRPr="00D474D6">
        <w:rPr>
          <w:rFonts w:ascii="Times New Roman" w:hAnsi="Times New Roman"/>
          <w:bCs/>
          <w:i/>
          <w:sz w:val="28"/>
          <w:szCs w:val="28"/>
        </w:rPr>
        <w:t>)</w:t>
      </w:r>
      <w:r w:rsidR="00D474D6">
        <w:rPr>
          <w:rFonts w:ascii="Times New Roman" w:hAnsi="Times New Roman"/>
          <w:bCs/>
          <w:sz w:val="28"/>
          <w:szCs w:val="28"/>
        </w:rPr>
        <w:t>.</w:t>
      </w:r>
    </w:p>
    <w:p w:rsidR="0076603D" w:rsidRPr="003B7026" w:rsidRDefault="00C94E5A" w:rsidP="0012325A">
      <w:pPr>
        <w:spacing w:before="120" w:after="120" w:line="250" w:lineRule="auto"/>
        <w:ind w:firstLine="720"/>
        <w:jc w:val="both"/>
        <w:rPr>
          <w:rFonts w:ascii="Times New Roman" w:hAnsi="Times New Roman"/>
          <w:bCs/>
          <w:sz w:val="28"/>
          <w:szCs w:val="28"/>
        </w:rPr>
      </w:pPr>
      <w:r w:rsidRPr="00C94E5A">
        <w:rPr>
          <w:rFonts w:ascii="Times New Roman" w:hAnsi="Times New Roman"/>
          <w:bCs/>
          <w:sz w:val="28"/>
          <w:szCs w:val="28"/>
        </w:rPr>
        <w:t xml:space="preserve">- </w:t>
      </w:r>
      <w:r w:rsidR="0076603D" w:rsidRPr="003B7026">
        <w:rPr>
          <w:rFonts w:ascii="Times New Roman" w:hAnsi="Times New Roman"/>
          <w:bCs/>
          <w:sz w:val="28"/>
          <w:szCs w:val="28"/>
        </w:rPr>
        <w:t xml:space="preserve">Luật Tổ chức chính quyền địa phương ngày 19/6/2015 đã được thay thế bởi Luật Tổ chức chính quyền địa phương ngày 16/6/2025; </w:t>
      </w:r>
      <w:r w:rsidRPr="00C94E5A">
        <w:rPr>
          <w:rFonts w:ascii="Times New Roman" w:hAnsi="Times New Roman"/>
          <w:bCs/>
          <w:sz w:val="28"/>
          <w:szCs w:val="28"/>
        </w:rPr>
        <w:t xml:space="preserve">Luật </w:t>
      </w:r>
      <w:r w:rsidR="009C3406">
        <w:rPr>
          <w:rFonts w:ascii="Times New Roman" w:hAnsi="Times New Roman"/>
          <w:bCs/>
          <w:sz w:val="28"/>
          <w:szCs w:val="28"/>
        </w:rPr>
        <w:t>P</w:t>
      </w:r>
      <w:r w:rsidRPr="00C94E5A">
        <w:rPr>
          <w:rFonts w:ascii="Times New Roman" w:hAnsi="Times New Roman"/>
          <w:bCs/>
          <w:sz w:val="28"/>
          <w:szCs w:val="28"/>
        </w:rPr>
        <w:t xml:space="preserve">hí và </w:t>
      </w:r>
      <w:r w:rsidR="009C3406">
        <w:rPr>
          <w:rFonts w:ascii="Times New Roman" w:hAnsi="Times New Roman"/>
          <w:bCs/>
          <w:sz w:val="28"/>
          <w:szCs w:val="28"/>
        </w:rPr>
        <w:t>l</w:t>
      </w:r>
      <w:r w:rsidRPr="00C94E5A">
        <w:rPr>
          <w:rFonts w:ascii="Times New Roman" w:hAnsi="Times New Roman"/>
          <w:bCs/>
          <w:sz w:val="28"/>
          <w:szCs w:val="28"/>
        </w:rPr>
        <w:t xml:space="preserve">ệ phí năm 2015 </w:t>
      </w:r>
      <w:r w:rsidRPr="007C699E">
        <w:rPr>
          <w:rFonts w:ascii="Times New Roman" w:hAnsi="Times New Roman"/>
          <w:bCs/>
          <w:i/>
          <w:sz w:val="28"/>
          <w:szCs w:val="28"/>
        </w:rPr>
        <w:t>(sửa đổi, bổ sung tại Luật Bảo vệ môi trường số 72/2020/QH14)</w:t>
      </w:r>
      <w:r w:rsidR="004515DA">
        <w:rPr>
          <w:rFonts w:ascii="Times New Roman" w:hAnsi="Times New Roman"/>
          <w:bCs/>
          <w:sz w:val="28"/>
          <w:szCs w:val="28"/>
        </w:rPr>
        <w:t>;</w:t>
      </w:r>
      <w:r w:rsidRPr="00C94E5A">
        <w:rPr>
          <w:rFonts w:ascii="Times New Roman" w:hAnsi="Times New Roman"/>
          <w:bCs/>
          <w:sz w:val="28"/>
          <w:szCs w:val="28"/>
        </w:rPr>
        <w:t xml:space="preserve"> </w:t>
      </w:r>
      <w:r w:rsidR="0076603D" w:rsidRPr="003B7026">
        <w:rPr>
          <w:rFonts w:ascii="Times New Roman" w:hAnsi="Times New Roman"/>
          <w:bCs/>
          <w:sz w:val="28"/>
          <w:szCs w:val="28"/>
        </w:rPr>
        <w:t xml:space="preserve">Nghị định số 362/2025/NĐ-CP ngày 31/12/2025 của Chính phủ </w:t>
      </w:r>
      <w:r w:rsidR="0076603D">
        <w:rPr>
          <w:rFonts w:ascii="Times New Roman" w:hAnsi="Times New Roman"/>
          <w:bCs/>
          <w:sz w:val="28"/>
          <w:szCs w:val="28"/>
        </w:rPr>
        <w:t>q</w:t>
      </w:r>
      <w:r w:rsidR="0076603D" w:rsidRPr="003B7026">
        <w:rPr>
          <w:rFonts w:ascii="Times New Roman" w:hAnsi="Times New Roman"/>
          <w:bCs/>
          <w:sz w:val="28"/>
          <w:szCs w:val="28"/>
        </w:rPr>
        <w:t xml:space="preserve">uy định chi tiết một số điều và biện pháp để tổ chức, hướng dẫn thi hành Luật </w:t>
      </w:r>
      <w:r w:rsidR="004A1867">
        <w:rPr>
          <w:rFonts w:ascii="Times New Roman" w:hAnsi="Times New Roman"/>
          <w:bCs/>
          <w:sz w:val="28"/>
          <w:szCs w:val="28"/>
        </w:rPr>
        <w:t>P</w:t>
      </w:r>
      <w:r w:rsidR="0076603D" w:rsidRPr="003B7026">
        <w:rPr>
          <w:rFonts w:ascii="Times New Roman" w:hAnsi="Times New Roman"/>
          <w:bCs/>
          <w:sz w:val="28"/>
          <w:szCs w:val="28"/>
        </w:rPr>
        <w:t xml:space="preserve">hí và lệ phí </w:t>
      </w:r>
      <w:r w:rsidR="0076603D" w:rsidRPr="00B50B27">
        <w:rPr>
          <w:rFonts w:ascii="Times New Roman" w:hAnsi="Times New Roman"/>
          <w:bCs/>
          <w:i/>
          <w:sz w:val="28"/>
          <w:szCs w:val="28"/>
        </w:rPr>
        <w:t>(thay thế Nghị định số 82/2023/NĐ-CP ngày 28/11/2023 của Chính phủ sửa đổi, bổ sung một số điều của Nghị định số 120/2016/NĐ-CP ngày 23/8/2016 quy định chi tiết và hướng dẫn thi hành một số điều của Luật Phí và lệ phí)</w:t>
      </w:r>
      <w:r w:rsidR="0076603D" w:rsidRPr="003B7026">
        <w:rPr>
          <w:rFonts w:ascii="Times New Roman" w:hAnsi="Times New Roman"/>
          <w:bCs/>
          <w:sz w:val="28"/>
          <w:szCs w:val="28"/>
        </w:rPr>
        <w:t xml:space="preserve">; Thông tư số 85/2019/TT-BTC ngày 29/11/2019 của Bộ Tài chính hướng dẫn về phí và lệ phí thuộc thẩm quyền quyết định của Hội đồng nhân dân tỉnh, thành phố trực thuộc Trung ương </w:t>
      </w:r>
      <w:r w:rsidR="0076603D" w:rsidRPr="00B50B27">
        <w:rPr>
          <w:rFonts w:ascii="Times New Roman" w:hAnsi="Times New Roman"/>
          <w:bCs/>
          <w:i/>
          <w:sz w:val="28"/>
          <w:szCs w:val="28"/>
        </w:rPr>
        <w:t>(thay thế Thông tư số 250/2016/TT-BTC ngày 11/11/2016 của Bộ Tài chính hướng dẫn về phí và lệ phí thuộc thẩm quyền quyết định của Hội đồng nhân dân tỉnh, thành phố trực thuộc Trung ương)</w:t>
      </w:r>
      <w:r w:rsidR="0076603D" w:rsidRPr="003B7026">
        <w:rPr>
          <w:rFonts w:ascii="Times New Roman" w:hAnsi="Times New Roman"/>
          <w:bCs/>
          <w:sz w:val="28"/>
          <w:szCs w:val="28"/>
        </w:rPr>
        <w:t xml:space="preserve">. </w:t>
      </w:r>
      <w:r w:rsidR="0076603D" w:rsidRPr="00C94E5A">
        <w:rPr>
          <w:rFonts w:ascii="Times New Roman" w:hAnsi="Times New Roman"/>
          <w:bCs/>
          <w:sz w:val="28"/>
          <w:szCs w:val="28"/>
        </w:rPr>
        <w:t xml:space="preserve">Thông tư số 106/2021/TT-BTC </w:t>
      </w:r>
      <w:r w:rsidR="0076603D" w:rsidRPr="004515DA">
        <w:rPr>
          <w:rFonts w:ascii="Times New Roman" w:hAnsi="Times New Roman"/>
          <w:bCs/>
          <w:sz w:val="28"/>
          <w:szCs w:val="28"/>
        </w:rPr>
        <w:t>ngày 26</w:t>
      </w:r>
      <w:r w:rsidR="0076603D">
        <w:rPr>
          <w:rFonts w:ascii="Times New Roman" w:hAnsi="Times New Roman"/>
          <w:bCs/>
          <w:sz w:val="28"/>
          <w:szCs w:val="28"/>
        </w:rPr>
        <w:t>/1</w:t>
      </w:r>
      <w:r w:rsidR="0076603D" w:rsidRPr="004515DA">
        <w:rPr>
          <w:rFonts w:ascii="Times New Roman" w:hAnsi="Times New Roman"/>
          <w:bCs/>
          <w:sz w:val="28"/>
          <w:szCs w:val="28"/>
        </w:rPr>
        <w:t>1</w:t>
      </w:r>
      <w:r w:rsidR="0076603D">
        <w:rPr>
          <w:rFonts w:ascii="Times New Roman" w:hAnsi="Times New Roman"/>
          <w:bCs/>
          <w:sz w:val="28"/>
          <w:szCs w:val="28"/>
        </w:rPr>
        <w:t>/</w:t>
      </w:r>
      <w:r w:rsidR="0076603D" w:rsidRPr="004515DA">
        <w:rPr>
          <w:rFonts w:ascii="Times New Roman" w:hAnsi="Times New Roman"/>
          <w:bCs/>
          <w:sz w:val="28"/>
          <w:szCs w:val="28"/>
        </w:rPr>
        <w:t>2021</w:t>
      </w:r>
      <w:r w:rsidR="0076603D">
        <w:rPr>
          <w:rFonts w:ascii="Times New Roman" w:hAnsi="Times New Roman"/>
          <w:bCs/>
          <w:sz w:val="28"/>
          <w:szCs w:val="28"/>
        </w:rPr>
        <w:t xml:space="preserve"> của Bộ Tài chính </w:t>
      </w:r>
      <w:r w:rsidR="0076603D" w:rsidRPr="0076603D">
        <w:rPr>
          <w:rFonts w:ascii="Times New Roman" w:hAnsi="Times New Roman"/>
          <w:bCs/>
          <w:sz w:val="28"/>
          <w:szCs w:val="28"/>
        </w:rPr>
        <w:t>sửa đổi, bổ sung một số điều của Thông tư số 85/2019/TT-BTC ngày 29</w:t>
      </w:r>
      <w:r w:rsidR="0076603D">
        <w:rPr>
          <w:rFonts w:ascii="Times New Roman" w:hAnsi="Times New Roman"/>
          <w:bCs/>
          <w:sz w:val="28"/>
          <w:szCs w:val="28"/>
        </w:rPr>
        <w:t>/</w:t>
      </w:r>
      <w:r w:rsidR="0076603D" w:rsidRPr="0076603D">
        <w:rPr>
          <w:rFonts w:ascii="Times New Roman" w:hAnsi="Times New Roman"/>
          <w:bCs/>
          <w:sz w:val="28"/>
          <w:szCs w:val="28"/>
        </w:rPr>
        <w:t>11</w:t>
      </w:r>
      <w:r w:rsidR="0076603D">
        <w:rPr>
          <w:rFonts w:ascii="Times New Roman" w:hAnsi="Times New Roman"/>
          <w:bCs/>
          <w:sz w:val="28"/>
          <w:szCs w:val="28"/>
        </w:rPr>
        <w:t>/</w:t>
      </w:r>
      <w:r w:rsidR="0076603D" w:rsidRPr="0076603D">
        <w:rPr>
          <w:rFonts w:ascii="Times New Roman" w:hAnsi="Times New Roman"/>
          <w:bCs/>
          <w:sz w:val="28"/>
          <w:szCs w:val="28"/>
        </w:rPr>
        <w:t>2019</w:t>
      </w:r>
      <w:r w:rsidR="0076603D">
        <w:rPr>
          <w:rFonts w:ascii="Times New Roman" w:hAnsi="Times New Roman"/>
          <w:bCs/>
          <w:sz w:val="28"/>
          <w:szCs w:val="28"/>
        </w:rPr>
        <w:t>, trong đó</w:t>
      </w:r>
      <w:r w:rsidR="0076603D" w:rsidRPr="004515DA">
        <w:rPr>
          <w:rFonts w:ascii="Times New Roman" w:hAnsi="Times New Roman"/>
          <w:bCs/>
          <w:sz w:val="28"/>
          <w:szCs w:val="28"/>
        </w:rPr>
        <w:t xml:space="preserve"> </w:t>
      </w:r>
      <w:r w:rsidR="0076603D" w:rsidRPr="00C94E5A">
        <w:rPr>
          <w:rFonts w:ascii="Times New Roman" w:hAnsi="Times New Roman"/>
          <w:bCs/>
          <w:sz w:val="28"/>
          <w:szCs w:val="28"/>
        </w:rPr>
        <w:t xml:space="preserve">quy định danh mục </w:t>
      </w:r>
      <w:r w:rsidR="00786D7D">
        <w:rPr>
          <w:rFonts w:ascii="Times New Roman" w:hAnsi="Times New Roman"/>
          <w:bCs/>
          <w:sz w:val="28"/>
          <w:szCs w:val="28"/>
        </w:rPr>
        <w:t>p</w:t>
      </w:r>
      <w:r w:rsidR="0076603D" w:rsidRPr="00C94E5A">
        <w:rPr>
          <w:rFonts w:ascii="Times New Roman" w:hAnsi="Times New Roman"/>
          <w:bCs/>
          <w:sz w:val="28"/>
          <w:szCs w:val="28"/>
        </w:rPr>
        <w:t>hí khai thác, sử dụng nguồn nước gồm 03 loại phí: (1) Phí thẩm định đề án, báo cáo thăm dò đánh giá trữ lượng, khai thác, sử dụng nước dưới đất; (2) Phí thẩm định hồ sơ, điều kiện hành nghề khoan nước dưới đất; (3) Phí thẩm định đề án khai thác, sử dụng nước mặt</w:t>
      </w:r>
      <w:r w:rsidR="0076603D">
        <w:rPr>
          <w:rFonts w:ascii="Times New Roman" w:hAnsi="Times New Roman"/>
          <w:bCs/>
          <w:sz w:val="28"/>
          <w:szCs w:val="28"/>
        </w:rPr>
        <w:t>, nước biển</w:t>
      </w:r>
      <w:r w:rsidR="0076603D" w:rsidRPr="00C94E5A">
        <w:rPr>
          <w:rFonts w:ascii="Times New Roman" w:hAnsi="Times New Roman"/>
          <w:bCs/>
          <w:sz w:val="28"/>
          <w:szCs w:val="28"/>
        </w:rPr>
        <w:t>.</w:t>
      </w:r>
    </w:p>
    <w:p w:rsidR="0076603D" w:rsidRDefault="0076603D" w:rsidP="0012325A">
      <w:pPr>
        <w:spacing w:before="120" w:after="120" w:line="250" w:lineRule="auto"/>
        <w:ind w:firstLine="720"/>
        <w:jc w:val="both"/>
        <w:rPr>
          <w:rFonts w:ascii="Times New Roman" w:hAnsi="Times New Roman"/>
          <w:bCs/>
          <w:sz w:val="28"/>
          <w:szCs w:val="28"/>
        </w:rPr>
      </w:pPr>
      <w:r w:rsidRPr="0076603D">
        <w:rPr>
          <w:rFonts w:ascii="Times New Roman" w:hAnsi="Times New Roman"/>
          <w:bCs/>
          <w:sz w:val="28"/>
          <w:szCs w:val="28"/>
        </w:rPr>
        <w:t>- Bên cạnh đó, mức thu phí áp dụng theo quy định tại các Nghị quyết nêu trên của 02 tỉnh được xây dựng trên cơ sở mức lương cơ sở 1.210.000 đồng/tháng và 1.490.000 đồng/tháng</w:t>
      </w:r>
      <w:r w:rsidRPr="0076603D">
        <w:t xml:space="preserve"> </w:t>
      </w:r>
      <w:r w:rsidRPr="0076603D">
        <w:rPr>
          <w:rFonts w:ascii="Times New Roman" w:hAnsi="Times New Roman"/>
          <w:bCs/>
          <w:sz w:val="28"/>
          <w:szCs w:val="28"/>
        </w:rPr>
        <w:t>nhưng đến nay mức lương cơ sở là 2.340.000 đồng/tháng,</w:t>
      </w:r>
      <w:r w:rsidR="008C636A" w:rsidRPr="008C636A">
        <w:rPr>
          <w:rFonts w:ascii="Times New Roman" w:hAnsi="Times New Roman"/>
          <w:bCs/>
          <w:sz w:val="28"/>
          <w:szCs w:val="28"/>
        </w:rPr>
        <w:t xml:space="preserve"> từ ngày 01/07/2026 tăng lên 2.530.000 đồng/tháng.</w:t>
      </w:r>
      <w:r w:rsidRPr="0076603D">
        <w:rPr>
          <w:rFonts w:ascii="Times New Roman" w:hAnsi="Times New Roman"/>
          <w:bCs/>
          <w:sz w:val="28"/>
          <w:szCs w:val="28"/>
        </w:rPr>
        <w:t xml:space="preserve"> Ngoài ra, giá vật tư, văn phòng phẩm</w:t>
      </w:r>
      <w:r w:rsidR="00940D46">
        <w:rPr>
          <w:rFonts w:ascii="Times New Roman" w:hAnsi="Times New Roman"/>
          <w:bCs/>
          <w:sz w:val="28"/>
          <w:szCs w:val="28"/>
        </w:rPr>
        <w:t xml:space="preserve">, </w:t>
      </w:r>
      <w:r w:rsidRPr="0076603D">
        <w:rPr>
          <w:rFonts w:ascii="Times New Roman" w:hAnsi="Times New Roman"/>
          <w:bCs/>
          <w:sz w:val="28"/>
          <w:szCs w:val="28"/>
        </w:rPr>
        <w:t xml:space="preserve">chi </w:t>
      </w:r>
      <w:r w:rsidR="00940D46" w:rsidRPr="0076603D">
        <w:rPr>
          <w:rFonts w:ascii="Times New Roman" w:hAnsi="Times New Roman"/>
          <w:bCs/>
          <w:sz w:val="28"/>
          <w:szCs w:val="28"/>
        </w:rPr>
        <w:t>thuê xe thẩm tra hiện trạng công trình khai thác</w:t>
      </w:r>
      <w:r w:rsidR="00940D46">
        <w:rPr>
          <w:rFonts w:ascii="Times New Roman" w:hAnsi="Times New Roman"/>
          <w:bCs/>
          <w:sz w:val="28"/>
          <w:szCs w:val="28"/>
        </w:rPr>
        <w:t>,</w:t>
      </w:r>
      <w:r w:rsidR="00940D46" w:rsidRPr="0076603D">
        <w:rPr>
          <w:rFonts w:ascii="Times New Roman" w:hAnsi="Times New Roman"/>
          <w:bCs/>
          <w:sz w:val="28"/>
          <w:szCs w:val="28"/>
        </w:rPr>
        <w:t xml:space="preserve"> chi phục vụ công tác họp hội đồng thẩm </w:t>
      </w:r>
      <w:proofErr w:type="gramStart"/>
      <w:r w:rsidR="00940D46" w:rsidRPr="0076603D">
        <w:rPr>
          <w:rFonts w:ascii="Times New Roman" w:hAnsi="Times New Roman"/>
          <w:bCs/>
          <w:sz w:val="28"/>
          <w:szCs w:val="28"/>
        </w:rPr>
        <w:t>định</w:t>
      </w:r>
      <w:r w:rsidR="00940D46">
        <w:rPr>
          <w:rFonts w:ascii="Times New Roman" w:hAnsi="Times New Roman"/>
          <w:bCs/>
          <w:sz w:val="28"/>
          <w:szCs w:val="28"/>
        </w:rPr>
        <w:t>,…</w:t>
      </w:r>
      <w:proofErr w:type="gramEnd"/>
      <w:r w:rsidR="00940D46" w:rsidRPr="0076603D">
        <w:rPr>
          <w:rFonts w:ascii="Times New Roman" w:hAnsi="Times New Roman"/>
          <w:bCs/>
          <w:sz w:val="28"/>
          <w:szCs w:val="28"/>
        </w:rPr>
        <w:t xml:space="preserve"> </w:t>
      </w:r>
      <w:r w:rsidRPr="0076603D">
        <w:rPr>
          <w:rFonts w:ascii="Times New Roman" w:hAnsi="Times New Roman"/>
          <w:bCs/>
          <w:sz w:val="28"/>
          <w:szCs w:val="28"/>
        </w:rPr>
        <w:t xml:space="preserve">cũng tăng theo giá thị trường. </w:t>
      </w:r>
    </w:p>
    <w:p w:rsidR="00C94E5A" w:rsidRDefault="00C94E5A" w:rsidP="0012325A">
      <w:pPr>
        <w:spacing w:before="120" w:after="120" w:line="250" w:lineRule="auto"/>
        <w:ind w:firstLine="720"/>
        <w:jc w:val="both"/>
        <w:rPr>
          <w:rFonts w:ascii="Times New Roman" w:hAnsi="Times New Roman"/>
          <w:bCs/>
          <w:sz w:val="28"/>
          <w:szCs w:val="28"/>
        </w:rPr>
      </w:pPr>
      <w:r w:rsidRPr="00C94E5A">
        <w:rPr>
          <w:rFonts w:ascii="Times New Roman" w:hAnsi="Times New Roman"/>
          <w:bCs/>
          <w:sz w:val="28"/>
          <w:szCs w:val="28"/>
        </w:rPr>
        <w:t xml:space="preserve">Với các nội dung nêu trên, căn cứ khoản 1 Điều 8 Luật Ban hành văn bản quy phạm pháp luật năm 2025; khoản </w:t>
      </w:r>
      <w:r w:rsidR="00F90ECC">
        <w:rPr>
          <w:rFonts w:ascii="Times New Roman" w:hAnsi="Times New Roman"/>
          <w:bCs/>
          <w:sz w:val="28"/>
          <w:szCs w:val="28"/>
        </w:rPr>
        <w:t>24</w:t>
      </w:r>
      <w:r w:rsidRPr="00C94E5A">
        <w:rPr>
          <w:rFonts w:ascii="Times New Roman" w:hAnsi="Times New Roman"/>
          <w:bCs/>
          <w:sz w:val="28"/>
          <w:szCs w:val="28"/>
        </w:rPr>
        <w:t xml:space="preserve"> Điều </w:t>
      </w:r>
      <w:r w:rsidR="00F90ECC">
        <w:rPr>
          <w:rFonts w:ascii="Times New Roman" w:hAnsi="Times New Roman"/>
          <w:bCs/>
          <w:sz w:val="28"/>
          <w:szCs w:val="28"/>
        </w:rPr>
        <w:t>1</w:t>
      </w:r>
      <w:r w:rsidRPr="00C94E5A">
        <w:rPr>
          <w:rFonts w:ascii="Times New Roman" w:hAnsi="Times New Roman"/>
          <w:bCs/>
          <w:sz w:val="28"/>
          <w:szCs w:val="28"/>
        </w:rPr>
        <w:t xml:space="preserve"> Nghị định số </w:t>
      </w:r>
      <w:r w:rsidR="00F90ECC">
        <w:rPr>
          <w:rFonts w:ascii="Times New Roman" w:hAnsi="Times New Roman"/>
          <w:bCs/>
          <w:sz w:val="28"/>
          <w:szCs w:val="28"/>
        </w:rPr>
        <w:t>187</w:t>
      </w:r>
      <w:r w:rsidRPr="00C94E5A">
        <w:rPr>
          <w:rFonts w:ascii="Times New Roman" w:hAnsi="Times New Roman"/>
          <w:bCs/>
          <w:sz w:val="28"/>
          <w:szCs w:val="28"/>
        </w:rPr>
        <w:t xml:space="preserve">/2025/NĐ-CP ngày </w:t>
      </w:r>
      <w:r w:rsidR="00F90ECC">
        <w:rPr>
          <w:rFonts w:ascii="Times New Roman" w:hAnsi="Times New Roman"/>
          <w:bCs/>
          <w:sz w:val="28"/>
          <w:szCs w:val="28"/>
        </w:rPr>
        <w:t>01/7/2025</w:t>
      </w:r>
      <w:r w:rsidRPr="00C94E5A">
        <w:rPr>
          <w:rFonts w:ascii="Times New Roman" w:hAnsi="Times New Roman"/>
          <w:bCs/>
          <w:sz w:val="28"/>
          <w:szCs w:val="28"/>
        </w:rPr>
        <w:t xml:space="preserve"> của Chính phủ </w:t>
      </w:r>
      <w:bookmarkStart w:id="1" w:name="loai_1_name"/>
      <w:r w:rsidR="00F90ECC" w:rsidRPr="00F90ECC">
        <w:rPr>
          <w:rFonts w:ascii="Times New Roman" w:hAnsi="Times New Roman"/>
          <w:bCs/>
          <w:sz w:val="28"/>
          <w:szCs w:val="28"/>
        </w:rPr>
        <w:t xml:space="preserve">sửa đổi, bổ sung một số điều của </w:t>
      </w:r>
      <w:r w:rsidR="00F90ECC">
        <w:rPr>
          <w:rFonts w:ascii="Times New Roman" w:hAnsi="Times New Roman"/>
          <w:bCs/>
          <w:sz w:val="28"/>
          <w:szCs w:val="28"/>
        </w:rPr>
        <w:t>N</w:t>
      </w:r>
      <w:r w:rsidR="00F90ECC" w:rsidRPr="00F90ECC">
        <w:rPr>
          <w:rFonts w:ascii="Times New Roman" w:hAnsi="Times New Roman"/>
          <w:bCs/>
          <w:sz w:val="28"/>
          <w:szCs w:val="28"/>
        </w:rPr>
        <w:t>ghị định số 78/2025/NĐ-CP ngày 01</w:t>
      </w:r>
      <w:r w:rsidR="00F90ECC">
        <w:rPr>
          <w:rFonts w:ascii="Times New Roman" w:hAnsi="Times New Roman"/>
          <w:bCs/>
          <w:sz w:val="28"/>
          <w:szCs w:val="28"/>
        </w:rPr>
        <w:t>/</w:t>
      </w:r>
      <w:r w:rsidR="00F90ECC" w:rsidRPr="00F90ECC">
        <w:rPr>
          <w:rFonts w:ascii="Times New Roman" w:hAnsi="Times New Roman"/>
          <w:bCs/>
          <w:sz w:val="28"/>
          <w:szCs w:val="28"/>
        </w:rPr>
        <w:t>4</w:t>
      </w:r>
      <w:r w:rsidR="00F90ECC">
        <w:rPr>
          <w:rFonts w:ascii="Times New Roman" w:hAnsi="Times New Roman"/>
          <w:bCs/>
          <w:sz w:val="28"/>
          <w:szCs w:val="28"/>
        </w:rPr>
        <w:t>/</w:t>
      </w:r>
      <w:r w:rsidR="00F90ECC" w:rsidRPr="00F90ECC">
        <w:rPr>
          <w:rFonts w:ascii="Times New Roman" w:hAnsi="Times New Roman"/>
          <w:bCs/>
          <w:sz w:val="28"/>
          <w:szCs w:val="28"/>
        </w:rPr>
        <w:t xml:space="preserve">2025 của </w:t>
      </w:r>
      <w:r w:rsidR="00F90ECC">
        <w:rPr>
          <w:rFonts w:ascii="Times New Roman" w:hAnsi="Times New Roman"/>
          <w:bCs/>
          <w:sz w:val="28"/>
          <w:szCs w:val="28"/>
        </w:rPr>
        <w:t>C</w:t>
      </w:r>
      <w:r w:rsidR="00F90ECC" w:rsidRPr="00F90ECC">
        <w:rPr>
          <w:rFonts w:ascii="Times New Roman" w:hAnsi="Times New Roman"/>
          <w:bCs/>
          <w:sz w:val="28"/>
          <w:szCs w:val="28"/>
        </w:rPr>
        <w:t>hính phủ quy định chi tiết một số điều và biện pháp để tổ chức, hướng dẫn thi hành luật ban hành văn bản quy phạm pháp luật và nghị định số 79/2025/NĐ-CP ngày 01</w:t>
      </w:r>
      <w:r w:rsidR="00F90ECC">
        <w:rPr>
          <w:rFonts w:ascii="Times New Roman" w:hAnsi="Times New Roman"/>
          <w:bCs/>
          <w:sz w:val="28"/>
          <w:szCs w:val="28"/>
        </w:rPr>
        <w:t>/</w:t>
      </w:r>
      <w:r w:rsidR="00F90ECC" w:rsidRPr="00F90ECC">
        <w:rPr>
          <w:rFonts w:ascii="Times New Roman" w:hAnsi="Times New Roman"/>
          <w:bCs/>
          <w:sz w:val="28"/>
          <w:szCs w:val="28"/>
        </w:rPr>
        <w:t>4</w:t>
      </w:r>
      <w:r w:rsidR="00F90ECC">
        <w:rPr>
          <w:rFonts w:ascii="Times New Roman" w:hAnsi="Times New Roman"/>
          <w:bCs/>
          <w:sz w:val="28"/>
          <w:szCs w:val="28"/>
        </w:rPr>
        <w:t>/</w:t>
      </w:r>
      <w:r w:rsidR="00F90ECC" w:rsidRPr="00F90ECC">
        <w:rPr>
          <w:rFonts w:ascii="Times New Roman" w:hAnsi="Times New Roman"/>
          <w:bCs/>
          <w:sz w:val="28"/>
          <w:szCs w:val="28"/>
        </w:rPr>
        <w:t xml:space="preserve">2025 của </w:t>
      </w:r>
      <w:r w:rsidR="00F90ECC">
        <w:rPr>
          <w:rFonts w:ascii="Times New Roman" w:hAnsi="Times New Roman"/>
          <w:bCs/>
          <w:sz w:val="28"/>
          <w:szCs w:val="28"/>
        </w:rPr>
        <w:t>C</w:t>
      </w:r>
      <w:r w:rsidR="00F90ECC" w:rsidRPr="00F90ECC">
        <w:rPr>
          <w:rFonts w:ascii="Times New Roman" w:hAnsi="Times New Roman"/>
          <w:bCs/>
          <w:sz w:val="28"/>
          <w:szCs w:val="28"/>
        </w:rPr>
        <w:t>hính phủ về kiểm tra, rà soát, hệ thống hóa và xử lý văn bản quy phạm pháp luật</w:t>
      </w:r>
      <w:bookmarkEnd w:id="1"/>
      <w:r w:rsidR="00F90ECC">
        <w:rPr>
          <w:rFonts w:ascii="Times New Roman" w:hAnsi="Times New Roman"/>
          <w:bCs/>
          <w:sz w:val="28"/>
          <w:szCs w:val="28"/>
        </w:rPr>
        <w:t>. Để</w:t>
      </w:r>
      <w:r w:rsidRPr="00C94E5A">
        <w:rPr>
          <w:rFonts w:ascii="Times New Roman" w:hAnsi="Times New Roman"/>
          <w:bCs/>
          <w:sz w:val="28"/>
          <w:szCs w:val="28"/>
        </w:rPr>
        <w:t xml:space="preserve"> đảm bảo việc tổ chức thu phí thẩm định </w:t>
      </w:r>
      <w:r w:rsidR="00F90ECC" w:rsidRPr="00F90ECC">
        <w:rPr>
          <w:rFonts w:ascii="Times New Roman" w:hAnsi="Times New Roman"/>
          <w:bCs/>
          <w:sz w:val="28"/>
          <w:szCs w:val="28"/>
        </w:rPr>
        <w:t>đề án, báo cáo thăm dò đánh giá trữ lượng, khai thác, sử dụng nước dưới đất; phí thẩm định hồ sơ, điều kiện hành nghề khoan nước dưới đất; phí thẩm định đề án khai thác, sử dụng nước mặt, nước biển trên địa bàn tỉnh Khánh Hòa</w:t>
      </w:r>
      <w:r w:rsidRPr="00C94E5A">
        <w:rPr>
          <w:rFonts w:ascii="Times New Roman" w:hAnsi="Times New Roman"/>
          <w:bCs/>
          <w:sz w:val="28"/>
          <w:szCs w:val="28"/>
        </w:rPr>
        <w:t xml:space="preserve"> đáp ứng quy định pháp luật hiện hành và thống nhất mức phí trên địa bàn tỉnh </w:t>
      </w:r>
      <w:r w:rsidR="00F90ECC">
        <w:rPr>
          <w:rFonts w:ascii="Times New Roman" w:hAnsi="Times New Roman"/>
          <w:bCs/>
          <w:sz w:val="28"/>
          <w:szCs w:val="28"/>
        </w:rPr>
        <w:t>Khánh Hòa (</w:t>
      </w:r>
      <w:r w:rsidRPr="00C94E5A">
        <w:rPr>
          <w:rFonts w:ascii="Times New Roman" w:hAnsi="Times New Roman"/>
          <w:bCs/>
          <w:sz w:val="28"/>
          <w:szCs w:val="28"/>
        </w:rPr>
        <w:t xml:space="preserve">sau </w:t>
      </w:r>
      <w:r w:rsidR="00F90ECC">
        <w:rPr>
          <w:rFonts w:ascii="Times New Roman" w:hAnsi="Times New Roman"/>
          <w:bCs/>
          <w:sz w:val="28"/>
          <w:szCs w:val="28"/>
        </w:rPr>
        <w:t>sáp nhập),</w:t>
      </w:r>
      <w:r w:rsidRPr="00C94E5A">
        <w:rPr>
          <w:rFonts w:ascii="Times New Roman" w:hAnsi="Times New Roman"/>
          <w:bCs/>
          <w:sz w:val="28"/>
          <w:szCs w:val="28"/>
        </w:rPr>
        <w:t xml:space="preserve"> việc xây dựng và ban hành Nghị quyết nêu trên nhằm </w:t>
      </w:r>
      <w:r w:rsidR="00F90ECC">
        <w:rPr>
          <w:rFonts w:ascii="Times New Roman" w:hAnsi="Times New Roman"/>
          <w:bCs/>
          <w:sz w:val="28"/>
          <w:szCs w:val="28"/>
        </w:rPr>
        <w:t xml:space="preserve">bãi bỏ </w:t>
      </w:r>
      <w:r w:rsidR="00F90ECC" w:rsidRPr="00F90ECC">
        <w:rPr>
          <w:rFonts w:ascii="Times New Roman" w:hAnsi="Times New Roman"/>
          <w:bCs/>
          <w:sz w:val="28"/>
          <w:szCs w:val="28"/>
        </w:rPr>
        <w:t>Điều 13, Điều 14, Điều 15 và Điều 16 Nghị quyết số 13/2020/NQ-HĐND ngày 10</w:t>
      </w:r>
      <w:r w:rsidR="00F90ECC">
        <w:rPr>
          <w:rFonts w:ascii="Times New Roman" w:hAnsi="Times New Roman"/>
          <w:bCs/>
          <w:sz w:val="28"/>
          <w:szCs w:val="28"/>
        </w:rPr>
        <w:t>/</w:t>
      </w:r>
      <w:r w:rsidR="00F90ECC" w:rsidRPr="00F90ECC">
        <w:rPr>
          <w:rFonts w:ascii="Times New Roman" w:hAnsi="Times New Roman"/>
          <w:bCs/>
          <w:sz w:val="28"/>
          <w:szCs w:val="28"/>
        </w:rPr>
        <w:t>12</w:t>
      </w:r>
      <w:r w:rsidR="00F90ECC">
        <w:rPr>
          <w:rFonts w:ascii="Times New Roman" w:hAnsi="Times New Roman"/>
          <w:bCs/>
          <w:sz w:val="28"/>
          <w:szCs w:val="28"/>
        </w:rPr>
        <w:t>/</w:t>
      </w:r>
      <w:r w:rsidR="00F90ECC" w:rsidRPr="00F90ECC">
        <w:rPr>
          <w:rFonts w:ascii="Times New Roman" w:hAnsi="Times New Roman"/>
          <w:bCs/>
          <w:sz w:val="28"/>
          <w:szCs w:val="28"/>
        </w:rPr>
        <w:t xml:space="preserve">2020 của </w:t>
      </w:r>
      <w:r w:rsidR="00F90ECC">
        <w:rPr>
          <w:rFonts w:ascii="Times New Roman" w:hAnsi="Times New Roman"/>
          <w:bCs/>
          <w:sz w:val="28"/>
          <w:szCs w:val="28"/>
        </w:rPr>
        <w:t>HĐND</w:t>
      </w:r>
      <w:r w:rsidR="00F90ECC" w:rsidRPr="00F90ECC">
        <w:rPr>
          <w:rFonts w:ascii="Times New Roman" w:hAnsi="Times New Roman"/>
          <w:bCs/>
          <w:sz w:val="28"/>
          <w:szCs w:val="28"/>
        </w:rPr>
        <w:t xml:space="preserve"> tỉnh Ninh Thuận </w:t>
      </w:r>
      <w:r w:rsidR="00786D7D">
        <w:rPr>
          <w:rFonts w:ascii="Times New Roman" w:hAnsi="Times New Roman"/>
          <w:bCs/>
          <w:sz w:val="28"/>
          <w:szCs w:val="28"/>
        </w:rPr>
        <w:t>Q</w:t>
      </w:r>
      <w:r w:rsidR="00F90ECC" w:rsidRPr="00F90ECC">
        <w:rPr>
          <w:rFonts w:ascii="Times New Roman" w:hAnsi="Times New Roman"/>
          <w:bCs/>
          <w:sz w:val="28"/>
          <w:szCs w:val="28"/>
        </w:rPr>
        <w:t xml:space="preserve">uy định mức </w:t>
      </w:r>
      <w:r w:rsidR="00F90ECC" w:rsidRPr="00F90ECC">
        <w:rPr>
          <w:rFonts w:ascii="Times New Roman" w:hAnsi="Times New Roman"/>
          <w:bCs/>
          <w:sz w:val="28"/>
          <w:szCs w:val="28"/>
        </w:rPr>
        <w:lastRenderedPageBreak/>
        <w:t>thu, chế độ thu, nộp, quản lý và sử dụng đối với các khoản phí, lệ phí trên địa bàn tỉnh Ninh Thuận</w:t>
      </w:r>
      <w:r w:rsidRPr="00C94E5A">
        <w:rPr>
          <w:rFonts w:ascii="Times New Roman" w:hAnsi="Times New Roman"/>
          <w:bCs/>
          <w:sz w:val="28"/>
          <w:szCs w:val="28"/>
        </w:rPr>
        <w:t xml:space="preserve"> liên quan đến phí khai thác, sử dụng nguồn nước là cần thiết.</w:t>
      </w:r>
    </w:p>
    <w:p w:rsidR="007C5824" w:rsidRPr="00740DBE" w:rsidRDefault="007C5824" w:rsidP="0012325A">
      <w:pPr>
        <w:spacing w:before="120" w:after="120" w:line="250" w:lineRule="auto"/>
        <w:ind w:firstLine="720"/>
        <w:jc w:val="both"/>
        <w:rPr>
          <w:rFonts w:ascii="Times New Roman" w:hAnsi="Times New Roman"/>
          <w:b/>
          <w:sz w:val="28"/>
          <w:szCs w:val="28"/>
          <w:lang w:val="id-ID"/>
        </w:rPr>
      </w:pPr>
      <w:r w:rsidRPr="00740DBE">
        <w:rPr>
          <w:rFonts w:ascii="Times New Roman" w:hAnsi="Times New Roman"/>
          <w:b/>
          <w:sz w:val="28"/>
          <w:szCs w:val="28"/>
          <w:lang w:val="id-ID"/>
        </w:rPr>
        <w:t>II. MỤC ĐÍCH, QUAN ĐIỂM CHỈ ĐẠO VIỆC XÂY DỰNG DỰ THẢO N</w:t>
      </w:r>
      <w:r w:rsidR="00E428F0" w:rsidRPr="00740DBE">
        <w:rPr>
          <w:rFonts w:ascii="Times New Roman" w:hAnsi="Times New Roman"/>
          <w:b/>
          <w:sz w:val="28"/>
          <w:szCs w:val="28"/>
          <w:lang w:val="id-ID"/>
        </w:rPr>
        <w:t>GHỊ QUYẾT</w:t>
      </w:r>
    </w:p>
    <w:p w:rsidR="002138D4" w:rsidRPr="00740DBE" w:rsidRDefault="002138D4" w:rsidP="0012325A">
      <w:pPr>
        <w:pStyle w:val="BodyTextIndent"/>
        <w:spacing w:before="120" w:after="120" w:line="250" w:lineRule="auto"/>
        <w:ind w:firstLine="720"/>
        <w:jc w:val="both"/>
        <w:rPr>
          <w:b/>
          <w:bCs/>
          <w:lang w:val="id-ID"/>
        </w:rPr>
      </w:pPr>
      <w:r w:rsidRPr="00740DBE">
        <w:rPr>
          <w:b/>
          <w:bCs/>
          <w:lang w:val="id-ID"/>
        </w:rPr>
        <w:t>1. Mục đích</w:t>
      </w:r>
    </w:p>
    <w:p w:rsidR="00641659" w:rsidRPr="00641659" w:rsidRDefault="00641659" w:rsidP="0012325A">
      <w:pPr>
        <w:pStyle w:val="BodyTextIndent"/>
        <w:spacing w:before="120" w:after="120" w:line="250" w:lineRule="auto"/>
        <w:ind w:firstLine="720"/>
        <w:jc w:val="both"/>
        <w:rPr>
          <w:lang w:val="id-ID"/>
        </w:rPr>
      </w:pPr>
      <w:r w:rsidRPr="00641659">
        <w:rPr>
          <w:lang w:val="id-ID"/>
        </w:rPr>
        <w:t xml:space="preserve">- Thống nhất quy định về </w:t>
      </w:r>
      <w:r>
        <w:t>mức p</w:t>
      </w:r>
      <w:r w:rsidRPr="00641659">
        <w:rPr>
          <w:lang w:val="id-ID"/>
        </w:rPr>
        <w:t xml:space="preserve">hí khai thác, sử dụng nguồn nước trên địa bàn tỉnh </w:t>
      </w:r>
      <w:r>
        <w:t>Khánh Hòa</w:t>
      </w:r>
      <w:r w:rsidRPr="00641659">
        <w:rPr>
          <w:lang w:val="id-ID"/>
        </w:rPr>
        <w:t xml:space="preserve"> sau sáp nhập. </w:t>
      </w:r>
    </w:p>
    <w:p w:rsidR="00641659" w:rsidRPr="00641659" w:rsidRDefault="00641659" w:rsidP="0012325A">
      <w:pPr>
        <w:pStyle w:val="BodyTextIndent"/>
        <w:spacing w:before="120" w:after="120" w:line="250" w:lineRule="auto"/>
        <w:ind w:firstLine="720"/>
        <w:jc w:val="both"/>
        <w:rPr>
          <w:lang w:val="id-ID"/>
        </w:rPr>
      </w:pPr>
      <w:r w:rsidRPr="00641659">
        <w:rPr>
          <w:lang w:val="id-ID"/>
        </w:rPr>
        <w:t>- Phù hợp với quy định mới của Luật Tài nguyên nước số 28/2023/QH15</w:t>
      </w:r>
      <w:r>
        <w:t xml:space="preserve"> </w:t>
      </w:r>
      <w:r w:rsidRPr="00641659">
        <w:rPr>
          <w:lang w:val="id-ID"/>
        </w:rPr>
        <w:t xml:space="preserve">và các </w:t>
      </w:r>
      <w:r>
        <w:t>văn bản hướng dẫn Luật</w:t>
      </w:r>
      <w:r w:rsidRPr="00641659">
        <w:rPr>
          <w:lang w:val="id-ID"/>
        </w:rPr>
        <w:t xml:space="preserve"> Tài nguyên nước.</w:t>
      </w:r>
    </w:p>
    <w:p w:rsidR="00641659" w:rsidRPr="00641659" w:rsidRDefault="00641659" w:rsidP="0012325A">
      <w:pPr>
        <w:pStyle w:val="BodyTextIndent"/>
        <w:spacing w:before="120" w:after="120" w:line="250" w:lineRule="auto"/>
        <w:ind w:firstLine="720"/>
        <w:jc w:val="both"/>
        <w:rPr>
          <w:lang w:val="id-ID"/>
        </w:rPr>
      </w:pPr>
      <w:r w:rsidRPr="00641659">
        <w:rPr>
          <w:lang w:val="id-ID"/>
        </w:rPr>
        <w:t xml:space="preserve">- Bảo đảm mức thu phù hợp chi phí thực tế, góp phần nâng cao hiệu quả quản lý, giám sát, bảo vệ tài nguyên nước. </w:t>
      </w:r>
    </w:p>
    <w:p w:rsidR="00641659" w:rsidRPr="00641659" w:rsidRDefault="00641659" w:rsidP="0012325A">
      <w:pPr>
        <w:pStyle w:val="BodyTextIndent"/>
        <w:spacing w:before="120" w:after="120" w:line="250" w:lineRule="auto"/>
        <w:ind w:firstLine="720"/>
        <w:jc w:val="both"/>
        <w:rPr>
          <w:lang w:val="id-ID"/>
        </w:rPr>
      </w:pPr>
      <w:r w:rsidRPr="00641659">
        <w:rPr>
          <w:lang w:val="id-ID"/>
        </w:rPr>
        <w:t>- Bảo đảm công khai, minh bạch, không trùng lặp với các khoản phí khác.</w:t>
      </w:r>
    </w:p>
    <w:p w:rsidR="002138D4" w:rsidRPr="00740DBE" w:rsidRDefault="00641659" w:rsidP="0012325A">
      <w:pPr>
        <w:pStyle w:val="BodyTextIndent"/>
        <w:spacing w:before="120" w:after="120" w:line="250" w:lineRule="auto"/>
        <w:ind w:firstLine="720"/>
        <w:jc w:val="both"/>
        <w:rPr>
          <w:lang w:val="id-ID"/>
        </w:rPr>
      </w:pPr>
      <w:r w:rsidRPr="00641659">
        <w:rPr>
          <w:lang w:val="id-ID"/>
        </w:rPr>
        <w:t xml:space="preserve">- Thực hiện đầy đủ quyền hạn của </w:t>
      </w:r>
      <w:r>
        <w:t>Hội đồng nhân dân</w:t>
      </w:r>
      <w:r w:rsidRPr="00641659">
        <w:rPr>
          <w:lang w:val="id-ID"/>
        </w:rPr>
        <w:t xml:space="preserve"> tỉnh trong việc quy định phí theo Luật Phí và lệ phí.</w:t>
      </w:r>
      <w:r w:rsidR="002138D4" w:rsidRPr="00740DBE">
        <w:rPr>
          <w:lang w:val="id-ID"/>
        </w:rPr>
        <w:t xml:space="preserve">  </w:t>
      </w:r>
    </w:p>
    <w:p w:rsidR="002138D4" w:rsidRPr="00740DBE" w:rsidRDefault="002138D4" w:rsidP="0012325A">
      <w:pPr>
        <w:pStyle w:val="BodyTextIndent"/>
        <w:spacing w:before="120" w:after="120" w:line="250" w:lineRule="auto"/>
        <w:ind w:firstLine="720"/>
        <w:jc w:val="both"/>
        <w:rPr>
          <w:b/>
          <w:bCs/>
          <w:lang w:val="id-ID"/>
        </w:rPr>
      </w:pPr>
      <w:r w:rsidRPr="00740DBE">
        <w:rPr>
          <w:b/>
          <w:bCs/>
          <w:lang w:val="id-ID"/>
        </w:rPr>
        <w:t xml:space="preserve">2. Quan điểm </w:t>
      </w:r>
    </w:p>
    <w:p w:rsidR="002138D4" w:rsidRDefault="00EA09D2" w:rsidP="0012325A">
      <w:pPr>
        <w:pStyle w:val="BodyTextIndent"/>
        <w:spacing w:before="120" w:after="120" w:line="250" w:lineRule="auto"/>
        <w:ind w:firstLine="720"/>
        <w:jc w:val="both"/>
        <w:rPr>
          <w:lang w:val="id-ID"/>
        </w:rPr>
      </w:pPr>
      <w:r>
        <w:t>-</w:t>
      </w:r>
      <w:r w:rsidR="002138D4" w:rsidRPr="00740DBE">
        <w:rPr>
          <w:lang w:val="id-ID"/>
        </w:rPr>
        <w:t xml:space="preserve"> </w:t>
      </w:r>
      <w:r w:rsidR="00913236" w:rsidRPr="00913236">
        <w:rPr>
          <w:lang w:val="id-ID"/>
        </w:rPr>
        <w:t>Việc xây dựng Nghị quyết phải tuân thủ đúng các nguyên tắc, quy định của Luật Ban hành văn bản quy phạm pháp luật, Luật Phí và lệ phí, Luật Tài nguyên nước</w:t>
      </w:r>
      <w:r w:rsidR="00913236">
        <w:t xml:space="preserve">.  </w:t>
      </w:r>
      <w:r w:rsidR="00913236" w:rsidRPr="00740DBE">
        <w:rPr>
          <w:lang w:val="id-ID"/>
        </w:rPr>
        <w:t>Mức thu phí phải phù hợp với tình hình thực tiễn của tỉnh và không quá chênh lệch với các địa phương có hoàn cảnh và điều kiện kinh tế tương đồng với tỉnh.</w:t>
      </w:r>
      <w:r w:rsidR="00913236">
        <w:t xml:space="preserve"> </w:t>
      </w:r>
    </w:p>
    <w:p w:rsidR="00913236" w:rsidRDefault="00EA09D2" w:rsidP="0012325A">
      <w:pPr>
        <w:pStyle w:val="BodyTextIndent"/>
        <w:spacing w:before="120" w:after="120" w:line="250" w:lineRule="auto"/>
        <w:ind w:firstLine="720"/>
        <w:jc w:val="both"/>
        <w:rPr>
          <w:lang w:val="id-ID"/>
        </w:rPr>
      </w:pPr>
      <w:r>
        <w:t>-</w:t>
      </w:r>
      <w:r w:rsidR="00913236" w:rsidRPr="00740DBE">
        <w:rPr>
          <w:lang w:val="id-ID"/>
        </w:rPr>
        <w:t xml:space="preserve"> Mức thu phí </w:t>
      </w:r>
      <w:r w:rsidR="007558BC">
        <w:t>phải</w:t>
      </w:r>
      <w:r w:rsidR="00913236" w:rsidRPr="00740DBE">
        <w:rPr>
          <w:szCs w:val="28"/>
          <w:lang w:val="id-ID"/>
        </w:rPr>
        <w:t xml:space="preserve"> </w:t>
      </w:r>
      <w:r w:rsidR="00913236" w:rsidRPr="00740DBE">
        <w:rPr>
          <w:lang w:val="id-ID"/>
        </w:rPr>
        <w:t>bảo</w:t>
      </w:r>
      <w:r w:rsidR="00913236" w:rsidRPr="00740DBE">
        <w:rPr>
          <w:szCs w:val="28"/>
          <w:lang w:val="vi-VN"/>
        </w:rPr>
        <w:t xml:space="preserve"> </w:t>
      </w:r>
      <w:r w:rsidR="00913236" w:rsidRPr="00740DBE">
        <w:rPr>
          <w:lang w:val="id-ID"/>
        </w:rPr>
        <w:t>đảm công bằng, công khai, minh bạch và bình đẳng về quyền và nghĩa vụ của các tổ chức, cá nhân xin cấp phép hoạt động trong lĩnh vực tài nguyên nước.</w:t>
      </w:r>
    </w:p>
    <w:p w:rsidR="007558BC" w:rsidRPr="007558BC" w:rsidRDefault="00EA09D2" w:rsidP="0012325A">
      <w:pPr>
        <w:pStyle w:val="BodyTextIndent"/>
        <w:spacing w:before="120" w:after="120" w:line="250" w:lineRule="auto"/>
        <w:ind w:firstLine="720"/>
        <w:jc w:val="both"/>
      </w:pPr>
      <w:r>
        <w:t>-</w:t>
      </w:r>
      <w:r w:rsidR="007558BC">
        <w:t xml:space="preserve"> </w:t>
      </w:r>
      <w:r w:rsidR="007558BC" w:rsidRPr="007558BC">
        <w:t xml:space="preserve">Việc thu phí thẩm định đề án, báo cáo thăm dò đánh giá trữ lượng, khai thác, sử dụng nước dưới đất; phí thẩm định hồ sơ, điều kiện hành nghề khoan nước dưới đất; phí thẩm định đề án khai thác, sử dụng nước mặt, nước biển trên địa bàn tỉnh đảm bảo đầy đủ, đúng theo quy định và nộp 100% số tiền phí thu được vào ngân sách nhà nước được quy định tại </w:t>
      </w:r>
      <w:r w:rsidR="006F06BB" w:rsidRPr="006F06BB">
        <w:t>khoản 1 Điều 4 Nghị định số 362/2025/NĐ-CP ngày 31/12/2025 của Chính phủ</w:t>
      </w:r>
      <w:r w:rsidR="007558BC" w:rsidRPr="007558BC">
        <w:t>.</w:t>
      </w:r>
    </w:p>
    <w:p w:rsidR="007C5824" w:rsidRPr="00740DBE" w:rsidRDefault="007C5824" w:rsidP="0012325A">
      <w:pPr>
        <w:spacing w:before="120" w:after="120" w:line="250" w:lineRule="auto"/>
        <w:ind w:firstLine="720"/>
        <w:jc w:val="both"/>
        <w:rPr>
          <w:rFonts w:ascii="Times New Roman" w:hAnsi="Times New Roman"/>
          <w:b/>
          <w:sz w:val="28"/>
          <w:szCs w:val="28"/>
          <w:lang w:val="id-ID"/>
        </w:rPr>
      </w:pPr>
      <w:r w:rsidRPr="00740DBE">
        <w:rPr>
          <w:rFonts w:ascii="Times New Roman" w:hAnsi="Times New Roman"/>
          <w:b/>
          <w:sz w:val="28"/>
          <w:szCs w:val="28"/>
          <w:lang w:val="id-ID"/>
        </w:rPr>
        <w:t>III. QUÁ TRÌNH XÂY DỰNG DỰ THẢO N</w:t>
      </w:r>
      <w:r w:rsidR="00E428F0" w:rsidRPr="00740DBE">
        <w:rPr>
          <w:rFonts w:ascii="Times New Roman" w:hAnsi="Times New Roman"/>
          <w:b/>
          <w:sz w:val="28"/>
          <w:szCs w:val="28"/>
          <w:lang w:val="id-ID"/>
        </w:rPr>
        <w:t>GHỊ QUYẾT</w:t>
      </w:r>
    </w:p>
    <w:p w:rsidR="00385F76" w:rsidRDefault="00F170DF" w:rsidP="0012325A">
      <w:pPr>
        <w:spacing w:before="120" w:after="120" w:line="250" w:lineRule="auto"/>
        <w:ind w:firstLine="720"/>
        <w:jc w:val="both"/>
        <w:rPr>
          <w:rFonts w:ascii="Times New Roman" w:hAnsi="Times New Roman"/>
          <w:bCs/>
          <w:sz w:val="28"/>
          <w:szCs w:val="28"/>
        </w:rPr>
      </w:pPr>
      <w:r>
        <w:rPr>
          <w:rFonts w:ascii="Times New Roman" w:hAnsi="Times New Roman"/>
          <w:bCs/>
          <w:sz w:val="28"/>
          <w:szCs w:val="28"/>
        </w:rPr>
        <w:t>N</w:t>
      </w:r>
      <w:r w:rsidRPr="00F170DF">
        <w:rPr>
          <w:rFonts w:ascii="Times New Roman" w:hAnsi="Times New Roman"/>
          <w:bCs/>
          <w:sz w:val="28"/>
          <w:szCs w:val="28"/>
          <w:lang w:val="id-ID"/>
        </w:rPr>
        <w:t>gày 17/8/2025</w:t>
      </w:r>
      <w:r>
        <w:rPr>
          <w:rFonts w:ascii="Times New Roman" w:hAnsi="Times New Roman"/>
          <w:bCs/>
          <w:sz w:val="28"/>
          <w:szCs w:val="28"/>
        </w:rPr>
        <w:t>,</w:t>
      </w:r>
      <w:r w:rsidRPr="00F170DF">
        <w:rPr>
          <w:rFonts w:ascii="Times New Roman" w:hAnsi="Times New Roman"/>
          <w:bCs/>
          <w:sz w:val="28"/>
          <w:szCs w:val="28"/>
          <w:lang w:val="id-ID"/>
        </w:rPr>
        <w:t xml:space="preserve"> UBND tỉnh đã có </w:t>
      </w:r>
      <w:r w:rsidR="00165A5F">
        <w:rPr>
          <w:rFonts w:ascii="Times New Roman" w:hAnsi="Times New Roman"/>
          <w:bCs/>
          <w:sz w:val="28"/>
          <w:szCs w:val="28"/>
        </w:rPr>
        <w:t xml:space="preserve">Văn bản </w:t>
      </w:r>
      <w:r w:rsidRPr="00F170DF">
        <w:rPr>
          <w:rFonts w:ascii="Times New Roman" w:hAnsi="Times New Roman"/>
          <w:bCs/>
          <w:sz w:val="28"/>
          <w:szCs w:val="28"/>
          <w:lang w:val="id-ID"/>
        </w:rPr>
        <w:t>số</w:t>
      </w:r>
      <w:r>
        <w:rPr>
          <w:rFonts w:ascii="Times New Roman" w:hAnsi="Times New Roman"/>
          <w:bCs/>
          <w:sz w:val="28"/>
          <w:szCs w:val="28"/>
        </w:rPr>
        <w:t xml:space="preserve"> </w:t>
      </w:r>
      <w:r w:rsidRPr="00F170DF">
        <w:rPr>
          <w:rFonts w:ascii="Times New Roman" w:hAnsi="Times New Roman"/>
          <w:bCs/>
          <w:sz w:val="28"/>
          <w:szCs w:val="28"/>
          <w:lang w:val="id-ID"/>
        </w:rPr>
        <w:t>2200/UBND-KT về việc triển khai thi hành các quy định của</w:t>
      </w:r>
      <w:r>
        <w:rPr>
          <w:rFonts w:ascii="Times New Roman" w:hAnsi="Times New Roman"/>
          <w:bCs/>
          <w:sz w:val="28"/>
          <w:szCs w:val="28"/>
        </w:rPr>
        <w:t xml:space="preserve"> </w:t>
      </w:r>
      <w:r w:rsidRPr="00F170DF">
        <w:rPr>
          <w:rFonts w:ascii="Times New Roman" w:hAnsi="Times New Roman"/>
          <w:bCs/>
          <w:sz w:val="28"/>
          <w:szCs w:val="28"/>
          <w:lang w:val="id-ID"/>
        </w:rPr>
        <w:t>pháp luật về tài nguyên nước khi thực hiện chính quyền địa phương 02 cấp</w:t>
      </w:r>
      <w:r>
        <w:rPr>
          <w:rFonts w:ascii="Times New Roman" w:hAnsi="Times New Roman"/>
          <w:bCs/>
          <w:sz w:val="28"/>
          <w:szCs w:val="28"/>
        </w:rPr>
        <w:t xml:space="preserve"> </w:t>
      </w:r>
      <w:r w:rsidRPr="00F170DF">
        <w:rPr>
          <w:rFonts w:ascii="Times New Roman" w:hAnsi="Times New Roman"/>
          <w:bCs/>
          <w:i/>
          <w:sz w:val="28"/>
          <w:szCs w:val="28"/>
          <w:lang w:val="id-ID"/>
        </w:rPr>
        <w:t>(trong đó, giao Sở Nông nghiệp và Môi trường chủ trì, phối hợp với Sở Tài</w:t>
      </w:r>
      <w:r w:rsidRPr="00F170DF">
        <w:rPr>
          <w:rFonts w:ascii="Times New Roman" w:hAnsi="Times New Roman"/>
          <w:bCs/>
          <w:i/>
          <w:sz w:val="28"/>
          <w:szCs w:val="28"/>
        </w:rPr>
        <w:t xml:space="preserve"> </w:t>
      </w:r>
      <w:r w:rsidRPr="00F170DF">
        <w:rPr>
          <w:rFonts w:ascii="Times New Roman" w:hAnsi="Times New Roman"/>
          <w:bCs/>
          <w:i/>
          <w:sz w:val="28"/>
          <w:szCs w:val="28"/>
          <w:lang w:val="id-ID"/>
        </w:rPr>
        <w:t>chính và các đơn vị liên quan xây dựng mức phí thẩm định cấp giấy phép tài</w:t>
      </w:r>
      <w:r w:rsidRPr="00F170DF">
        <w:rPr>
          <w:rFonts w:ascii="Times New Roman" w:hAnsi="Times New Roman"/>
          <w:bCs/>
          <w:i/>
          <w:sz w:val="28"/>
          <w:szCs w:val="28"/>
        </w:rPr>
        <w:t xml:space="preserve"> </w:t>
      </w:r>
      <w:r w:rsidRPr="00F170DF">
        <w:rPr>
          <w:rFonts w:ascii="Times New Roman" w:hAnsi="Times New Roman"/>
          <w:bCs/>
          <w:i/>
          <w:sz w:val="28"/>
          <w:szCs w:val="28"/>
          <w:lang w:val="id-ID"/>
        </w:rPr>
        <w:t>nguyên nước và hành nghề khoan nước dưới đất trên địa bàn tỉnh theo đúng quy</w:t>
      </w:r>
      <w:r w:rsidRPr="00F170DF">
        <w:rPr>
          <w:rFonts w:ascii="Times New Roman" w:hAnsi="Times New Roman"/>
          <w:bCs/>
          <w:i/>
          <w:sz w:val="28"/>
          <w:szCs w:val="28"/>
        </w:rPr>
        <w:t xml:space="preserve"> </w:t>
      </w:r>
      <w:r w:rsidRPr="00F170DF">
        <w:rPr>
          <w:rFonts w:ascii="Times New Roman" w:hAnsi="Times New Roman"/>
          <w:bCs/>
          <w:i/>
          <w:sz w:val="28"/>
          <w:szCs w:val="28"/>
          <w:lang w:val="id-ID"/>
        </w:rPr>
        <w:t>định)</w:t>
      </w:r>
      <w:r w:rsidR="00165A5F">
        <w:rPr>
          <w:rFonts w:ascii="Times New Roman" w:hAnsi="Times New Roman"/>
          <w:bCs/>
          <w:sz w:val="28"/>
          <w:szCs w:val="28"/>
        </w:rPr>
        <w:t xml:space="preserve">. Trên cơ sở đề xuất của </w:t>
      </w:r>
      <w:r w:rsidR="00165A5F" w:rsidRPr="00165A5F">
        <w:rPr>
          <w:rFonts w:ascii="Times New Roman" w:hAnsi="Times New Roman"/>
          <w:bCs/>
          <w:sz w:val="28"/>
          <w:szCs w:val="28"/>
        </w:rPr>
        <w:t>Sở Nông nghiệp và Môi trường</w:t>
      </w:r>
      <w:r w:rsidR="00165A5F">
        <w:rPr>
          <w:rFonts w:ascii="Times New Roman" w:hAnsi="Times New Roman"/>
          <w:bCs/>
          <w:sz w:val="28"/>
          <w:szCs w:val="28"/>
        </w:rPr>
        <w:t xml:space="preserve"> tại Văn bản số 1615/SNNMT-CCTL</w:t>
      </w:r>
      <w:r w:rsidR="00165A5F" w:rsidRPr="00165A5F">
        <w:rPr>
          <w:rFonts w:ascii="Times New Roman" w:hAnsi="Times New Roman"/>
          <w:bCs/>
          <w:sz w:val="28"/>
          <w:szCs w:val="28"/>
        </w:rPr>
        <w:t xml:space="preserve"> </w:t>
      </w:r>
      <w:r w:rsidR="00165A5F">
        <w:rPr>
          <w:rFonts w:ascii="Times New Roman" w:hAnsi="Times New Roman"/>
          <w:bCs/>
          <w:sz w:val="28"/>
          <w:szCs w:val="28"/>
        </w:rPr>
        <w:t>n</w:t>
      </w:r>
      <w:r w:rsidR="00165A5F" w:rsidRPr="00165A5F">
        <w:rPr>
          <w:rFonts w:ascii="Times New Roman" w:hAnsi="Times New Roman"/>
          <w:bCs/>
          <w:sz w:val="28"/>
          <w:szCs w:val="28"/>
        </w:rPr>
        <w:t>gày</w:t>
      </w:r>
      <w:r w:rsidR="00165A5F">
        <w:rPr>
          <w:rFonts w:ascii="Times New Roman" w:hAnsi="Times New Roman"/>
          <w:bCs/>
          <w:sz w:val="28"/>
          <w:szCs w:val="28"/>
        </w:rPr>
        <w:t xml:space="preserve"> </w:t>
      </w:r>
      <w:r w:rsidR="00165A5F" w:rsidRPr="00165A5F">
        <w:rPr>
          <w:rFonts w:ascii="Times New Roman" w:hAnsi="Times New Roman"/>
          <w:bCs/>
          <w:sz w:val="28"/>
          <w:szCs w:val="28"/>
        </w:rPr>
        <w:t>02/02/2026</w:t>
      </w:r>
      <w:r w:rsidR="00165A5F">
        <w:rPr>
          <w:rFonts w:ascii="Times New Roman" w:hAnsi="Times New Roman"/>
          <w:bCs/>
          <w:sz w:val="28"/>
          <w:szCs w:val="28"/>
        </w:rPr>
        <w:t xml:space="preserve"> </w:t>
      </w:r>
      <w:r w:rsidR="00206AA5">
        <w:rPr>
          <w:rFonts w:ascii="Times New Roman" w:hAnsi="Times New Roman"/>
          <w:bCs/>
          <w:sz w:val="28"/>
          <w:szCs w:val="28"/>
        </w:rPr>
        <w:t xml:space="preserve">về việc </w:t>
      </w:r>
      <w:r w:rsidR="00206AA5" w:rsidRPr="00206AA5">
        <w:rPr>
          <w:rFonts w:ascii="Times New Roman" w:hAnsi="Times New Roman"/>
          <w:bCs/>
          <w:sz w:val="28"/>
          <w:szCs w:val="28"/>
        </w:rPr>
        <w:t>đề xuất danh mục xây dựng Nghị</w:t>
      </w:r>
      <w:r w:rsidR="00206AA5">
        <w:rPr>
          <w:rFonts w:ascii="Times New Roman" w:hAnsi="Times New Roman"/>
          <w:bCs/>
          <w:sz w:val="28"/>
          <w:szCs w:val="28"/>
        </w:rPr>
        <w:t xml:space="preserve"> </w:t>
      </w:r>
      <w:r w:rsidR="00206AA5" w:rsidRPr="00206AA5">
        <w:rPr>
          <w:rFonts w:ascii="Times New Roman" w:hAnsi="Times New Roman"/>
          <w:bCs/>
          <w:sz w:val="28"/>
          <w:szCs w:val="28"/>
        </w:rPr>
        <w:t xml:space="preserve">quyết của HĐND tỉnh </w:t>
      </w:r>
      <w:r w:rsidR="00165A5F">
        <w:rPr>
          <w:rFonts w:ascii="Times New Roman" w:hAnsi="Times New Roman"/>
          <w:bCs/>
          <w:sz w:val="28"/>
          <w:szCs w:val="28"/>
        </w:rPr>
        <w:t xml:space="preserve">và Sở Tư pháp tại </w:t>
      </w:r>
      <w:r w:rsidR="00165A5F" w:rsidRPr="00165A5F">
        <w:rPr>
          <w:rFonts w:ascii="Times New Roman" w:hAnsi="Times New Roman"/>
          <w:bCs/>
          <w:sz w:val="28"/>
          <w:szCs w:val="28"/>
        </w:rPr>
        <w:t xml:space="preserve">Văn bản </w:t>
      </w:r>
      <w:r w:rsidR="00165A5F">
        <w:rPr>
          <w:rFonts w:ascii="Times New Roman" w:hAnsi="Times New Roman"/>
          <w:bCs/>
          <w:sz w:val="28"/>
          <w:szCs w:val="28"/>
        </w:rPr>
        <w:t>số 830/STP-</w:t>
      </w:r>
      <w:r w:rsidR="00165A5F">
        <w:rPr>
          <w:rFonts w:ascii="Times New Roman" w:hAnsi="Times New Roman"/>
          <w:bCs/>
          <w:sz w:val="28"/>
          <w:szCs w:val="28"/>
        </w:rPr>
        <w:lastRenderedPageBreak/>
        <w:t>NV1 ngày 27/02/2026</w:t>
      </w:r>
      <w:r w:rsidR="00206AA5">
        <w:rPr>
          <w:rFonts w:ascii="Times New Roman" w:hAnsi="Times New Roman"/>
          <w:bCs/>
          <w:sz w:val="28"/>
          <w:szCs w:val="28"/>
        </w:rPr>
        <w:t xml:space="preserve"> về việc </w:t>
      </w:r>
      <w:r w:rsidR="00206AA5" w:rsidRPr="00206AA5">
        <w:rPr>
          <w:rFonts w:ascii="Times New Roman" w:hAnsi="Times New Roman"/>
          <w:bCs/>
          <w:sz w:val="28"/>
          <w:szCs w:val="28"/>
        </w:rPr>
        <w:t>tổng hợp danh mục văn bản quy định chi tiết các cơ quan, đơn vị</w:t>
      </w:r>
      <w:r w:rsidR="00206AA5">
        <w:rPr>
          <w:rFonts w:ascii="Times New Roman" w:hAnsi="Times New Roman"/>
          <w:bCs/>
          <w:sz w:val="28"/>
          <w:szCs w:val="28"/>
        </w:rPr>
        <w:t>;</w:t>
      </w:r>
      <w:r w:rsidR="00165A5F">
        <w:rPr>
          <w:rFonts w:ascii="Times New Roman" w:hAnsi="Times New Roman"/>
          <w:bCs/>
          <w:sz w:val="28"/>
          <w:szCs w:val="28"/>
        </w:rPr>
        <w:t xml:space="preserve"> </w:t>
      </w:r>
      <w:r w:rsidR="00165A5F" w:rsidRPr="00F170DF">
        <w:rPr>
          <w:rFonts w:ascii="Times New Roman" w:hAnsi="Times New Roman"/>
          <w:bCs/>
          <w:sz w:val="28"/>
          <w:szCs w:val="28"/>
          <w:lang w:val="id-ID"/>
        </w:rPr>
        <w:t>UBND tỉnh</w:t>
      </w:r>
      <w:r w:rsidR="00165A5F">
        <w:rPr>
          <w:rFonts w:ascii="Times New Roman" w:hAnsi="Times New Roman"/>
          <w:bCs/>
          <w:sz w:val="28"/>
          <w:szCs w:val="28"/>
        </w:rPr>
        <w:t xml:space="preserve"> có </w:t>
      </w:r>
      <w:r w:rsidR="00165A5F" w:rsidRPr="00165A5F">
        <w:rPr>
          <w:rFonts w:ascii="Times New Roman" w:hAnsi="Times New Roman"/>
          <w:bCs/>
          <w:sz w:val="28"/>
          <w:szCs w:val="28"/>
        </w:rPr>
        <w:t>Văn bản số 2200/UBND-KT</w:t>
      </w:r>
      <w:r w:rsidR="00165A5F">
        <w:rPr>
          <w:rFonts w:ascii="Times New Roman" w:hAnsi="Times New Roman"/>
          <w:bCs/>
          <w:sz w:val="28"/>
          <w:szCs w:val="28"/>
        </w:rPr>
        <w:t xml:space="preserve"> ngày 09/3/2026 </w:t>
      </w:r>
      <w:r w:rsidR="00165A5F" w:rsidRPr="00165A5F">
        <w:rPr>
          <w:rFonts w:ascii="Times New Roman" w:hAnsi="Times New Roman"/>
          <w:bCs/>
          <w:sz w:val="28"/>
          <w:szCs w:val="28"/>
        </w:rPr>
        <w:t xml:space="preserve">trình Thường trực </w:t>
      </w:r>
      <w:r w:rsidR="00165A5F">
        <w:rPr>
          <w:rFonts w:ascii="Times New Roman" w:hAnsi="Times New Roman"/>
          <w:bCs/>
          <w:sz w:val="28"/>
          <w:szCs w:val="28"/>
        </w:rPr>
        <w:t>HĐND</w:t>
      </w:r>
      <w:r w:rsidR="00165A5F" w:rsidRPr="00165A5F">
        <w:rPr>
          <w:rFonts w:ascii="Times New Roman" w:hAnsi="Times New Roman"/>
          <w:bCs/>
          <w:sz w:val="28"/>
          <w:szCs w:val="28"/>
        </w:rPr>
        <w:t xml:space="preserve"> tỉnh Danh mục </w:t>
      </w:r>
      <w:r w:rsidR="00206AA5">
        <w:rPr>
          <w:rFonts w:ascii="Times New Roman" w:hAnsi="Times New Roman"/>
          <w:bCs/>
          <w:sz w:val="28"/>
          <w:szCs w:val="28"/>
        </w:rPr>
        <w:t>n</w:t>
      </w:r>
      <w:r w:rsidR="00165A5F" w:rsidRPr="00165A5F">
        <w:rPr>
          <w:rFonts w:ascii="Times New Roman" w:hAnsi="Times New Roman"/>
          <w:bCs/>
          <w:sz w:val="28"/>
          <w:szCs w:val="28"/>
        </w:rPr>
        <w:t>ghị quyết</w:t>
      </w:r>
      <w:r w:rsidR="00165A5F">
        <w:rPr>
          <w:rFonts w:ascii="Times New Roman" w:hAnsi="Times New Roman"/>
          <w:bCs/>
          <w:sz w:val="28"/>
          <w:szCs w:val="28"/>
        </w:rPr>
        <w:t xml:space="preserve"> </w:t>
      </w:r>
      <w:r w:rsidR="00165A5F" w:rsidRPr="00165A5F">
        <w:rPr>
          <w:rFonts w:ascii="Times New Roman" w:hAnsi="Times New Roman"/>
          <w:bCs/>
          <w:sz w:val="28"/>
          <w:szCs w:val="28"/>
        </w:rPr>
        <w:t>của HĐND tỉnh quy định chi tiết</w:t>
      </w:r>
      <w:r w:rsidR="00165A5F">
        <w:rPr>
          <w:rFonts w:ascii="Times New Roman" w:hAnsi="Times New Roman"/>
          <w:bCs/>
          <w:sz w:val="28"/>
          <w:szCs w:val="28"/>
        </w:rPr>
        <w:t xml:space="preserve"> </w:t>
      </w:r>
      <w:r w:rsidR="00165A5F" w:rsidRPr="00165A5F">
        <w:rPr>
          <w:rFonts w:ascii="Times New Roman" w:hAnsi="Times New Roman"/>
          <w:bCs/>
          <w:sz w:val="28"/>
          <w:szCs w:val="28"/>
        </w:rPr>
        <w:t>các nội dung được giao</w:t>
      </w:r>
      <w:r w:rsidR="00385F76">
        <w:rPr>
          <w:rFonts w:ascii="Times New Roman" w:hAnsi="Times New Roman"/>
          <w:bCs/>
          <w:sz w:val="28"/>
          <w:szCs w:val="28"/>
        </w:rPr>
        <w:t>.</w:t>
      </w:r>
    </w:p>
    <w:p w:rsidR="00165A5F" w:rsidRPr="00206AA5" w:rsidRDefault="00385F76" w:rsidP="0012325A">
      <w:pPr>
        <w:spacing w:before="120" w:after="120" w:line="250" w:lineRule="auto"/>
        <w:ind w:firstLine="720"/>
        <w:jc w:val="both"/>
        <w:rPr>
          <w:rFonts w:ascii="Times New Roman" w:hAnsi="Times New Roman"/>
          <w:bCs/>
          <w:sz w:val="28"/>
          <w:szCs w:val="28"/>
        </w:rPr>
      </w:pPr>
      <w:r w:rsidRPr="00385F76">
        <w:rPr>
          <w:rFonts w:ascii="Times New Roman" w:hAnsi="Times New Roman"/>
          <w:bCs/>
          <w:sz w:val="28"/>
          <w:szCs w:val="28"/>
        </w:rPr>
        <w:t xml:space="preserve">Ngày </w:t>
      </w:r>
      <w:r>
        <w:rPr>
          <w:rFonts w:ascii="Times New Roman" w:hAnsi="Times New Roman"/>
          <w:bCs/>
          <w:sz w:val="28"/>
          <w:szCs w:val="28"/>
        </w:rPr>
        <w:t>22/4/2026</w:t>
      </w:r>
      <w:r w:rsidRPr="00385F76">
        <w:rPr>
          <w:rFonts w:ascii="Times New Roman" w:hAnsi="Times New Roman"/>
          <w:bCs/>
          <w:sz w:val="28"/>
          <w:szCs w:val="28"/>
        </w:rPr>
        <w:t xml:space="preserve">, </w:t>
      </w:r>
      <w:r>
        <w:rPr>
          <w:rFonts w:ascii="Times New Roman" w:hAnsi="Times New Roman"/>
          <w:bCs/>
          <w:sz w:val="28"/>
          <w:szCs w:val="28"/>
        </w:rPr>
        <w:t xml:space="preserve">Thường trực </w:t>
      </w:r>
      <w:r w:rsidRPr="00385F76">
        <w:rPr>
          <w:rFonts w:ascii="Times New Roman" w:hAnsi="Times New Roman"/>
          <w:bCs/>
          <w:sz w:val="28"/>
          <w:szCs w:val="28"/>
        </w:rPr>
        <w:t xml:space="preserve">HĐND tỉnh đã có </w:t>
      </w:r>
      <w:r>
        <w:rPr>
          <w:rFonts w:ascii="Times New Roman" w:hAnsi="Times New Roman"/>
          <w:bCs/>
          <w:sz w:val="28"/>
          <w:szCs w:val="28"/>
        </w:rPr>
        <w:t xml:space="preserve">Nghị quyết số 141/NQ-TT ban hành </w:t>
      </w:r>
      <w:r w:rsidRPr="00385F76">
        <w:rPr>
          <w:rFonts w:ascii="Times New Roman" w:hAnsi="Times New Roman"/>
          <w:bCs/>
          <w:sz w:val="28"/>
          <w:szCs w:val="28"/>
        </w:rPr>
        <w:t>Danh mục Nghị quyết của Hội đồng nhân dân tỉnh Khánh Hòa</w:t>
      </w:r>
      <w:r>
        <w:rPr>
          <w:rFonts w:ascii="Times New Roman" w:hAnsi="Times New Roman"/>
          <w:bCs/>
          <w:sz w:val="28"/>
          <w:szCs w:val="28"/>
        </w:rPr>
        <w:t xml:space="preserve"> </w:t>
      </w:r>
      <w:r w:rsidRPr="00385F76">
        <w:rPr>
          <w:rFonts w:ascii="Times New Roman" w:hAnsi="Times New Roman"/>
          <w:bCs/>
          <w:sz w:val="28"/>
          <w:szCs w:val="28"/>
        </w:rPr>
        <w:t>quy định chi tiết các nội dung được gia</w:t>
      </w:r>
      <w:r>
        <w:rPr>
          <w:rFonts w:ascii="Times New Roman" w:hAnsi="Times New Roman"/>
          <w:bCs/>
          <w:sz w:val="28"/>
          <w:szCs w:val="28"/>
        </w:rPr>
        <w:t>o,</w:t>
      </w:r>
      <w:r w:rsidR="00165A5F">
        <w:rPr>
          <w:rFonts w:ascii="Times New Roman" w:hAnsi="Times New Roman"/>
          <w:bCs/>
          <w:sz w:val="28"/>
          <w:szCs w:val="28"/>
        </w:rPr>
        <w:t xml:space="preserve"> trong đó có </w:t>
      </w:r>
      <w:r w:rsidR="00206AA5" w:rsidRPr="00206AA5">
        <w:rPr>
          <w:rFonts w:ascii="Times New Roman" w:hAnsi="Times New Roman"/>
          <w:b/>
          <w:bCs/>
          <w:i/>
          <w:sz w:val="28"/>
          <w:szCs w:val="28"/>
        </w:rPr>
        <w:t>Nghị quyết quy định mức thu, nộp, quản lý và sử dụng phí thẩm định đề án, báo cáo thăm dò đánh giá trữ lượng, khai thác, sử dụng nước dưới đất; phí thẩm định hồ sơ, điều kiện hành nghề khoan nước dưới đất; phí thẩm định đề án khai thác, sử dụng nước mặt, nước biển trên địa bàn tỉnh Khánh Hòa</w:t>
      </w:r>
      <w:r w:rsidR="00206AA5" w:rsidRPr="002A2C78">
        <w:rPr>
          <w:rFonts w:ascii="Times New Roman" w:hAnsi="Times New Roman"/>
          <w:bCs/>
          <w:sz w:val="28"/>
          <w:szCs w:val="28"/>
        </w:rPr>
        <w:t>.</w:t>
      </w:r>
    </w:p>
    <w:p w:rsidR="002152AF" w:rsidRDefault="002152AF" w:rsidP="0012325A">
      <w:pPr>
        <w:spacing w:before="120" w:after="120" w:line="250" w:lineRule="auto"/>
        <w:ind w:firstLine="720"/>
        <w:jc w:val="both"/>
        <w:rPr>
          <w:rFonts w:ascii="Times New Roman" w:hAnsi="Times New Roman"/>
          <w:bCs/>
          <w:sz w:val="28"/>
          <w:szCs w:val="28"/>
          <w:lang w:val="id-ID"/>
        </w:rPr>
      </w:pPr>
      <w:r w:rsidRPr="002152AF">
        <w:rPr>
          <w:rFonts w:ascii="Times New Roman" w:hAnsi="Times New Roman"/>
          <w:bCs/>
          <w:sz w:val="28"/>
          <w:szCs w:val="28"/>
          <w:lang w:val="id-ID"/>
        </w:rPr>
        <w:t xml:space="preserve">Thực hiện </w:t>
      </w:r>
      <w:r>
        <w:rPr>
          <w:rFonts w:ascii="Times New Roman" w:hAnsi="Times New Roman"/>
          <w:bCs/>
          <w:sz w:val="28"/>
          <w:szCs w:val="28"/>
        </w:rPr>
        <w:t xml:space="preserve">nhiệm vụ được giao và căn cứ </w:t>
      </w:r>
      <w:r w:rsidRPr="002152AF">
        <w:rPr>
          <w:rFonts w:ascii="Times New Roman" w:hAnsi="Times New Roman"/>
          <w:bCs/>
          <w:sz w:val="28"/>
          <w:szCs w:val="28"/>
          <w:lang w:val="id-ID"/>
        </w:rPr>
        <w:t xml:space="preserve">Luật Ban hành văn bản quy phạm pháp luật, </w:t>
      </w:r>
      <w:r>
        <w:rPr>
          <w:rFonts w:ascii="Times New Roman" w:hAnsi="Times New Roman"/>
          <w:bCs/>
          <w:sz w:val="28"/>
          <w:szCs w:val="28"/>
        </w:rPr>
        <w:t>c</w:t>
      </w:r>
      <w:r w:rsidR="009F765A" w:rsidRPr="00740DBE">
        <w:rPr>
          <w:rFonts w:ascii="Times New Roman" w:hAnsi="Times New Roman"/>
          <w:bCs/>
          <w:sz w:val="28"/>
          <w:szCs w:val="28"/>
          <w:lang w:val="id-ID"/>
        </w:rPr>
        <w:t xml:space="preserve">ơ quan được giao chủ trì soạn thảo </w:t>
      </w:r>
      <w:r w:rsidR="009F765A" w:rsidRPr="002152AF">
        <w:rPr>
          <w:rFonts w:ascii="Times New Roman" w:hAnsi="Times New Roman"/>
          <w:bCs/>
          <w:i/>
          <w:sz w:val="28"/>
          <w:szCs w:val="28"/>
          <w:lang w:val="id-ID"/>
        </w:rPr>
        <w:t>(</w:t>
      </w:r>
      <w:r w:rsidR="00B01D9C" w:rsidRPr="002152AF">
        <w:rPr>
          <w:rFonts w:ascii="Times New Roman" w:hAnsi="Times New Roman"/>
          <w:bCs/>
          <w:i/>
          <w:sz w:val="28"/>
          <w:szCs w:val="28"/>
          <w:lang w:val="id-ID"/>
        </w:rPr>
        <w:t xml:space="preserve">Sở </w:t>
      </w:r>
      <w:r w:rsidR="00960E5D" w:rsidRPr="002152AF">
        <w:rPr>
          <w:rFonts w:ascii="Times New Roman" w:hAnsi="Times New Roman"/>
          <w:bCs/>
          <w:i/>
          <w:sz w:val="28"/>
          <w:szCs w:val="28"/>
        </w:rPr>
        <w:t>Nông nghiệp</w:t>
      </w:r>
      <w:r w:rsidR="00B01D9C" w:rsidRPr="002152AF">
        <w:rPr>
          <w:rFonts w:ascii="Times New Roman" w:hAnsi="Times New Roman"/>
          <w:bCs/>
          <w:i/>
          <w:sz w:val="28"/>
          <w:szCs w:val="28"/>
          <w:lang w:val="id-ID"/>
        </w:rPr>
        <w:t xml:space="preserve"> và Môi trường</w:t>
      </w:r>
      <w:r w:rsidR="009F765A" w:rsidRPr="002152AF">
        <w:rPr>
          <w:rFonts w:ascii="Times New Roman" w:hAnsi="Times New Roman"/>
          <w:bCs/>
          <w:i/>
          <w:sz w:val="28"/>
          <w:szCs w:val="28"/>
          <w:lang w:val="id-ID"/>
        </w:rPr>
        <w:t>)</w:t>
      </w:r>
      <w:r w:rsidR="00E063D7" w:rsidRPr="00740DBE">
        <w:rPr>
          <w:rFonts w:ascii="Times New Roman" w:hAnsi="Times New Roman"/>
          <w:bCs/>
          <w:sz w:val="28"/>
          <w:szCs w:val="28"/>
          <w:lang w:val="id-ID"/>
        </w:rPr>
        <w:t xml:space="preserve"> </w:t>
      </w:r>
      <w:r w:rsidRPr="002152AF">
        <w:rPr>
          <w:rFonts w:ascii="Times New Roman" w:hAnsi="Times New Roman"/>
          <w:bCs/>
          <w:sz w:val="28"/>
          <w:szCs w:val="28"/>
          <w:lang w:val="id-ID"/>
        </w:rPr>
        <w:t xml:space="preserve">đã </w:t>
      </w:r>
      <w:r>
        <w:rPr>
          <w:rFonts w:ascii="Times New Roman" w:hAnsi="Times New Roman"/>
          <w:bCs/>
          <w:sz w:val="28"/>
          <w:szCs w:val="28"/>
        </w:rPr>
        <w:t xml:space="preserve">triển khai </w:t>
      </w:r>
      <w:r w:rsidRPr="002152AF">
        <w:rPr>
          <w:rFonts w:ascii="Times New Roman" w:hAnsi="Times New Roman"/>
          <w:bCs/>
          <w:sz w:val="28"/>
          <w:szCs w:val="28"/>
          <w:lang w:val="id-ID"/>
        </w:rPr>
        <w:t>thực hiện các nội dung sau:</w:t>
      </w:r>
    </w:p>
    <w:p w:rsidR="002152AF" w:rsidRDefault="002152AF" w:rsidP="0012325A">
      <w:pPr>
        <w:spacing w:before="120" w:after="120" w:line="250" w:lineRule="auto"/>
        <w:ind w:firstLine="720"/>
        <w:jc w:val="both"/>
        <w:rPr>
          <w:rFonts w:ascii="Times New Roman" w:hAnsi="Times New Roman"/>
          <w:bCs/>
          <w:sz w:val="28"/>
          <w:szCs w:val="28"/>
        </w:rPr>
      </w:pPr>
      <w:r w:rsidRPr="002152AF">
        <w:rPr>
          <w:rFonts w:ascii="Times New Roman" w:hAnsi="Times New Roman"/>
          <w:bCs/>
          <w:sz w:val="28"/>
          <w:szCs w:val="28"/>
        </w:rPr>
        <w:t xml:space="preserve">(1) </w:t>
      </w:r>
      <w:r>
        <w:rPr>
          <w:rFonts w:ascii="Times New Roman" w:hAnsi="Times New Roman"/>
          <w:bCs/>
          <w:sz w:val="28"/>
          <w:szCs w:val="28"/>
        </w:rPr>
        <w:t xml:space="preserve">Tổ chức xây dựng, </w:t>
      </w:r>
      <w:r w:rsidRPr="002152AF">
        <w:rPr>
          <w:rFonts w:ascii="Times New Roman" w:hAnsi="Times New Roman"/>
          <w:bCs/>
          <w:sz w:val="28"/>
          <w:szCs w:val="28"/>
        </w:rPr>
        <w:t>thẩm định</w:t>
      </w:r>
      <w:r>
        <w:rPr>
          <w:rFonts w:ascii="Times New Roman" w:hAnsi="Times New Roman"/>
          <w:bCs/>
          <w:sz w:val="28"/>
          <w:szCs w:val="28"/>
        </w:rPr>
        <w:t xml:space="preserve"> và</w:t>
      </w:r>
      <w:r w:rsidRPr="002152AF">
        <w:rPr>
          <w:rFonts w:ascii="Times New Roman" w:hAnsi="Times New Roman"/>
          <w:bCs/>
          <w:sz w:val="28"/>
          <w:szCs w:val="28"/>
        </w:rPr>
        <w:t xml:space="preserve"> phê duyệt Đề án </w:t>
      </w:r>
      <w:r w:rsidR="004F7486" w:rsidRPr="004F7486">
        <w:rPr>
          <w:rFonts w:ascii="Times New Roman" w:hAnsi="Times New Roman"/>
          <w:bCs/>
          <w:sz w:val="28"/>
          <w:szCs w:val="28"/>
        </w:rPr>
        <w:t>thu, nộp, quản lý và sử dụng phí thẩm định đề án, báo cáo thăm dò đánh giá trữ lượng, khai thác, sử dụng nước dưới đất; phí thẩm định hồ sơ, điều kiện hành nghề khoan nước dưới đất; phí thẩm định đề án khai thác, sử dụng nước mặt, nước biển trên địa bàn tỉnh Khánh Hòa</w:t>
      </w:r>
      <w:r w:rsidR="00984867">
        <w:rPr>
          <w:rFonts w:ascii="Times New Roman" w:hAnsi="Times New Roman"/>
          <w:bCs/>
          <w:sz w:val="28"/>
          <w:szCs w:val="28"/>
        </w:rPr>
        <w:t>)</w:t>
      </w:r>
      <w:r w:rsidR="0056513E">
        <w:rPr>
          <w:rFonts w:ascii="Times New Roman" w:hAnsi="Times New Roman"/>
          <w:bCs/>
          <w:sz w:val="28"/>
          <w:szCs w:val="28"/>
        </w:rPr>
        <w:t>; làm cơ sở xây dựng Nghị quyết.</w:t>
      </w:r>
    </w:p>
    <w:p w:rsidR="002152AF" w:rsidRPr="002152AF" w:rsidRDefault="0056513E" w:rsidP="0012325A">
      <w:pPr>
        <w:spacing w:before="120" w:after="120" w:line="250" w:lineRule="auto"/>
        <w:ind w:firstLine="720"/>
        <w:jc w:val="both"/>
        <w:rPr>
          <w:rFonts w:ascii="Times New Roman" w:hAnsi="Times New Roman"/>
          <w:bCs/>
          <w:sz w:val="28"/>
          <w:szCs w:val="28"/>
        </w:rPr>
      </w:pPr>
      <w:r>
        <w:rPr>
          <w:rFonts w:ascii="Times New Roman" w:hAnsi="Times New Roman"/>
          <w:bCs/>
          <w:sz w:val="28"/>
          <w:szCs w:val="28"/>
        </w:rPr>
        <w:t xml:space="preserve">(2) </w:t>
      </w:r>
      <w:r w:rsidR="002152AF" w:rsidRPr="002152AF">
        <w:rPr>
          <w:rFonts w:ascii="Times New Roman" w:hAnsi="Times New Roman"/>
          <w:bCs/>
          <w:sz w:val="28"/>
          <w:szCs w:val="28"/>
        </w:rPr>
        <w:t xml:space="preserve">Xây dựng </w:t>
      </w:r>
      <w:r w:rsidR="00612DCB">
        <w:rPr>
          <w:rFonts w:ascii="Times New Roman" w:hAnsi="Times New Roman"/>
          <w:bCs/>
          <w:sz w:val="28"/>
          <w:szCs w:val="28"/>
        </w:rPr>
        <w:t>H</w:t>
      </w:r>
      <w:r>
        <w:rPr>
          <w:rFonts w:ascii="Times New Roman" w:hAnsi="Times New Roman"/>
          <w:bCs/>
          <w:sz w:val="28"/>
          <w:szCs w:val="28"/>
        </w:rPr>
        <w:t xml:space="preserve">ồ sơ </w:t>
      </w:r>
      <w:r w:rsidR="00612DCB">
        <w:rPr>
          <w:rFonts w:ascii="Times New Roman" w:hAnsi="Times New Roman"/>
          <w:bCs/>
          <w:sz w:val="28"/>
          <w:szCs w:val="28"/>
        </w:rPr>
        <w:t>d</w:t>
      </w:r>
      <w:r w:rsidR="00612DCB" w:rsidRPr="002152AF">
        <w:rPr>
          <w:rFonts w:ascii="Times New Roman" w:hAnsi="Times New Roman"/>
          <w:bCs/>
          <w:sz w:val="28"/>
          <w:szCs w:val="28"/>
        </w:rPr>
        <w:t xml:space="preserve">ự thảo </w:t>
      </w:r>
      <w:r>
        <w:rPr>
          <w:rFonts w:ascii="Times New Roman" w:hAnsi="Times New Roman"/>
          <w:bCs/>
          <w:sz w:val="28"/>
          <w:szCs w:val="28"/>
        </w:rPr>
        <w:t xml:space="preserve">Nghị quyết </w:t>
      </w:r>
      <w:r w:rsidRPr="0056513E">
        <w:rPr>
          <w:rFonts w:ascii="Times New Roman" w:hAnsi="Times New Roman"/>
          <w:bCs/>
          <w:i/>
          <w:sz w:val="28"/>
          <w:szCs w:val="28"/>
        </w:rPr>
        <w:t>(</w:t>
      </w:r>
      <w:r w:rsidR="00BE6900">
        <w:rPr>
          <w:rFonts w:ascii="Times New Roman" w:hAnsi="Times New Roman"/>
          <w:bCs/>
          <w:i/>
          <w:sz w:val="28"/>
          <w:szCs w:val="28"/>
        </w:rPr>
        <w:t xml:space="preserve">bao gồm: </w:t>
      </w:r>
      <w:r w:rsidR="002152AF" w:rsidRPr="0056513E">
        <w:rPr>
          <w:rFonts w:ascii="Times New Roman" w:hAnsi="Times New Roman"/>
          <w:bCs/>
          <w:i/>
          <w:sz w:val="28"/>
          <w:szCs w:val="28"/>
        </w:rPr>
        <w:t xml:space="preserve">Tờ trình </w:t>
      </w:r>
      <w:r w:rsidRPr="0056513E">
        <w:rPr>
          <w:rFonts w:ascii="Times New Roman" w:hAnsi="Times New Roman"/>
          <w:bCs/>
          <w:i/>
          <w:sz w:val="28"/>
          <w:szCs w:val="28"/>
        </w:rPr>
        <w:t>UBND tỉnh</w:t>
      </w:r>
      <w:r w:rsidR="00451887">
        <w:rPr>
          <w:rFonts w:ascii="Times New Roman" w:hAnsi="Times New Roman"/>
          <w:bCs/>
          <w:i/>
          <w:sz w:val="28"/>
          <w:szCs w:val="28"/>
        </w:rPr>
        <w:t>;</w:t>
      </w:r>
      <w:r w:rsidRPr="0056513E">
        <w:rPr>
          <w:rFonts w:ascii="Times New Roman" w:hAnsi="Times New Roman"/>
          <w:bCs/>
          <w:i/>
          <w:sz w:val="28"/>
          <w:szCs w:val="28"/>
        </w:rPr>
        <w:t xml:space="preserve"> dự thảo </w:t>
      </w:r>
      <w:r w:rsidR="002152AF" w:rsidRPr="0056513E">
        <w:rPr>
          <w:rFonts w:ascii="Times New Roman" w:hAnsi="Times New Roman"/>
          <w:bCs/>
          <w:i/>
          <w:sz w:val="28"/>
          <w:szCs w:val="28"/>
        </w:rPr>
        <w:t>Nghị quyết</w:t>
      </w:r>
      <w:r w:rsidR="00451887">
        <w:rPr>
          <w:rFonts w:ascii="Times New Roman" w:hAnsi="Times New Roman"/>
          <w:bCs/>
          <w:i/>
          <w:sz w:val="28"/>
          <w:szCs w:val="28"/>
        </w:rPr>
        <w:t>;</w:t>
      </w:r>
      <w:r w:rsidRPr="0056513E">
        <w:rPr>
          <w:rFonts w:ascii="Times New Roman" w:hAnsi="Times New Roman"/>
          <w:bCs/>
          <w:i/>
          <w:sz w:val="28"/>
          <w:szCs w:val="28"/>
        </w:rPr>
        <w:t xml:space="preserve"> Bảng so sánh, thuyết minh dự thảo</w:t>
      </w:r>
      <w:r w:rsidR="002152AF" w:rsidRPr="0056513E">
        <w:rPr>
          <w:rFonts w:ascii="Times New Roman" w:hAnsi="Times New Roman"/>
          <w:bCs/>
          <w:i/>
          <w:sz w:val="28"/>
          <w:szCs w:val="28"/>
        </w:rPr>
        <w:t xml:space="preserve"> </w:t>
      </w:r>
      <w:r w:rsidRPr="0056513E">
        <w:rPr>
          <w:rFonts w:ascii="Times New Roman" w:hAnsi="Times New Roman"/>
          <w:bCs/>
          <w:i/>
          <w:sz w:val="28"/>
          <w:szCs w:val="28"/>
        </w:rPr>
        <w:t>Nghị quyết)</w:t>
      </w:r>
      <w:r>
        <w:rPr>
          <w:rFonts w:ascii="Times New Roman" w:hAnsi="Times New Roman"/>
          <w:bCs/>
          <w:sz w:val="28"/>
          <w:szCs w:val="28"/>
        </w:rPr>
        <w:t xml:space="preserve"> </w:t>
      </w:r>
      <w:r w:rsidR="002152AF" w:rsidRPr="002152AF">
        <w:rPr>
          <w:rFonts w:ascii="Times New Roman" w:hAnsi="Times New Roman"/>
          <w:bCs/>
          <w:sz w:val="28"/>
          <w:szCs w:val="28"/>
        </w:rPr>
        <w:t>theo quy định tại điểm a, điểm b, khoản 1 Điều 44 Nghị định số 78/2025/NĐ-CP ngày 01/4/2025 của Chính phủ. Tên gọi của Nghị quyết phù hợp với quy định của Luật Phí và lệ phí số 97/2015/QH13 và các Nghị định, Thông tư hướng dẫn thi hành Luật.</w:t>
      </w:r>
    </w:p>
    <w:p w:rsidR="00087CA8" w:rsidRDefault="002152AF" w:rsidP="0012325A">
      <w:pPr>
        <w:spacing w:before="120" w:after="120" w:line="250" w:lineRule="auto"/>
        <w:ind w:firstLine="720"/>
        <w:jc w:val="both"/>
        <w:rPr>
          <w:rFonts w:ascii="Times New Roman" w:hAnsi="Times New Roman"/>
          <w:bCs/>
          <w:sz w:val="28"/>
          <w:szCs w:val="28"/>
        </w:rPr>
      </w:pPr>
      <w:r w:rsidRPr="002152AF">
        <w:rPr>
          <w:rFonts w:ascii="Times New Roman" w:hAnsi="Times New Roman"/>
          <w:bCs/>
          <w:sz w:val="28"/>
          <w:szCs w:val="28"/>
        </w:rPr>
        <w:t>(</w:t>
      </w:r>
      <w:r w:rsidR="0056513E">
        <w:rPr>
          <w:rFonts w:ascii="Times New Roman" w:hAnsi="Times New Roman"/>
          <w:bCs/>
          <w:sz w:val="28"/>
          <w:szCs w:val="28"/>
        </w:rPr>
        <w:t>3</w:t>
      </w:r>
      <w:r w:rsidRPr="002152AF">
        <w:rPr>
          <w:rFonts w:ascii="Times New Roman" w:hAnsi="Times New Roman"/>
          <w:bCs/>
          <w:sz w:val="28"/>
          <w:szCs w:val="28"/>
        </w:rPr>
        <w:t xml:space="preserve">) Phát hành Văn bản số </w:t>
      </w:r>
      <w:r w:rsidR="0056513E">
        <w:rPr>
          <w:rFonts w:ascii="Times New Roman" w:hAnsi="Times New Roman"/>
          <w:bCs/>
          <w:sz w:val="28"/>
          <w:szCs w:val="28"/>
        </w:rPr>
        <w:t>………</w:t>
      </w:r>
      <w:r w:rsidRPr="002152AF">
        <w:rPr>
          <w:rFonts w:ascii="Times New Roman" w:hAnsi="Times New Roman"/>
          <w:bCs/>
          <w:sz w:val="28"/>
          <w:szCs w:val="28"/>
        </w:rPr>
        <w:t>/SNNMT-</w:t>
      </w:r>
      <w:r w:rsidR="0056513E">
        <w:rPr>
          <w:rFonts w:ascii="Times New Roman" w:hAnsi="Times New Roman"/>
          <w:bCs/>
          <w:sz w:val="28"/>
          <w:szCs w:val="28"/>
        </w:rPr>
        <w:t>CCT</w:t>
      </w:r>
      <w:r w:rsidRPr="002152AF">
        <w:rPr>
          <w:rFonts w:ascii="Times New Roman" w:hAnsi="Times New Roman"/>
          <w:bCs/>
          <w:sz w:val="28"/>
          <w:szCs w:val="28"/>
        </w:rPr>
        <w:t xml:space="preserve">L ngày </w:t>
      </w:r>
      <w:r w:rsidR="0056513E">
        <w:rPr>
          <w:rFonts w:ascii="Times New Roman" w:hAnsi="Times New Roman"/>
          <w:bCs/>
          <w:sz w:val="28"/>
          <w:szCs w:val="28"/>
        </w:rPr>
        <w:t>…./….</w:t>
      </w:r>
      <w:r w:rsidRPr="002152AF">
        <w:rPr>
          <w:rFonts w:ascii="Times New Roman" w:hAnsi="Times New Roman"/>
          <w:bCs/>
          <w:sz w:val="28"/>
          <w:szCs w:val="28"/>
        </w:rPr>
        <w:t>/202</w:t>
      </w:r>
      <w:r w:rsidR="0056513E">
        <w:rPr>
          <w:rFonts w:ascii="Times New Roman" w:hAnsi="Times New Roman"/>
          <w:bCs/>
          <w:sz w:val="28"/>
          <w:szCs w:val="28"/>
        </w:rPr>
        <w:t>6</w:t>
      </w:r>
      <w:r w:rsidRPr="002152AF">
        <w:rPr>
          <w:rFonts w:ascii="Times New Roman" w:hAnsi="Times New Roman"/>
          <w:bCs/>
          <w:sz w:val="28"/>
          <w:szCs w:val="28"/>
        </w:rPr>
        <w:t xml:space="preserve"> </w:t>
      </w:r>
      <w:r w:rsidR="00087CA8" w:rsidRPr="00087CA8">
        <w:rPr>
          <w:rFonts w:ascii="Times New Roman" w:hAnsi="Times New Roman"/>
          <w:bCs/>
          <w:sz w:val="28"/>
          <w:szCs w:val="28"/>
        </w:rPr>
        <w:t xml:space="preserve">gửi đến các cơ quan, đơn vị: Báo và Phát thanh, truyền hình </w:t>
      </w:r>
      <w:r w:rsidR="00087CA8">
        <w:rPr>
          <w:rFonts w:ascii="Times New Roman" w:hAnsi="Times New Roman"/>
          <w:bCs/>
          <w:sz w:val="28"/>
          <w:szCs w:val="28"/>
        </w:rPr>
        <w:t>Khánh Hòa</w:t>
      </w:r>
      <w:r w:rsidR="00087CA8" w:rsidRPr="00087CA8">
        <w:rPr>
          <w:rFonts w:ascii="Times New Roman" w:hAnsi="Times New Roman"/>
          <w:bCs/>
          <w:sz w:val="28"/>
          <w:szCs w:val="28"/>
        </w:rPr>
        <w:t xml:space="preserve">; các Sở, </w:t>
      </w:r>
      <w:r w:rsidR="00087CA8">
        <w:rPr>
          <w:rFonts w:ascii="Times New Roman" w:hAnsi="Times New Roman"/>
          <w:bCs/>
          <w:sz w:val="28"/>
          <w:szCs w:val="28"/>
        </w:rPr>
        <w:t>b</w:t>
      </w:r>
      <w:r w:rsidR="00087CA8" w:rsidRPr="00087CA8">
        <w:rPr>
          <w:rFonts w:ascii="Times New Roman" w:hAnsi="Times New Roman"/>
          <w:bCs/>
          <w:sz w:val="28"/>
          <w:szCs w:val="28"/>
        </w:rPr>
        <w:t xml:space="preserve">an, </w:t>
      </w:r>
      <w:r w:rsidR="00087CA8">
        <w:rPr>
          <w:rFonts w:ascii="Times New Roman" w:hAnsi="Times New Roman"/>
          <w:bCs/>
          <w:sz w:val="28"/>
          <w:szCs w:val="28"/>
        </w:rPr>
        <w:t>n</w:t>
      </w:r>
      <w:r w:rsidR="00087CA8" w:rsidRPr="00087CA8">
        <w:rPr>
          <w:rFonts w:ascii="Times New Roman" w:hAnsi="Times New Roman"/>
          <w:bCs/>
          <w:sz w:val="28"/>
          <w:szCs w:val="28"/>
        </w:rPr>
        <w:t>gành và UBND các xã, phường</w:t>
      </w:r>
      <w:r w:rsidR="00E31E41">
        <w:rPr>
          <w:rFonts w:ascii="Times New Roman" w:hAnsi="Times New Roman"/>
          <w:bCs/>
          <w:sz w:val="28"/>
          <w:szCs w:val="28"/>
        </w:rPr>
        <w:t>, đặc khu</w:t>
      </w:r>
      <w:r w:rsidR="00087CA8" w:rsidRPr="00087CA8">
        <w:rPr>
          <w:rFonts w:ascii="Times New Roman" w:hAnsi="Times New Roman"/>
          <w:bCs/>
          <w:sz w:val="28"/>
          <w:szCs w:val="28"/>
        </w:rPr>
        <w:t xml:space="preserve"> trên địa bàn tỉnh để thực hiện: </w:t>
      </w:r>
      <w:r w:rsidR="00087CA8">
        <w:rPr>
          <w:rFonts w:ascii="Times New Roman" w:hAnsi="Times New Roman"/>
          <w:bCs/>
          <w:sz w:val="28"/>
          <w:szCs w:val="28"/>
        </w:rPr>
        <w:t>đ</w:t>
      </w:r>
      <w:r w:rsidR="00087CA8" w:rsidRPr="00087CA8">
        <w:rPr>
          <w:rFonts w:ascii="Times New Roman" w:hAnsi="Times New Roman"/>
          <w:bCs/>
          <w:sz w:val="28"/>
          <w:szCs w:val="28"/>
        </w:rPr>
        <w:t xml:space="preserve">ăng tải </w:t>
      </w:r>
      <w:r w:rsidR="00E24130">
        <w:rPr>
          <w:rFonts w:ascii="Times New Roman" w:hAnsi="Times New Roman"/>
          <w:bCs/>
          <w:sz w:val="28"/>
          <w:szCs w:val="28"/>
        </w:rPr>
        <w:t>H</w:t>
      </w:r>
      <w:r w:rsidR="00087CA8" w:rsidRPr="00087CA8">
        <w:rPr>
          <w:rFonts w:ascii="Times New Roman" w:hAnsi="Times New Roman"/>
          <w:bCs/>
          <w:sz w:val="28"/>
          <w:szCs w:val="28"/>
        </w:rPr>
        <w:t xml:space="preserve">ồ sơ dự thảo </w:t>
      </w:r>
      <w:r w:rsidR="00B57E42">
        <w:rPr>
          <w:rFonts w:ascii="Times New Roman" w:hAnsi="Times New Roman"/>
          <w:bCs/>
          <w:sz w:val="28"/>
          <w:szCs w:val="28"/>
        </w:rPr>
        <w:t>N</w:t>
      </w:r>
      <w:r w:rsidR="00087CA8" w:rsidRPr="00087CA8">
        <w:rPr>
          <w:rFonts w:ascii="Times New Roman" w:hAnsi="Times New Roman"/>
          <w:bCs/>
          <w:sz w:val="28"/>
          <w:szCs w:val="28"/>
        </w:rPr>
        <w:t xml:space="preserve">ghị quyết trên cổng thông tin điện tử của tỉnh theo quy định tại </w:t>
      </w:r>
      <w:r w:rsidR="00571332">
        <w:rPr>
          <w:rFonts w:ascii="Times New Roman" w:hAnsi="Times New Roman"/>
          <w:bCs/>
          <w:sz w:val="28"/>
          <w:szCs w:val="28"/>
        </w:rPr>
        <w:t xml:space="preserve">điểm </w:t>
      </w:r>
      <w:r w:rsidR="00087CA8" w:rsidRPr="00087CA8">
        <w:rPr>
          <w:rFonts w:ascii="Times New Roman" w:hAnsi="Times New Roman"/>
          <w:bCs/>
          <w:sz w:val="28"/>
          <w:szCs w:val="28"/>
        </w:rPr>
        <w:t xml:space="preserve">c khoản 1 Điều 44 Nghị định số 78/2025/NĐ-CP ngày 01/4/2025 của Chính phủ; </w:t>
      </w:r>
      <w:r w:rsidR="00087CA8">
        <w:rPr>
          <w:rFonts w:ascii="Times New Roman" w:hAnsi="Times New Roman"/>
          <w:bCs/>
          <w:sz w:val="28"/>
          <w:szCs w:val="28"/>
        </w:rPr>
        <w:t>l</w:t>
      </w:r>
      <w:r w:rsidR="00087CA8" w:rsidRPr="00087CA8">
        <w:rPr>
          <w:rFonts w:ascii="Times New Roman" w:hAnsi="Times New Roman"/>
          <w:bCs/>
          <w:sz w:val="28"/>
          <w:szCs w:val="28"/>
        </w:rPr>
        <w:t xml:space="preserve">ấy ý kiến đối tượng chịu sự tác động trực tiếp của dự thảo </w:t>
      </w:r>
      <w:r w:rsidR="00087CA8">
        <w:rPr>
          <w:rFonts w:ascii="Times New Roman" w:hAnsi="Times New Roman"/>
          <w:bCs/>
          <w:sz w:val="28"/>
          <w:szCs w:val="28"/>
        </w:rPr>
        <w:t>N</w:t>
      </w:r>
      <w:r w:rsidR="00087CA8" w:rsidRPr="00087CA8">
        <w:rPr>
          <w:rFonts w:ascii="Times New Roman" w:hAnsi="Times New Roman"/>
          <w:bCs/>
          <w:sz w:val="28"/>
          <w:szCs w:val="28"/>
        </w:rPr>
        <w:t xml:space="preserve">ghị quyết; lấy ý kiến </w:t>
      </w:r>
      <w:r w:rsidR="00826D91" w:rsidRPr="00826D91">
        <w:rPr>
          <w:rFonts w:ascii="Times New Roman" w:hAnsi="Times New Roman"/>
          <w:bCs/>
          <w:sz w:val="28"/>
          <w:szCs w:val="28"/>
        </w:rPr>
        <w:t xml:space="preserve">các Sở, ban, ngành và UBND các xã, phường, đặc khu </w:t>
      </w:r>
      <w:r w:rsidR="00087CA8" w:rsidRPr="00087CA8">
        <w:rPr>
          <w:rFonts w:ascii="Times New Roman" w:hAnsi="Times New Roman"/>
          <w:bCs/>
          <w:sz w:val="28"/>
          <w:szCs w:val="28"/>
        </w:rPr>
        <w:t xml:space="preserve">theo quy định tại </w:t>
      </w:r>
      <w:r w:rsidR="00087CA8" w:rsidRPr="002152AF">
        <w:rPr>
          <w:rFonts w:ascii="Times New Roman" w:hAnsi="Times New Roman"/>
          <w:bCs/>
          <w:sz w:val="28"/>
          <w:szCs w:val="28"/>
        </w:rPr>
        <w:t xml:space="preserve">khoản 25 Điều 1 Nghị định </w:t>
      </w:r>
      <w:r w:rsidR="00087CA8" w:rsidRPr="00C94E5A">
        <w:rPr>
          <w:rFonts w:ascii="Times New Roman" w:hAnsi="Times New Roman"/>
          <w:bCs/>
          <w:sz w:val="28"/>
          <w:szCs w:val="28"/>
        </w:rPr>
        <w:t xml:space="preserve">số </w:t>
      </w:r>
      <w:r w:rsidR="00087CA8">
        <w:rPr>
          <w:rFonts w:ascii="Times New Roman" w:hAnsi="Times New Roman"/>
          <w:bCs/>
          <w:sz w:val="28"/>
          <w:szCs w:val="28"/>
        </w:rPr>
        <w:t>187</w:t>
      </w:r>
      <w:r w:rsidR="00087CA8" w:rsidRPr="00C94E5A">
        <w:rPr>
          <w:rFonts w:ascii="Times New Roman" w:hAnsi="Times New Roman"/>
          <w:bCs/>
          <w:sz w:val="28"/>
          <w:szCs w:val="28"/>
        </w:rPr>
        <w:t xml:space="preserve">/2025/NĐ-CP ngày </w:t>
      </w:r>
      <w:r w:rsidR="00087CA8">
        <w:rPr>
          <w:rFonts w:ascii="Times New Roman" w:hAnsi="Times New Roman"/>
          <w:bCs/>
          <w:sz w:val="28"/>
          <w:szCs w:val="28"/>
        </w:rPr>
        <w:t>01/7/2025</w:t>
      </w:r>
      <w:r w:rsidR="00087CA8" w:rsidRPr="00C94E5A">
        <w:rPr>
          <w:rFonts w:ascii="Times New Roman" w:hAnsi="Times New Roman"/>
          <w:bCs/>
          <w:sz w:val="28"/>
          <w:szCs w:val="28"/>
        </w:rPr>
        <w:t xml:space="preserve"> của Chính phủ</w:t>
      </w:r>
      <w:r w:rsidR="000533FD">
        <w:rPr>
          <w:rFonts w:ascii="Times New Roman" w:hAnsi="Times New Roman"/>
          <w:bCs/>
          <w:sz w:val="28"/>
          <w:szCs w:val="28"/>
        </w:rPr>
        <w:t xml:space="preserve"> (</w:t>
      </w:r>
      <w:r w:rsidR="00826D91">
        <w:rPr>
          <w:rFonts w:ascii="Times New Roman" w:hAnsi="Times New Roman"/>
          <w:bCs/>
          <w:sz w:val="28"/>
          <w:szCs w:val="28"/>
        </w:rPr>
        <w:t xml:space="preserve">trong đó </w:t>
      </w:r>
      <w:r w:rsidR="00087CA8" w:rsidRPr="002152AF">
        <w:rPr>
          <w:rFonts w:ascii="Times New Roman" w:hAnsi="Times New Roman"/>
          <w:bCs/>
          <w:sz w:val="28"/>
          <w:szCs w:val="28"/>
        </w:rPr>
        <w:t xml:space="preserve">gồm </w:t>
      </w:r>
      <w:r w:rsidR="00826D91">
        <w:rPr>
          <w:rFonts w:ascii="Times New Roman" w:hAnsi="Times New Roman"/>
          <w:bCs/>
          <w:sz w:val="28"/>
          <w:szCs w:val="28"/>
        </w:rPr>
        <w:t xml:space="preserve">có </w:t>
      </w:r>
      <w:bookmarkStart w:id="2" w:name="_GoBack"/>
      <w:bookmarkEnd w:id="2"/>
      <w:r w:rsidR="00087CA8" w:rsidRPr="002152AF">
        <w:rPr>
          <w:rFonts w:ascii="Times New Roman" w:hAnsi="Times New Roman"/>
          <w:bCs/>
          <w:sz w:val="28"/>
          <w:szCs w:val="28"/>
        </w:rPr>
        <w:t>các Sở: Tài chính, Nội vụ, Tư pháp, Khoa học và Công nghệ</w:t>
      </w:r>
      <w:r w:rsidR="000533FD">
        <w:rPr>
          <w:rFonts w:ascii="Times New Roman" w:hAnsi="Times New Roman"/>
          <w:bCs/>
          <w:sz w:val="28"/>
          <w:szCs w:val="28"/>
        </w:rPr>
        <w:t>)</w:t>
      </w:r>
      <w:r w:rsidR="00087CA8" w:rsidRPr="002152AF">
        <w:rPr>
          <w:rFonts w:ascii="Times New Roman" w:hAnsi="Times New Roman"/>
          <w:bCs/>
          <w:sz w:val="28"/>
          <w:szCs w:val="28"/>
        </w:rPr>
        <w:t xml:space="preserve"> theo quy định.</w:t>
      </w:r>
      <w:r w:rsidR="00087CA8">
        <w:rPr>
          <w:rFonts w:ascii="Times New Roman" w:hAnsi="Times New Roman"/>
          <w:bCs/>
          <w:sz w:val="28"/>
          <w:szCs w:val="28"/>
        </w:rPr>
        <w:t xml:space="preserve"> </w:t>
      </w:r>
      <w:r w:rsidR="00087CA8" w:rsidRPr="002152AF">
        <w:rPr>
          <w:rFonts w:ascii="Times New Roman" w:hAnsi="Times New Roman"/>
          <w:bCs/>
          <w:sz w:val="28"/>
          <w:szCs w:val="28"/>
        </w:rPr>
        <w:t xml:space="preserve">Phát hành Văn bản số </w:t>
      </w:r>
      <w:r w:rsidR="00087CA8">
        <w:rPr>
          <w:rFonts w:ascii="Times New Roman" w:hAnsi="Times New Roman"/>
          <w:bCs/>
          <w:sz w:val="28"/>
          <w:szCs w:val="28"/>
        </w:rPr>
        <w:t>………</w:t>
      </w:r>
      <w:r w:rsidR="00087CA8" w:rsidRPr="002152AF">
        <w:rPr>
          <w:rFonts w:ascii="Times New Roman" w:hAnsi="Times New Roman"/>
          <w:bCs/>
          <w:sz w:val="28"/>
          <w:szCs w:val="28"/>
        </w:rPr>
        <w:t>/SNNMT-</w:t>
      </w:r>
      <w:r w:rsidR="00087CA8">
        <w:rPr>
          <w:rFonts w:ascii="Times New Roman" w:hAnsi="Times New Roman"/>
          <w:bCs/>
          <w:sz w:val="28"/>
          <w:szCs w:val="28"/>
        </w:rPr>
        <w:t>CCT</w:t>
      </w:r>
      <w:r w:rsidR="00087CA8" w:rsidRPr="002152AF">
        <w:rPr>
          <w:rFonts w:ascii="Times New Roman" w:hAnsi="Times New Roman"/>
          <w:bCs/>
          <w:sz w:val="28"/>
          <w:szCs w:val="28"/>
        </w:rPr>
        <w:t xml:space="preserve">L ngày </w:t>
      </w:r>
      <w:proofErr w:type="gramStart"/>
      <w:r w:rsidR="00087CA8">
        <w:rPr>
          <w:rFonts w:ascii="Times New Roman" w:hAnsi="Times New Roman"/>
          <w:bCs/>
          <w:sz w:val="28"/>
          <w:szCs w:val="28"/>
        </w:rPr>
        <w:t>…./</w:t>
      </w:r>
      <w:proofErr w:type="gramEnd"/>
      <w:r w:rsidR="00087CA8">
        <w:rPr>
          <w:rFonts w:ascii="Times New Roman" w:hAnsi="Times New Roman"/>
          <w:bCs/>
          <w:sz w:val="28"/>
          <w:szCs w:val="28"/>
        </w:rPr>
        <w:t>….</w:t>
      </w:r>
      <w:r w:rsidR="00087CA8" w:rsidRPr="002152AF">
        <w:rPr>
          <w:rFonts w:ascii="Times New Roman" w:hAnsi="Times New Roman"/>
          <w:bCs/>
          <w:sz w:val="28"/>
          <w:szCs w:val="28"/>
        </w:rPr>
        <w:t>/202</w:t>
      </w:r>
      <w:r w:rsidR="00087CA8">
        <w:rPr>
          <w:rFonts w:ascii="Times New Roman" w:hAnsi="Times New Roman"/>
          <w:bCs/>
          <w:sz w:val="28"/>
          <w:szCs w:val="28"/>
        </w:rPr>
        <w:t>6</w:t>
      </w:r>
      <w:r w:rsidR="00087CA8" w:rsidRPr="002152AF">
        <w:rPr>
          <w:rFonts w:ascii="Times New Roman" w:hAnsi="Times New Roman"/>
          <w:bCs/>
          <w:sz w:val="28"/>
          <w:szCs w:val="28"/>
        </w:rPr>
        <w:t xml:space="preserve"> </w:t>
      </w:r>
      <w:r w:rsidR="00087CA8" w:rsidRPr="00087CA8">
        <w:rPr>
          <w:rFonts w:ascii="Times New Roman" w:hAnsi="Times New Roman"/>
          <w:bCs/>
          <w:sz w:val="28"/>
          <w:szCs w:val="28"/>
        </w:rPr>
        <w:t>gửi</w:t>
      </w:r>
      <w:r w:rsidR="00087CA8">
        <w:rPr>
          <w:rFonts w:ascii="Times New Roman" w:hAnsi="Times New Roman"/>
          <w:bCs/>
          <w:sz w:val="28"/>
          <w:szCs w:val="28"/>
        </w:rPr>
        <w:t xml:space="preserve"> </w:t>
      </w:r>
      <w:r w:rsidR="00087CA8" w:rsidRPr="002152AF">
        <w:rPr>
          <w:rFonts w:ascii="Times New Roman" w:hAnsi="Times New Roman"/>
          <w:bCs/>
          <w:sz w:val="28"/>
          <w:szCs w:val="28"/>
        </w:rPr>
        <w:t>Ủy ban Mặt trận Tổ quốc Việt Nam tỉnh</w:t>
      </w:r>
      <w:r w:rsidR="00087CA8">
        <w:rPr>
          <w:rFonts w:ascii="Times New Roman" w:hAnsi="Times New Roman"/>
          <w:bCs/>
          <w:sz w:val="28"/>
          <w:szCs w:val="28"/>
        </w:rPr>
        <w:t xml:space="preserve"> để </w:t>
      </w:r>
      <w:r w:rsidR="00087CA8" w:rsidRPr="00087CA8">
        <w:rPr>
          <w:rFonts w:ascii="Times New Roman" w:hAnsi="Times New Roman"/>
          <w:bCs/>
          <w:sz w:val="28"/>
          <w:szCs w:val="28"/>
        </w:rPr>
        <w:t>thực hiện phản biện xã hội đối với</w:t>
      </w:r>
      <w:r w:rsidR="00087CA8">
        <w:rPr>
          <w:rFonts w:ascii="Times New Roman" w:hAnsi="Times New Roman"/>
          <w:bCs/>
          <w:sz w:val="28"/>
          <w:szCs w:val="28"/>
        </w:rPr>
        <w:t xml:space="preserve"> </w:t>
      </w:r>
      <w:r w:rsidR="00054877">
        <w:rPr>
          <w:rFonts w:ascii="Times New Roman" w:hAnsi="Times New Roman"/>
          <w:bCs/>
          <w:sz w:val="28"/>
          <w:szCs w:val="28"/>
        </w:rPr>
        <w:t xml:space="preserve">Hồ sơ </w:t>
      </w:r>
      <w:r w:rsidR="00087CA8" w:rsidRPr="00087CA8">
        <w:rPr>
          <w:rFonts w:ascii="Times New Roman" w:hAnsi="Times New Roman"/>
          <w:bCs/>
          <w:sz w:val="28"/>
          <w:szCs w:val="28"/>
        </w:rPr>
        <w:t xml:space="preserve">dự thảo </w:t>
      </w:r>
      <w:r w:rsidR="00087CA8">
        <w:rPr>
          <w:rFonts w:ascii="Times New Roman" w:hAnsi="Times New Roman"/>
          <w:bCs/>
          <w:sz w:val="28"/>
          <w:szCs w:val="28"/>
        </w:rPr>
        <w:t>N</w:t>
      </w:r>
      <w:r w:rsidR="00087CA8" w:rsidRPr="00087CA8">
        <w:rPr>
          <w:rFonts w:ascii="Times New Roman" w:hAnsi="Times New Roman"/>
          <w:bCs/>
          <w:sz w:val="28"/>
          <w:szCs w:val="28"/>
        </w:rPr>
        <w:t>ghị quyết</w:t>
      </w:r>
      <w:r w:rsidR="00571332">
        <w:rPr>
          <w:rFonts w:ascii="Times New Roman" w:hAnsi="Times New Roman"/>
          <w:bCs/>
          <w:sz w:val="28"/>
          <w:szCs w:val="28"/>
        </w:rPr>
        <w:t xml:space="preserve"> theo quy định tại điểm đ</w:t>
      </w:r>
      <w:r w:rsidR="00571332" w:rsidRPr="00087CA8">
        <w:rPr>
          <w:rFonts w:ascii="Times New Roman" w:hAnsi="Times New Roman"/>
          <w:bCs/>
          <w:sz w:val="28"/>
          <w:szCs w:val="28"/>
        </w:rPr>
        <w:t xml:space="preserve"> khoản 1 Điều 44 Nghị định số 78/2025/NĐ-CP ngày 01/4/2025 của Chính phủ</w:t>
      </w:r>
      <w:r w:rsidR="00571332">
        <w:rPr>
          <w:rFonts w:ascii="Times New Roman" w:hAnsi="Times New Roman"/>
          <w:bCs/>
          <w:sz w:val="28"/>
          <w:szCs w:val="28"/>
        </w:rPr>
        <w:t>.</w:t>
      </w:r>
    </w:p>
    <w:p w:rsidR="00087CA8" w:rsidRDefault="00087CA8" w:rsidP="0012325A">
      <w:pPr>
        <w:spacing w:before="120" w:after="120" w:line="250" w:lineRule="auto"/>
        <w:ind w:firstLine="720"/>
        <w:jc w:val="both"/>
        <w:rPr>
          <w:rFonts w:ascii="Times New Roman" w:hAnsi="Times New Roman"/>
          <w:bCs/>
          <w:sz w:val="28"/>
          <w:szCs w:val="28"/>
        </w:rPr>
      </w:pPr>
      <w:r w:rsidRPr="00087CA8">
        <w:rPr>
          <w:rFonts w:ascii="Times New Roman" w:hAnsi="Times New Roman"/>
          <w:bCs/>
          <w:sz w:val="28"/>
          <w:szCs w:val="28"/>
        </w:rPr>
        <w:t>(4) Thực hiện tổng hợp, tiếp thu, chỉnh sửa</w:t>
      </w:r>
      <w:r w:rsidR="00FE5FD7">
        <w:rPr>
          <w:rFonts w:ascii="Times New Roman" w:hAnsi="Times New Roman"/>
          <w:bCs/>
          <w:sz w:val="28"/>
          <w:szCs w:val="28"/>
        </w:rPr>
        <w:t xml:space="preserve"> ý kiến góp ý, </w:t>
      </w:r>
      <w:r w:rsidR="00FE5FD7" w:rsidRPr="00FE5FD7">
        <w:rPr>
          <w:rFonts w:ascii="Times New Roman" w:hAnsi="Times New Roman"/>
          <w:bCs/>
          <w:sz w:val="28"/>
          <w:szCs w:val="28"/>
        </w:rPr>
        <w:t xml:space="preserve">phản biện xã hội và </w:t>
      </w:r>
      <w:r w:rsidRPr="00087CA8">
        <w:rPr>
          <w:rFonts w:ascii="Times New Roman" w:hAnsi="Times New Roman"/>
          <w:bCs/>
          <w:sz w:val="28"/>
          <w:szCs w:val="28"/>
        </w:rPr>
        <w:t xml:space="preserve">hoàn thiện </w:t>
      </w:r>
      <w:r w:rsidR="00460080">
        <w:rPr>
          <w:rFonts w:ascii="Times New Roman" w:hAnsi="Times New Roman"/>
          <w:bCs/>
          <w:sz w:val="28"/>
          <w:szCs w:val="28"/>
        </w:rPr>
        <w:t>H</w:t>
      </w:r>
      <w:r>
        <w:rPr>
          <w:rFonts w:ascii="Times New Roman" w:hAnsi="Times New Roman"/>
          <w:bCs/>
          <w:sz w:val="28"/>
          <w:szCs w:val="28"/>
        </w:rPr>
        <w:t xml:space="preserve">ồ sơ </w:t>
      </w:r>
      <w:r w:rsidR="00460080" w:rsidRPr="00087CA8">
        <w:rPr>
          <w:rFonts w:ascii="Times New Roman" w:hAnsi="Times New Roman"/>
          <w:bCs/>
          <w:sz w:val="28"/>
          <w:szCs w:val="28"/>
        </w:rPr>
        <w:t xml:space="preserve">dự thảo </w:t>
      </w:r>
      <w:r>
        <w:rPr>
          <w:rFonts w:ascii="Times New Roman" w:hAnsi="Times New Roman"/>
          <w:bCs/>
          <w:sz w:val="28"/>
          <w:szCs w:val="28"/>
        </w:rPr>
        <w:t>Nghị quyết</w:t>
      </w:r>
      <w:r w:rsidRPr="00087CA8">
        <w:rPr>
          <w:rFonts w:ascii="Times New Roman" w:hAnsi="Times New Roman"/>
          <w:bCs/>
          <w:sz w:val="28"/>
          <w:szCs w:val="28"/>
        </w:rPr>
        <w:t xml:space="preserve"> và thực hiện đăng tải bản tổng hợp ý kiến, tiếp thu, giải trình ý kiến góp ý trên </w:t>
      </w:r>
      <w:r w:rsidR="00FE5FD7">
        <w:rPr>
          <w:rFonts w:ascii="Times New Roman" w:hAnsi="Times New Roman"/>
          <w:bCs/>
          <w:sz w:val="28"/>
          <w:szCs w:val="28"/>
        </w:rPr>
        <w:t>T</w:t>
      </w:r>
      <w:r w:rsidRPr="00087CA8">
        <w:rPr>
          <w:rFonts w:ascii="Times New Roman" w:hAnsi="Times New Roman"/>
          <w:bCs/>
          <w:sz w:val="28"/>
          <w:szCs w:val="28"/>
        </w:rPr>
        <w:t xml:space="preserve">rang thông tin điện tử của Sở Nông nghiệp và Môi trường sau khi kết thúc thời hạn lấy ý kiến tại Báo cáo số </w:t>
      </w:r>
      <w:r w:rsidR="00FE5FD7">
        <w:rPr>
          <w:rFonts w:ascii="Times New Roman" w:hAnsi="Times New Roman"/>
          <w:bCs/>
          <w:sz w:val="28"/>
          <w:szCs w:val="28"/>
        </w:rPr>
        <w:t>…</w:t>
      </w:r>
      <w:proofErr w:type="gramStart"/>
      <w:r w:rsidR="00FE5FD7">
        <w:rPr>
          <w:rFonts w:ascii="Times New Roman" w:hAnsi="Times New Roman"/>
          <w:bCs/>
          <w:sz w:val="28"/>
          <w:szCs w:val="28"/>
        </w:rPr>
        <w:t>….</w:t>
      </w:r>
      <w:r w:rsidRPr="00087CA8">
        <w:rPr>
          <w:rFonts w:ascii="Times New Roman" w:hAnsi="Times New Roman"/>
          <w:bCs/>
          <w:sz w:val="28"/>
          <w:szCs w:val="28"/>
        </w:rPr>
        <w:t>/</w:t>
      </w:r>
      <w:proofErr w:type="gramEnd"/>
      <w:r w:rsidRPr="00087CA8">
        <w:rPr>
          <w:rFonts w:ascii="Times New Roman" w:hAnsi="Times New Roman"/>
          <w:bCs/>
          <w:sz w:val="28"/>
          <w:szCs w:val="28"/>
        </w:rPr>
        <w:t>BC-</w:t>
      </w:r>
      <w:r w:rsidR="00FE5FD7">
        <w:rPr>
          <w:rFonts w:ascii="Times New Roman" w:hAnsi="Times New Roman"/>
          <w:bCs/>
          <w:sz w:val="28"/>
          <w:szCs w:val="28"/>
        </w:rPr>
        <w:lastRenderedPageBreak/>
        <w:t>SNNMT</w:t>
      </w:r>
      <w:r w:rsidRPr="00087CA8">
        <w:rPr>
          <w:rFonts w:ascii="Times New Roman" w:hAnsi="Times New Roman"/>
          <w:bCs/>
          <w:sz w:val="28"/>
          <w:szCs w:val="28"/>
        </w:rPr>
        <w:t xml:space="preserve"> ngày </w:t>
      </w:r>
      <w:r w:rsidR="00FE5FD7">
        <w:rPr>
          <w:rFonts w:ascii="Times New Roman" w:hAnsi="Times New Roman"/>
          <w:bCs/>
          <w:sz w:val="28"/>
          <w:szCs w:val="28"/>
        </w:rPr>
        <w:t>…/…/2026.</w:t>
      </w:r>
      <w:r w:rsidRPr="00087CA8">
        <w:rPr>
          <w:rFonts w:ascii="Times New Roman" w:hAnsi="Times New Roman"/>
          <w:bCs/>
          <w:sz w:val="28"/>
          <w:szCs w:val="28"/>
        </w:rPr>
        <w:t xml:space="preserve"> Thời gian đăng tải được thực hiện kể từ ngày </w:t>
      </w:r>
      <w:r w:rsidR="00FE5FD7">
        <w:rPr>
          <w:rFonts w:ascii="Times New Roman" w:hAnsi="Times New Roman"/>
          <w:bCs/>
          <w:sz w:val="28"/>
          <w:szCs w:val="28"/>
        </w:rPr>
        <w:t>…/…/2026</w:t>
      </w:r>
      <w:r w:rsidRPr="00087CA8">
        <w:rPr>
          <w:rFonts w:ascii="Times New Roman" w:hAnsi="Times New Roman"/>
          <w:bCs/>
          <w:sz w:val="28"/>
          <w:szCs w:val="28"/>
        </w:rPr>
        <w:t xml:space="preserve"> </w:t>
      </w:r>
      <w:r w:rsidR="00FE5FD7">
        <w:rPr>
          <w:rFonts w:ascii="Times New Roman" w:hAnsi="Times New Roman"/>
          <w:bCs/>
          <w:sz w:val="28"/>
          <w:szCs w:val="28"/>
        </w:rPr>
        <w:t xml:space="preserve">tại </w:t>
      </w:r>
      <w:r w:rsidRPr="00087CA8">
        <w:rPr>
          <w:rFonts w:ascii="Times New Roman" w:hAnsi="Times New Roman"/>
          <w:bCs/>
          <w:sz w:val="28"/>
          <w:szCs w:val="28"/>
        </w:rPr>
        <w:t>địa chỉ: https://snnmt.</w:t>
      </w:r>
      <w:r w:rsidR="00FE5FD7">
        <w:rPr>
          <w:rFonts w:ascii="Times New Roman" w:hAnsi="Times New Roman"/>
          <w:bCs/>
          <w:sz w:val="28"/>
          <w:szCs w:val="28"/>
        </w:rPr>
        <w:t>khanhhoa</w:t>
      </w:r>
      <w:r w:rsidRPr="00087CA8">
        <w:rPr>
          <w:rFonts w:ascii="Times New Roman" w:hAnsi="Times New Roman"/>
          <w:bCs/>
          <w:sz w:val="28"/>
          <w:szCs w:val="28"/>
        </w:rPr>
        <w:t>.gov.vn.</w:t>
      </w:r>
    </w:p>
    <w:p w:rsidR="00087CA8" w:rsidRDefault="00571332" w:rsidP="0012325A">
      <w:pPr>
        <w:spacing w:before="120" w:after="120" w:line="250" w:lineRule="auto"/>
        <w:ind w:firstLine="720"/>
        <w:jc w:val="both"/>
        <w:rPr>
          <w:rFonts w:ascii="Times New Roman" w:hAnsi="Times New Roman"/>
          <w:bCs/>
          <w:sz w:val="28"/>
          <w:szCs w:val="28"/>
        </w:rPr>
      </w:pPr>
      <w:r>
        <w:rPr>
          <w:rFonts w:ascii="Times New Roman" w:hAnsi="Times New Roman"/>
          <w:bCs/>
          <w:sz w:val="28"/>
          <w:szCs w:val="28"/>
        </w:rPr>
        <w:t>(5)</w:t>
      </w:r>
      <w:r w:rsidRPr="00571332">
        <w:t xml:space="preserve"> </w:t>
      </w:r>
      <w:r w:rsidRPr="002152AF">
        <w:rPr>
          <w:rFonts w:ascii="Times New Roman" w:hAnsi="Times New Roman"/>
          <w:bCs/>
          <w:sz w:val="28"/>
          <w:szCs w:val="28"/>
        </w:rPr>
        <w:t xml:space="preserve">Phát hành Văn bản số </w:t>
      </w:r>
      <w:r>
        <w:rPr>
          <w:rFonts w:ascii="Times New Roman" w:hAnsi="Times New Roman"/>
          <w:bCs/>
          <w:sz w:val="28"/>
          <w:szCs w:val="28"/>
        </w:rPr>
        <w:t>………</w:t>
      </w:r>
      <w:r w:rsidRPr="002152AF">
        <w:rPr>
          <w:rFonts w:ascii="Times New Roman" w:hAnsi="Times New Roman"/>
          <w:bCs/>
          <w:sz w:val="28"/>
          <w:szCs w:val="28"/>
        </w:rPr>
        <w:t>/SNNMT-</w:t>
      </w:r>
      <w:r>
        <w:rPr>
          <w:rFonts w:ascii="Times New Roman" w:hAnsi="Times New Roman"/>
          <w:bCs/>
          <w:sz w:val="28"/>
          <w:szCs w:val="28"/>
        </w:rPr>
        <w:t>CCT</w:t>
      </w:r>
      <w:r w:rsidRPr="002152AF">
        <w:rPr>
          <w:rFonts w:ascii="Times New Roman" w:hAnsi="Times New Roman"/>
          <w:bCs/>
          <w:sz w:val="28"/>
          <w:szCs w:val="28"/>
        </w:rPr>
        <w:t xml:space="preserve">L ngày </w:t>
      </w:r>
      <w:proofErr w:type="gramStart"/>
      <w:r>
        <w:rPr>
          <w:rFonts w:ascii="Times New Roman" w:hAnsi="Times New Roman"/>
          <w:bCs/>
          <w:sz w:val="28"/>
          <w:szCs w:val="28"/>
        </w:rPr>
        <w:t>…./</w:t>
      </w:r>
      <w:proofErr w:type="gramEnd"/>
      <w:r>
        <w:rPr>
          <w:rFonts w:ascii="Times New Roman" w:hAnsi="Times New Roman"/>
          <w:bCs/>
          <w:sz w:val="28"/>
          <w:szCs w:val="28"/>
        </w:rPr>
        <w:t>….</w:t>
      </w:r>
      <w:r w:rsidRPr="002152AF">
        <w:rPr>
          <w:rFonts w:ascii="Times New Roman" w:hAnsi="Times New Roman"/>
          <w:bCs/>
          <w:sz w:val="28"/>
          <w:szCs w:val="28"/>
        </w:rPr>
        <w:t>/202</w:t>
      </w:r>
      <w:r>
        <w:rPr>
          <w:rFonts w:ascii="Times New Roman" w:hAnsi="Times New Roman"/>
          <w:bCs/>
          <w:sz w:val="28"/>
          <w:szCs w:val="28"/>
        </w:rPr>
        <w:t>6</w:t>
      </w:r>
      <w:r w:rsidRPr="002152AF">
        <w:rPr>
          <w:rFonts w:ascii="Times New Roman" w:hAnsi="Times New Roman"/>
          <w:bCs/>
          <w:sz w:val="28"/>
          <w:szCs w:val="28"/>
        </w:rPr>
        <w:t xml:space="preserve"> </w:t>
      </w:r>
      <w:r>
        <w:rPr>
          <w:rFonts w:ascii="Times New Roman" w:hAnsi="Times New Roman"/>
          <w:bCs/>
          <w:sz w:val="28"/>
          <w:szCs w:val="28"/>
        </w:rPr>
        <w:t>g</w:t>
      </w:r>
      <w:r w:rsidRPr="00571332">
        <w:rPr>
          <w:rFonts w:ascii="Times New Roman" w:hAnsi="Times New Roman"/>
          <w:bCs/>
          <w:sz w:val="28"/>
          <w:szCs w:val="28"/>
        </w:rPr>
        <w:t xml:space="preserve">ửi </w:t>
      </w:r>
      <w:r w:rsidR="005B240D">
        <w:rPr>
          <w:rFonts w:ascii="Times New Roman" w:hAnsi="Times New Roman"/>
          <w:bCs/>
          <w:sz w:val="28"/>
          <w:szCs w:val="28"/>
        </w:rPr>
        <w:t>H</w:t>
      </w:r>
      <w:r w:rsidRPr="00571332">
        <w:rPr>
          <w:rFonts w:ascii="Times New Roman" w:hAnsi="Times New Roman"/>
          <w:bCs/>
          <w:sz w:val="28"/>
          <w:szCs w:val="28"/>
        </w:rPr>
        <w:t xml:space="preserve">ồ sơ dự thảo Nghị quyết đến Sở Tư pháp để thẩm định </w:t>
      </w:r>
      <w:r>
        <w:rPr>
          <w:rFonts w:ascii="Times New Roman" w:hAnsi="Times New Roman"/>
          <w:bCs/>
          <w:sz w:val="28"/>
          <w:szCs w:val="28"/>
        </w:rPr>
        <w:t>theo quy định tại điểm đ</w:t>
      </w:r>
      <w:r w:rsidRPr="00087CA8">
        <w:rPr>
          <w:rFonts w:ascii="Times New Roman" w:hAnsi="Times New Roman"/>
          <w:bCs/>
          <w:sz w:val="28"/>
          <w:szCs w:val="28"/>
        </w:rPr>
        <w:t xml:space="preserve"> khoản 1 Điều 44 Nghị định số 78/2025/NĐ-CP ngày 01/4/2025 của Chính phủ</w:t>
      </w:r>
      <w:r w:rsidRPr="00571332">
        <w:rPr>
          <w:rFonts w:ascii="Times New Roman" w:hAnsi="Times New Roman"/>
          <w:bCs/>
          <w:sz w:val="28"/>
          <w:szCs w:val="28"/>
        </w:rPr>
        <w:t xml:space="preserve">. Qua thẩm định, Sở Tư pháp đã có Báo cáo thẩm định số </w:t>
      </w:r>
      <w:proofErr w:type="gramStart"/>
      <w:r w:rsidR="000837CC">
        <w:rPr>
          <w:rFonts w:ascii="Times New Roman" w:hAnsi="Times New Roman"/>
          <w:bCs/>
          <w:sz w:val="28"/>
          <w:szCs w:val="28"/>
        </w:rPr>
        <w:t>…..</w:t>
      </w:r>
      <w:proofErr w:type="gramEnd"/>
      <w:r w:rsidRPr="00571332">
        <w:rPr>
          <w:rFonts w:ascii="Times New Roman" w:hAnsi="Times New Roman"/>
          <w:bCs/>
          <w:sz w:val="28"/>
          <w:szCs w:val="28"/>
        </w:rPr>
        <w:t xml:space="preserve">/BC-STP ngày </w:t>
      </w:r>
      <w:r w:rsidR="000837CC">
        <w:rPr>
          <w:rFonts w:ascii="Times New Roman" w:hAnsi="Times New Roman"/>
          <w:bCs/>
          <w:sz w:val="28"/>
          <w:szCs w:val="28"/>
        </w:rPr>
        <w:t>…/…/2026</w:t>
      </w:r>
      <w:r w:rsidRPr="00571332">
        <w:rPr>
          <w:rFonts w:ascii="Times New Roman" w:hAnsi="Times New Roman"/>
          <w:bCs/>
          <w:sz w:val="28"/>
          <w:szCs w:val="28"/>
        </w:rPr>
        <w:t>.</w:t>
      </w:r>
    </w:p>
    <w:p w:rsidR="00965034" w:rsidRPr="00965034" w:rsidRDefault="00965034" w:rsidP="0012325A">
      <w:pPr>
        <w:spacing w:before="120" w:after="120" w:line="250" w:lineRule="auto"/>
        <w:ind w:firstLine="720"/>
        <w:jc w:val="both"/>
        <w:rPr>
          <w:rFonts w:ascii="Times New Roman" w:hAnsi="Times New Roman"/>
          <w:bCs/>
          <w:sz w:val="28"/>
          <w:szCs w:val="28"/>
        </w:rPr>
      </w:pPr>
      <w:r w:rsidRPr="00965034">
        <w:rPr>
          <w:rFonts w:ascii="Times New Roman" w:hAnsi="Times New Roman"/>
          <w:bCs/>
          <w:sz w:val="28"/>
          <w:szCs w:val="28"/>
        </w:rPr>
        <w:t>(</w:t>
      </w:r>
      <w:r>
        <w:rPr>
          <w:rFonts w:ascii="Times New Roman" w:hAnsi="Times New Roman"/>
          <w:bCs/>
          <w:sz w:val="28"/>
          <w:szCs w:val="28"/>
        </w:rPr>
        <w:t>6</w:t>
      </w:r>
      <w:r w:rsidRPr="00965034">
        <w:rPr>
          <w:rFonts w:ascii="Times New Roman" w:hAnsi="Times New Roman"/>
          <w:bCs/>
          <w:sz w:val="28"/>
          <w:szCs w:val="28"/>
        </w:rPr>
        <w:t xml:space="preserve">) Thực hiện tiếp thu, giải trình ý kiến thẩm định và chỉnh lý, hoàn thiện </w:t>
      </w:r>
      <w:r w:rsidR="00A95983">
        <w:rPr>
          <w:rFonts w:ascii="Times New Roman" w:hAnsi="Times New Roman"/>
          <w:bCs/>
          <w:sz w:val="28"/>
          <w:szCs w:val="28"/>
        </w:rPr>
        <w:t>H</w:t>
      </w:r>
      <w:r w:rsidRPr="00965034">
        <w:rPr>
          <w:rFonts w:ascii="Times New Roman" w:hAnsi="Times New Roman"/>
          <w:bCs/>
          <w:sz w:val="28"/>
          <w:szCs w:val="28"/>
        </w:rPr>
        <w:t>ồ sơ dự thảo Nghị quyết; trình UBND tỉnh</w:t>
      </w:r>
      <w:r w:rsidR="00E71191">
        <w:rPr>
          <w:rFonts w:ascii="Times New Roman" w:hAnsi="Times New Roman"/>
          <w:bCs/>
          <w:sz w:val="28"/>
          <w:szCs w:val="28"/>
        </w:rPr>
        <w:t>;</w:t>
      </w:r>
      <w:r w:rsidRPr="00965034">
        <w:rPr>
          <w:rFonts w:ascii="Times New Roman" w:hAnsi="Times New Roman"/>
          <w:bCs/>
          <w:sz w:val="28"/>
          <w:szCs w:val="28"/>
        </w:rPr>
        <w:t xml:space="preserve"> đồng thời gửi Sở Tư pháp theo quy định tại </w:t>
      </w:r>
      <w:r>
        <w:rPr>
          <w:rFonts w:ascii="Times New Roman" w:hAnsi="Times New Roman"/>
          <w:bCs/>
          <w:sz w:val="28"/>
          <w:szCs w:val="28"/>
        </w:rPr>
        <w:t xml:space="preserve">khoản 2 </w:t>
      </w:r>
      <w:r w:rsidRPr="00965034">
        <w:rPr>
          <w:rFonts w:ascii="Times New Roman" w:hAnsi="Times New Roman"/>
          <w:bCs/>
          <w:sz w:val="28"/>
          <w:szCs w:val="28"/>
        </w:rPr>
        <w:t xml:space="preserve">Điều 46 Nghị định số 78/2025/NĐ-CP </w:t>
      </w:r>
      <w:r w:rsidRPr="00087CA8">
        <w:rPr>
          <w:rFonts w:ascii="Times New Roman" w:hAnsi="Times New Roman"/>
          <w:bCs/>
          <w:sz w:val="28"/>
          <w:szCs w:val="28"/>
        </w:rPr>
        <w:t>ngày 01/4/2025 của Chính phủ</w:t>
      </w:r>
      <w:r w:rsidRPr="00965034">
        <w:rPr>
          <w:rFonts w:ascii="Times New Roman" w:hAnsi="Times New Roman"/>
          <w:bCs/>
          <w:sz w:val="28"/>
          <w:szCs w:val="28"/>
        </w:rPr>
        <w:t xml:space="preserve"> tại Văn bản số </w:t>
      </w:r>
      <w:r>
        <w:rPr>
          <w:rFonts w:ascii="Times New Roman" w:hAnsi="Times New Roman"/>
          <w:bCs/>
          <w:sz w:val="28"/>
          <w:szCs w:val="28"/>
        </w:rPr>
        <w:t>…</w:t>
      </w:r>
      <w:proofErr w:type="gramStart"/>
      <w:r>
        <w:rPr>
          <w:rFonts w:ascii="Times New Roman" w:hAnsi="Times New Roman"/>
          <w:bCs/>
          <w:sz w:val="28"/>
          <w:szCs w:val="28"/>
        </w:rPr>
        <w:t>…./</w:t>
      </w:r>
      <w:proofErr w:type="gramEnd"/>
      <w:r>
        <w:rPr>
          <w:rFonts w:ascii="Times New Roman" w:hAnsi="Times New Roman"/>
          <w:bCs/>
          <w:sz w:val="28"/>
          <w:szCs w:val="28"/>
        </w:rPr>
        <w:t>SNN</w:t>
      </w:r>
      <w:r w:rsidRPr="00965034">
        <w:rPr>
          <w:rFonts w:ascii="Times New Roman" w:hAnsi="Times New Roman"/>
          <w:bCs/>
          <w:sz w:val="28"/>
          <w:szCs w:val="28"/>
        </w:rPr>
        <w:t xml:space="preserve">MT ngày </w:t>
      </w:r>
      <w:r>
        <w:rPr>
          <w:rFonts w:ascii="Times New Roman" w:hAnsi="Times New Roman"/>
          <w:bCs/>
          <w:sz w:val="28"/>
          <w:szCs w:val="28"/>
        </w:rPr>
        <w:t>…/…/2026</w:t>
      </w:r>
      <w:r w:rsidRPr="00965034">
        <w:rPr>
          <w:rFonts w:ascii="Times New Roman" w:hAnsi="Times New Roman"/>
          <w:bCs/>
          <w:sz w:val="28"/>
          <w:szCs w:val="28"/>
        </w:rPr>
        <w:t>.</w:t>
      </w:r>
    </w:p>
    <w:p w:rsidR="00965034" w:rsidRDefault="00965034" w:rsidP="0012325A">
      <w:pPr>
        <w:spacing w:before="120" w:after="120" w:line="250" w:lineRule="auto"/>
        <w:ind w:firstLine="720"/>
        <w:jc w:val="both"/>
        <w:rPr>
          <w:rFonts w:ascii="Times New Roman" w:hAnsi="Times New Roman"/>
          <w:bCs/>
          <w:sz w:val="28"/>
          <w:szCs w:val="28"/>
        </w:rPr>
      </w:pPr>
      <w:r w:rsidRPr="00965034">
        <w:rPr>
          <w:rFonts w:ascii="Times New Roman" w:hAnsi="Times New Roman"/>
          <w:bCs/>
          <w:sz w:val="28"/>
          <w:szCs w:val="28"/>
        </w:rPr>
        <w:t xml:space="preserve">Đến nay, Sở Nông nghiệp và Môi trường đã hoàn thiện </w:t>
      </w:r>
      <w:r w:rsidR="00FC5229">
        <w:rPr>
          <w:rFonts w:ascii="Times New Roman" w:hAnsi="Times New Roman"/>
          <w:bCs/>
          <w:sz w:val="28"/>
          <w:szCs w:val="28"/>
        </w:rPr>
        <w:t>H</w:t>
      </w:r>
      <w:r w:rsidRPr="00965034">
        <w:rPr>
          <w:rFonts w:ascii="Times New Roman" w:hAnsi="Times New Roman"/>
          <w:bCs/>
          <w:sz w:val="28"/>
          <w:szCs w:val="28"/>
        </w:rPr>
        <w:t xml:space="preserve">ồ sơ </w:t>
      </w:r>
      <w:r w:rsidR="00FC5229" w:rsidRPr="00965034">
        <w:rPr>
          <w:rFonts w:ascii="Times New Roman" w:hAnsi="Times New Roman"/>
          <w:bCs/>
          <w:sz w:val="28"/>
          <w:szCs w:val="28"/>
        </w:rPr>
        <w:t xml:space="preserve">dự thảo </w:t>
      </w:r>
      <w:r w:rsidRPr="00965034">
        <w:rPr>
          <w:rFonts w:ascii="Times New Roman" w:hAnsi="Times New Roman"/>
          <w:bCs/>
          <w:sz w:val="28"/>
          <w:szCs w:val="28"/>
        </w:rPr>
        <w:t xml:space="preserve">Nghị quyết nêu trên đảm bảo đúng trình tự quy định của Luật </w:t>
      </w:r>
      <w:r w:rsidR="0030439F">
        <w:rPr>
          <w:rFonts w:ascii="Times New Roman" w:hAnsi="Times New Roman"/>
          <w:bCs/>
          <w:sz w:val="28"/>
          <w:szCs w:val="28"/>
        </w:rPr>
        <w:t>B</w:t>
      </w:r>
      <w:r w:rsidRPr="00965034">
        <w:rPr>
          <w:rFonts w:ascii="Times New Roman" w:hAnsi="Times New Roman"/>
          <w:bCs/>
          <w:sz w:val="28"/>
          <w:szCs w:val="28"/>
        </w:rPr>
        <w:t>an hành văn bản quy phạm pháp luật.</w:t>
      </w:r>
    </w:p>
    <w:p w:rsidR="007C5824" w:rsidRPr="00740DBE" w:rsidRDefault="007C5824" w:rsidP="00412568">
      <w:pPr>
        <w:spacing w:before="120" w:after="120" w:line="247" w:lineRule="auto"/>
        <w:ind w:firstLine="720"/>
        <w:jc w:val="both"/>
        <w:rPr>
          <w:rFonts w:ascii="Times New Roman" w:hAnsi="Times New Roman"/>
          <w:b/>
          <w:sz w:val="28"/>
          <w:szCs w:val="28"/>
          <w:lang w:val="id-ID"/>
        </w:rPr>
      </w:pPr>
      <w:r w:rsidRPr="00740DBE">
        <w:rPr>
          <w:rFonts w:ascii="Times New Roman" w:hAnsi="Times New Roman"/>
          <w:b/>
          <w:sz w:val="28"/>
          <w:szCs w:val="28"/>
          <w:lang w:val="id-ID"/>
        </w:rPr>
        <w:t>IV. BỐ CỤC VÀ NỘI DUNG CƠ BẢN CỦA DỰ THẢO N</w:t>
      </w:r>
      <w:r w:rsidR="00E428F0" w:rsidRPr="00740DBE">
        <w:rPr>
          <w:rFonts w:ascii="Times New Roman" w:hAnsi="Times New Roman"/>
          <w:b/>
          <w:sz w:val="28"/>
          <w:szCs w:val="28"/>
          <w:lang w:val="id-ID"/>
        </w:rPr>
        <w:t>GHỊ QUYẾT</w:t>
      </w:r>
    </w:p>
    <w:p w:rsidR="001B78E5" w:rsidRPr="00740DBE" w:rsidRDefault="007C5824" w:rsidP="00412568">
      <w:pPr>
        <w:spacing w:before="120" w:after="120" w:line="247" w:lineRule="auto"/>
        <w:ind w:firstLine="720"/>
        <w:jc w:val="both"/>
        <w:rPr>
          <w:rFonts w:ascii="Times New Roman" w:hAnsi="Times New Roman"/>
          <w:b/>
          <w:sz w:val="28"/>
          <w:szCs w:val="28"/>
          <w:lang w:val="id-ID"/>
        </w:rPr>
      </w:pPr>
      <w:r w:rsidRPr="00740DBE">
        <w:rPr>
          <w:rFonts w:ascii="Times New Roman" w:hAnsi="Times New Roman"/>
          <w:b/>
          <w:sz w:val="28"/>
          <w:szCs w:val="28"/>
          <w:lang w:val="id-ID"/>
        </w:rPr>
        <w:t>1. Bố cục</w:t>
      </w:r>
      <w:r w:rsidR="008113EA" w:rsidRPr="00740DBE">
        <w:rPr>
          <w:rFonts w:ascii="Times New Roman" w:hAnsi="Times New Roman"/>
          <w:b/>
          <w:sz w:val="28"/>
          <w:szCs w:val="28"/>
          <w:lang w:val="id-ID"/>
        </w:rPr>
        <w:t xml:space="preserve"> của dự thảo Nghị quyết </w:t>
      </w:r>
    </w:p>
    <w:p w:rsidR="007B727C" w:rsidRPr="00740DBE" w:rsidRDefault="007B727C" w:rsidP="00412568">
      <w:pPr>
        <w:spacing w:before="120" w:after="120" w:line="247" w:lineRule="auto"/>
        <w:ind w:firstLine="720"/>
        <w:jc w:val="both"/>
        <w:rPr>
          <w:rFonts w:ascii="Times New Roman" w:hAnsi="Times New Roman"/>
          <w:bCs/>
          <w:sz w:val="28"/>
          <w:szCs w:val="28"/>
          <w:lang w:val="id-ID"/>
        </w:rPr>
      </w:pPr>
      <w:r w:rsidRPr="00740DBE">
        <w:rPr>
          <w:rFonts w:ascii="Times New Roman" w:hAnsi="Times New Roman"/>
          <w:bCs/>
          <w:sz w:val="28"/>
          <w:szCs w:val="28"/>
          <w:lang w:val="id-ID"/>
        </w:rPr>
        <w:t xml:space="preserve">Bố cục </w:t>
      </w:r>
      <w:r w:rsidR="004878DF" w:rsidRPr="00740DBE">
        <w:rPr>
          <w:rFonts w:ascii="Times New Roman" w:hAnsi="Times New Roman"/>
          <w:bCs/>
          <w:sz w:val="28"/>
          <w:szCs w:val="28"/>
          <w:lang w:val="id-ID"/>
        </w:rPr>
        <w:t xml:space="preserve">của </w:t>
      </w:r>
      <w:r w:rsidRPr="00740DBE">
        <w:rPr>
          <w:rFonts w:ascii="Times New Roman" w:hAnsi="Times New Roman"/>
          <w:bCs/>
          <w:sz w:val="28"/>
          <w:szCs w:val="28"/>
          <w:lang w:val="id-ID"/>
        </w:rPr>
        <w:t>dự thảo Nghị quyết gồm 2 phần</w:t>
      </w:r>
      <w:r w:rsidR="008113EA" w:rsidRPr="00740DBE">
        <w:rPr>
          <w:rFonts w:ascii="Times New Roman" w:hAnsi="Times New Roman"/>
          <w:bCs/>
          <w:sz w:val="28"/>
          <w:szCs w:val="28"/>
          <w:lang w:val="id-ID"/>
        </w:rPr>
        <w:t xml:space="preserve"> như sau</w:t>
      </w:r>
      <w:r w:rsidRPr="00740DBE">
        <w:rPr>
          <w:rFonts w:ascii="Times New Roman" w:hAnsi="Times New Roman"/>
          <w:bCs/>
          <w:sz w:val="28"/>
          <w:szCs w:val="28"/>
          <w:lang w:val="id-ID"/>
        </w:rPr>
        <w:t>:</w:t>
      </w:r>
    </w:p>
    <w:p w:rsidR="007B727C" w:rsidRPr="00272E46" w:rsidRDefault="007B727C" w:rsidP="00412568">
      <w:pPr>
        <w:spacing w:before="120" w:after="120" w:line="247" w:lineRule="auto"/>
        <w:ind w:firstLine="720"/>
        <w:jc w:val="both"/>
        <w:rPr>
          <w:rFonts w:ascii="Times New Roman" w:hAnsi="Times New Roman"/>
          <w:bCs/>
          <w:sz w:val="28"/>
          <w:szCs w:val="28"/>
        </w:rPr>
      </w:pPr>
      <w:r w:rsidRPr="00740DBE">
        <w:rPr>
          <w:rFonts w:ascii="Times New Roman" w:hAnsi="Times New Roman"/>
          <w:bCs/>
          <w:sz w:val="28"/>
          <w:szCs w:val="28"/>
          <w:lang w:val="id-ID"/>
        </w:rPr>
        <w:t>a) Căn cứ pháp lý đ</w:t>
      </w:r>
      <w:r w:rsidR="003C2D8B" w:rsidRPr="00740DBE">
        <w:rPr>
          <w:rFonts w:ascii="Times New Roman" w:hAnsi="Times New Roman"/>
          <w:bCs/>
          <w:sz w:val="28"/>
          <w:szCs w:val="28"/>
          <w:lang w:val="id-ID"/>
        </w:rPr>
        <w:t>ể</w:t>
      </w:r>
      <w:r w:rsidRPr="00740DBE">
        <w:rPr>
          <w:rFonts w:ascii="Times New Roman" w:hAnsi="Times New Roman"/>
          <w:bCs/>
          <w:sz w:val="28"/>
          <w:szCs w:val="28"/>
          <w:lang w:val="id-ID"/>
        </w:rPr>
        <w:t xml:space="preserve"> ban hành </w:t>
      </w:r>
      <w:r w:rsidR="001C04D6" w:rsidRPr="00740DBE">
        <w:rPr>
          <w:rFonts w:ascii="Times New Roman" w:hAnsi="Times New Roman"/>
          <w:bCs/>
          <w:sz w:val="28"/>
          <w:szCs w:val="28"/>
          <w:lang w:val="id-ID"/>
        </w:rPr>
        <w:t>N</w:t>
      </w:r>
      <w:r w:rsidRPr="00740DBE">
        <w:rPr>
          <w:rFonts w:ascii="Times New Roman" w:hAnsi="Times New Roman"/>
          <w:bCs/>
          <w:sz w:val="28"/>
          <w:szCs w:val="28"/>
          <w:lang w:val="id-ID"/>
        </w:rPr>
        <w:t>ghị quyết</w:t>
      </w:r>
      <w:r w:rsidR="00272E46">
        <w:rPr>
          <w:rFonts w:ascii="Times New Roman" w:hAnsi="Times New Roman"/>
          <w:bCs/>
          <w:sz w:val="28"/>
          <w:szCs w:val="28"/>
        </w:rPr>
        <w:t>.</w:t>
      </w:r>
    </w:p>
    <w:p w:rsidR="00E04C35" w:rsidRPr="00740DBE" w:rsidRDefault="001C04D6" w:rsidP="00412568">
      <w:pPr>
        <w:spacing w:before="120" w:after="120" w:line="247" w:lineRule="auto"/>
        <w:ind w:firstLine="720"/>
        <w:jc w:val="both"/>
        <w:rPr>
          <w:rFonts w:ascii="Times New Roman" w:hAnsi="Times New Roman"/>
          <w:bCs/>
          <w:sz w:val="28"/>
          <w:szCs w:val="28"/>
          <w:lang w:val="id-ID"/>
        </w:rPr>
      </w:pPr>
      <w:r w:rsidRPr="00740DBE">
        <w:rPr>
          <w:rFonts w:ascii="Times New Roman" w:hAnsi="Times New Roman"/>
          <w:bCs/>
          <w:sz w:val="28"/>
          <w:szCs w:val="28"/>
          <w:lang w:val="id-ID"/>
        </w:rPr>
        <w:t xml:space="preserve">b) </w:t>
      </w:r>
      <w:r w:rsidR="00AB05C0">
        <w:rPr>
          <w:rFonts w:ascii="Times New Roman" w:hAnsi="Times New Roman"/>
          <w:bCs/>
          <w:sz w:val="28"/>
          <w:szCs w:val="28"/>
        </w:rPr>
        <w:t>Nghị quyết</w:t>
      </w:r>
      <w:r w:rsidR="00E04C35" w:rsidRPr="00740DBE">
        <w:rPr>
          <w:rFonts w:ascii="Times New Roman" w:hAnsi="Times New Roman"/>
          <w:bCs/>
          <w:sz w:val="28"/>
          <w:szCs w:val="28"/>
          <w:lang w:val="id-ID"/>
        </w:rPr>
        <w:t xml:space="preserve"> gồm có 0</w:t>
      </w:r>
      <w:r w:rsidR="00066438">
        <w:rPr>
          <w:rFonts w:ascii="Times New Roman" w:hAnsi="Times New Roman"/>
          <w:bCs/>
          <w:sz w:val="28"/>
          <w:szCs w:val="28"/>
        </w:rPr>
        <w:t>3</w:t>
      </w:r>
      <w:r w:rsidR="00E04C35" w:rsidRPr="00740DBE">
        <w:rPr>
          <w:rFonts w:ascii="Times New Roman" w:hAnsi="Times New Roman"/>
          <w:bCs/>
          <w:sz w:val="28"/>
          <w:szCs w:val="28"/>
          <w:lang w:val="id-ID"/>
        </w:rPr>
        <w:t xml:space="preserve"> Điều, cụ thể:</w:t>
      </w:r>
    </w:p>
    <w:p w:rsidR="00AB05C0" w:rsidRDefault="0079228B" w:rsidP="00412568">
      <w:pPr>
        <w:spacing w:before="120" w:after="120" w:line="247" w:lineRule="auto"/>
        <w:ind w:firstLine="720"/>
        <w:jc w:val="both"/>
        <w:rPr>
          <w:rFonts w:ascii="Times New Roman" w:hAnsi="Times New Roman"/>
          <w:bCs/>
          <w:sz w:val="28"/>
          <w:szCs w:val="28"/>
          <w:lang w:val="id-ID"/>
        </w:rPr>
      </w:pPr>
      <w:r w:rsidRPr="001B236D">
        <w:rPr>
          <w:rFonts w:ascii="Times New Roman" w:hAnsi="Times New Roman"/>
          <w:bCs/>
          <w:sz w:val="28"/>
          <w:szCs w:val="28"/>
          <w:lang w:val="id-ID"/>
        </w:rPr>
        <w:t xml:space="preserve">- </w:t>
      </w:r>
      <w:r w:rsidR="00E04C35" w:rsidRPr="001B236D">
        <w:rPr>
          <w:rFonts w:ascii="Times New Roman" w:hAnsi="Times New Roman"/>
          <w:bCs/>
          <w:sz w:val="28"/>
          <w:szCs w:val="28"/>
          <w:lang w:val="id-ID"/>
        </w:rPr>
        <w:t>Điều 1.</w:t>
      </w:r>
      <w:r w:rsidR="00E04C35" w:rsidRPr="00740DBE">
        <w:rPr>
          <w:rFonts w:ascii="Times New Roman" w:hAnsi="Times New Roman"/>
          <w:bCs/>
          <w:sz w:val="28"/>
          <w:szCs w:val="28"/>
          <w:lang w:val="id-ID"/>
        </w:rPr>
        <w:t xml:space="preserve"> </w:t>
      </w:r>
      <w:r w:rsidR="00AB05C0" w:rsidRPr="00AB05C0">
        <w:rPr>
          <w:rFonts w:ascii="Times New Roman" w:hAnsi="Times New Roman"/>
          <w:bCs/>
          <w:sz w:val="28"/>
          <w:szCs w:val="28"/>
          <w:lang w:val="id-ID"/>
        </w:rPr>
        <w:t>Nghị quyết này quy định mức thu, nộp, quản lý và sử dụng phí thẩm định đề án, báo cáo thăm dò đánh giá trữ lượng, khai thác, sử dụng nước dưới đất; phí thẩm định hồ sơ, điều kiện hành nghề khoan nước dưới đất; phí thẩm định đề án khai thác, sử dụng nước mặt, nước biển trên địa bàn tỉnh Khánh Hòa, cụ thể như sau:</w:t>
      </w:r>
    </w:p>
    <w:p w:rsidR="00AB05C0" w:rsidRPr="00AB05C0" w:rsidRDefault="00AB05C0" w:rsidP="00412568">
      <w:pPr>
        <w:spacing w:before="120" w:after="120" w:line="247" w:lineRule="auto"/>
        <w:ind w:firstLine="720"/>
        <w:jc w:val="both"/>
        <w:rPr>
          <w:rFonts w:ascii="Times New Roman" w:hAnsi="Times New Roman"/>
          <w:bCs/>
          <w:sz w:val="28"/>
          <w:szCs w:val="28"/>
        </w:rPr>
      </w:pPr>
      <w:r>
        <w:rPr>
          <w:rFonts w:ascii="Times New Roman" w:hAnsi="Times New Roman"/>
          <w:bCs/>
          <w:sz w:val="28"/>
          <w:szCs w:val="28"/>
        </w:rPr>
        <w:t xml:space="preserve">+ </w:t>
      </w:r>
      <w:r w:rsidR="00B96F44" w:rsidRPr="00740DBE">
        <w:rPr>
          <w:rFonts w:ascii="Times New Roman" w:hAnsi="Times New Roman"/>
          <w:bCs/>
          <w:sz w:val="28"/>
          <w:szCs w:val="28"/>
          <w:lang w:val="id-ID"/>
        </w:rPr>
        <w:t>Phạm vi điều chỉnh</w:t>
      </w:r>
      <w:r>
        <w:rPr>
          <w:rFonts w:ascii="Times New Roman" w:hAnsi="Times New Roman"/>
          <w:bCs/>
          <w:sz w:val="28"/>
          <w:szCs w:val="28"/>
        </w:rPr>
        <w:t>;</w:t>
      </w:r>
    </w:p>
    <w:p w:rsidR="00B96F44" w:rsidRDefault="00AB05C0" w:rsidP="00412568">
      <w:pPr>
        <w:spacing w:before="120" w:after="120" w:line="247" w:lineRule="auto"/>
        <w:ind w:firstLine="720"/>
        <w:jc w:val="both"/>
        <w:rPr>
          <w:rFonts w:ascii="Times New Roman" w:hAnsi="Times New Roman"/>
          <w:bCs/>
          <w:sz w:val="28"/>
          <w:szCs w:val="28"/>
          <w:lang w:val="id-ID"/>
        </w:rPr>
      </w:pPr>
      <w:r>
        <w:rPr>
          <w:rFonts w:ascii="Times New Roman" w:hAnsi="Times New Roman"/>
          <w:bCs/>
          <w:sz w:val="28"/>
          <w:szCs w:val="28"/>
        </w:rPr>
        <w:t>+ Đ</w:t>
      </w:r>
      <w:r w:rsidR="00B96F44" w:rsidRPr="00740DBE">
        <w:rPr>
          <w:rFonts w:ascii="Times New Roman" w:hAnsi="Times New Roman"/>
          <w:bCs/>
          <w:sz w:val="28"/>
          <w:szCs w:val="28"/>
          <w:lang w:val="id-ID"/>
        </w:rPr>
        <w:t>ối tượng áp dụng</w:t>
      </w:r>
      <w:r w:rsidR="00865A9E" w:rsidRPr="00740DBE">
        <w:rPr>
          <w:rFonts w:ascii="Times New Roman" w:hAnsi="Times New Roman"/>
          <w:bCs/>
          <w:sz w:val="28"/>
          <w:szCs w:val="28"/>
          <w:lang w:val="id-ID"/>
        </w:rPr>
        <w:t>;</w:t>
      </w:r>
    </w:p>
    <w:p w:rsidR="00AB05C0" w:rsidRDefault="00AB05C0" w:rsidP="00412568">
      <w:pPr>
        <w:spacing w:before="120" w:after="120" w:line="247" w:lineRule="auto"/>
        <w:ind w:firstLine="720"/>
        <w:jc w:val="both"/>
        <w:rPr>
          <w:rFonts w:ascii="Times New Roman" w:hAnsi="Times New Roman"/>
          <w:bCs/>
          <w:sz w:val="28"/>
          <w:szCs w:val="28"/>
        </w:rPr>
      </w:pPr>
      <w:r>
        <w:rPr>
          <w:rFonts w:ascii="Times New Roman" w:hAnsi="Times New Roman"/>
          <w:bCs/>
          <w:sz w:val="28"/>
          <w:szCs w:val="28"/>
        </w:rPr>
        <w:t xml:space="preserve">+ </w:t>
      </w:r>
      <w:r w:rsidRPr="00AB05C0">
        <w:rPr>
          <w:rFonts w:ascii="Times New Roman" w:hAnsi="Times New Roman"/>
          <w:bCs/>
          <w:sz w:val="28"/>
          <w:szCs w:val="28"/>
        </w:rPr>
        <w:t>Tổ chức thu phí</w:t>
      </w:r>
      <w:r>
        <w:rPr>
          <w:rFonts w:ascii="Times New Roman" w:hAnsi="Times New Roman"/>
          <w:bCs/>
          <w:sz w:val="28"/>
          <w:szCs w:val="28"/>
        </w:rPr>
        <w:t>;</w:t>
      </w:r>
    </w:p>
    <w:p w:rsidR="00AB05C0" w:rsidRDefault="00AB05C0" w:rsidP="00412568">
      <w:pPr>
        <w:spacing w:before="120" w:after="120" w:line="247" w:lineRule="auto"/>
        <w:ind w:firstLine="720"/>
        <w:jc w:val="both"/>
        <w:rPr>
          <w:rFonts w:ascii="Times New Roman" w:hAnsi="Times New Roman"/>
          <w:bCs/>
          <w:sz w:val="28"/>
          <w:szCs w:val="28"/>
        </w:rPr>
      </w:pPr>
      <w:r>
        <w:rPr>
          <w:rFonts w:ascii="Times New Roman" w:hAnsi="Times New Roman"/>
          <w:bCs/>
          <w:sz w:val="28"/>
          <w:szCs w:val="28"/>
        </w:rPr>
        <w:t xml:space="preserve">+ </w:t>
      </w:r>
      <w:r w:rsidRPr="00AB05C0">
        <w:rPr>
          <w:rFonts w:ascii="Times New Roman" w:hAnsi="Times New Roman"/>
          <w:bCs/>
          <w:sz w:val="28"/>
          <w:szCs w:val="28"/>
        </w:rPr>
        <w:t>Mức thu phí</w:t>
      </w:r>
      <w:r>
        <w:rPr>
          <w:rFonts w:ascii="Times New Roman" w:hAnsi="Times New Roman"/>
          <w:bCs/>
          <w:sz w:val="28"/>
          <w:szCs w:val="28"/>
        </w:rPr>
        <w:t>;</w:t>
      </w:r>
    </w:p>
    <w:p w:rsidR="00AB05C0" w:rsidRPr="00AB05C0" w:rsidRDefault="00AB05C0" w:rsidP="00412568">
      <w:pPr>
        <w:spacing w:before="120" w:after="120" w:line="247" w:lineRule="auto"/>
        <w:ind w:firstLine="720"/>
        <w:jc w:val="both"/>
        <w:rPr>
          <w:rFonts w:ascii="Times New Roman" w:hAnsi="Times New Roman"/>
          <w:bCs/>
          <w:sz w:val="28"/>
          <w:szCs w:val="28"/>
        </w:rPr>
      </w:pPr>
      <w:r>
        <w:rPr>
          <w:rFonts w:ascii="Times New Roman" w:hAnsi="Times New Roman"/>
          <w:bCs/>
          <w:sz w:val="28"/>
          <w:szCs w:val="28"/>
        </w:rPr>
        <w:t xml:space="preserve">+ </w:t>
      </w:r>
      <w:r w:rsidRPr="00AB05C0">
        <w:rPr>
          <w:rFonts w:ascii="Times New Roman" w:hAnsi="Times New Roman"/>
          <w:bCs/>
          <w:sz w:val="28"/>
          <w:szCs w:val="28"/>
        </w:rPr>
        <w:t>Quản lý và sử dụng phí</w:t>
      </w:r>
      <w:r>
        <w:rPr>
          <w:rFonts w:ascii="Times New Roman" w:hAnsi="Times New Roman"/>
          <w:bCs/>
          <w:sz w:val="28"/>
          <w:szCs w:val="28"/>
        </w:rPr>
        <w:t>.</w:t>
      </w:r>
    </w:p>
    <w:p w:rsidR="00865A9E" w:rsidRPr="00066438" w:rsidRDefault="0079228B" w:rsidP="00412568">
      <w:pPr>
        <w:spacing w:before="120" w:after="120" w:line="247" w:lineRule="auto"/>
        <w:ind w:firstLine="720"/>
        <w:jc w:val="both"/>
        <w:rPr>
          <w:rFonts w:ascii="Times New Roman" w:hAnsi="Times New Roman"/>
          <w:bCs/>
          <w:sz w:val="28"/>
          <w:szCs w:val="28"/>
        </w:rPr>
      </w:pPr>
      <w:r w:rsidRPr="00740DBE">
        <w:rPr>
          <w:rFonts w:ascii="Times New Roman" w:hAnsi="Times New Roman"/>
          <w:bCs/>
          <w:sz w:val="28"/>
          <w:szCs w:val="28"/>
          <w:lang w:val="id-ID"/>
        </w:rPr>
        <w:t xml:space="preserve">- </w:t>
      </w:r>
      <w:r w:rsidRPr="001B236D">
        <w:rPr>
          <w:rFonts w:ascii="Times New Roman" w:hAnsi="Times New Roman"/>
          <w:bCs/>
          <w:sz w:val="28"/>
          <w:szCs w:val="28"/>
          <w:lang w:val="id-ID"/>
        </w:rPr>
        <w:t>Điều 2.</w:t>
      </w:r>
      <w:r w:rsidRPr="00740DBE">
        <w:rPr>
          <w:rFonts w:ascii="Times New Roman" w:hAnsi="Times New Roman"/>
          <w:bCs/>
          <w:sz w:val="28"/>
          <w:szCs w:val="28"/>
          <w:lang w:val="id-ID"/>
        </w:rPr>
        <w:t xml:space="preserve"> </w:t>
      </w:r>
      <w:r w:rsidR="00AA5A9C">
        <w:rPr>
          <w:rFonts w:ascii="Times New Roman" w:hAnsi="Times New Roman"/>
          <w:bCs/>
          <w:sz w:val="28"/>
          <w:szCs w:val="28"/>
        </w:rPr>
        <w:t>Hiệu lực</w:t>
      </w:r>
      <w:r w:rsidR="00AA5A9C" w:rsidRPr="00066438">
        <w:rPr>
          <w:rFonts w:ascii="Times New Roman" w:hAnsi="Times New Roman"/>
          <w:bCs/>
          <w:sz w:val="28"/>
          <w:szCs w:val="28"/>
          <w:lang w:val="id-ID"/>
        </w:rPr>
        <w:t xml:space="preserve"> thi hành</w:t>
      </w:r>
      <w:r w:rsidR="00066438">
        <w:rPr>
          <w:rFonts w:ascii="Times New Roman" w:hAnsi="Times New Roman"/>
          <w:bCs/>
          <w:sz w:val="28"/>
          <w:szCs w:val="28"/>
        </w:rPr>
        <w:t>.</w:t>
      </w:r>
    </w:p>
    <w:p w:rsidR="00D25A23" w:rsidRPr="00066438" w:rsidRDefault="00865A9E" w:rsidP="00412568">
      <w:pPr>
        <w:spacing w:before="120" w:after="120" w:line="247" w:lineRule="auto"/>
        <w:ind w:firstLine="720"/>
        <w:jc w:val="both"/>
        <w:rPr>
          <w:rFonts w:ascii="Times New Roman" w:hAnsi="Times New Roman"/>
          <w:bCs/>
          <w:sz w:val="28"/>
          <w:szCs w:val="28"/>
        </w:rPr>
      </w:pPr>
      <w:r w:rsidRPr="00740DBE">
        <w:rPr>
          <w:rFonts w:ascii="Times New Roman" w:hAnsi="Times New Roman"/>
          <w:bCs/>
          <w:sz w:val="28"/>
          <w:szCs w:val="28"/>
          <w:lang w:val="id-ID"/>
        </w:rPr>
        <w:t xml:space="preserve">- </w:t>
      </w:r>
      <w:r w:rsidRPr="001B236D">
        <w:rPr>
          <w:rFonts w:ascii="Times New Roman" w:hAnsi="Times New Roman"/>
          <w:bCs/>
          <w:sz w:val="28"/>
          <w:szCs w:val="28"/>
          <w:lang w:val="id-ID"/>
        </w:rPr>
        <w:t>Điều 3.</w:t>
      </w:r>
      <w:r w:rsidR="00AA5A9C" w:rsidRPr="00AA5A9C">
        <w:rPr>
          <w:rFonts w:ascii="Times New Roman" w:hAnsi="Times New Roman"/>
          <w:bCs/>
          <w:sz w:val="28"/>
          <w:szCs w:val="28"/>
          <w:lang w:val="id-ID"/>
        </w:rPr>
        <w:t xml:space="preserve"> </w:t>
      </w:r>
      <w:r w:rsidR="00AA5A9C" w:rsidRPr="00066438">
        <w:rPr>
          <w:rFonts w:ascii="Times New Roman" w:hAnsi="Times New Roman"/>
          <w:bCs/>
          <w:sz w:val="28"/>
          <w:szCs w:val="28"/>
          <w:lang w:val="id-ID"/>
        </w:rPr>
        <w:t>Tổ chức thực hiện</w:t>
      </w:r>
      <w:r w:rsidR="00066438">
        <w:rPr>
          <w:rFonts w:ascii="Times New Roman" w:hAnsi="Times New Roman"/>
          <w:bCs/>
          <w:sz w:val="28"/>
          <w:szCs w:val="28"/>
        </w:rPr>
        <w:t>.</w:t>
      </w:r>
    </w:p>
    <w:p w:rsidR="0063696A" w:rsidRPr="00740DBE" w:rsidRDefault="009F4AF9" w:rsidP="00412568">
      <w:pPr>
        <w:spacing w:before="120" w:after="120" w:line="247" w:lineRule="auto"/>
        <w:ind w:firstLine="720"/>
        <w:jc w:val="both"/>
        <w:rPr>
          <w:rFonts w:ascii="Times New Roman" w:hAnsi="Times New Roman"/>
          <w:b/>
          <w:sz w:val="28"/>
          <w:szCs w:val="28"/>
          <w:lang w:val="id-ID"/>
        </w:rPr>
      </w:pPr>
      <w:r w:rsidRPr="00740DBE">
        <w:rPr>
          <w:rFonts w:ascii="Times New Roman" w:hAnsi="Times New Roman"/>
          <w:b/>
          <w:sz w:val="28"/>
          <w:szCs w:val="28"/>
          <w:lang w:val="id-ID"/>
        </w:rPr>
        <w:t>2. Nội dung cơ bản</w:t>
      </w:r>
      <w:r w:rsidR="004878DF" w:rsidRPr="00740DBE">
        <w:rPr>
          <w:rFonts w:ascii="Times New Roman" w:hAnsi="Times New Roman"/>
          <w:b/>
          <w:sz w:val="28"/>
          <w:szCs w:val="28"/>
          <w:lang w:val="id-ID"/>
        </w:rPr>
        <w:t xml:space="preserve"> của dự thảo Nghị quyết </w:t>
      </w:r>
    </w:p>
    <w:p w:rsidR="00506A5B" w:rsidRPr="002550F4" w:rsidRDefault="00506A5B" w:rsidP="00412568">
      <w:pPr>
        <w:spacing w:before="120" w:after="120" w:line="247" w:lineRule="auto"/>
        <w:ind w:firstLine="720"/>
        <w:jc w:val="both"/>
        <w:rPr>
          <w:rFonts w:ascii="Times New Roman" w:hAnsi="Times New Roman"/>
          <w:sz w:val="28"/>
          <w:szCs w:val="28"/>
        </w:rPr>
      </w:pPr>
      <w:r w:rsidRPr="00506A5B">
        <w:rPr>
          <w:rFonts w:ascii="Times New Roman" w:hAnsi="Times New Roman"/>
          <w:b/>
          <w:iCs/>
          <w:sz w:val="28"/>
          <w:szCs w:val="28"/>
        </w:rPr>
        <w:t>“Điều 1.</w:t>
      </w:r>
      <w:r>
        <w:rPr>
          <w:rFonts w:ascii="Times New Roman" w:hAnsi="Times New Roman"/>
          <w:iCs/>
          <w:sz w:val="28"/>
          <w:szCs w:val="28"/>
        </w:rPr>
        <w:t xml:space="preserve"> </w:t>
      </w:r>
      <w:r w:rsidRPr="002550F4">
        <w:rPr>
          <w:rFonts w:ascii="Times New Roman" w:hAnsi="Times New Roman"/>
          <w:sz w:val="28"/>
          <w:szCs w:val="28"/>
        </w:rPr>
        <w:t>Nghị quyết này quy định mức thu, nộp, quản lý và sử dụng phí thẩm định đề án, báo cáo thăm dò đánh giá trữ l</w:t>
      </w:r>
      <w:r w:rsidRPr="002550F4">
        <w:rPr>
          <w:rFonts w:ascii="Times New Roman" w:hAnsi="Times New Roman" w:hint="eastAsia"/>
          <w:sz w:val="28"/>
          <w:szCs w:val="28"/>
        </w:rPr>
        <w:t>ư</w:t>
      </w:r>
      <w:r w:rsidRPr="002550F4">
        <w:rPr>
          <w:rFonts w:ascii="Times New Roman" w:hAnsi="Times New Roman"/>
          <w:sz w:val="28"/>
          <w:szCs w:val="28"/>
        </w:rPr>
        <w:t>ợng, khai thác, sử dụng n</w:t>
      </w:r>
      <w:r w:rsidRPr="002550F4">
        <w:rPr>
          <w:rFonts w:ascii="Times New Roman" w:hAnsi="Times New Roman" w:hint="eastAsia"/>
          <w:sz w:val="28"/>
          <w:szCs w:val="28"/>
        </w:rPr>
        <w:t>ư</w:t>
      </w:r>
      <w:r w:rsidRPr="002550F4">
        <w:rPr>
          <w:rFonts w:ascii="Times New Roman" w:hAnsi="Times New Roman"/>
          <w:sz w:val="28"/>
          <w:szCs w:val="28"/>
        </w:rPr>
        <w:t>ớc d</w:t>
      </w:r>
      <w:r w:rsidRPr="002550F4">
        <w:rPr>
          <w:rFonts w:ascii="Times New Roman" w:hAnsi="Times New Roman" w:hint="eastAsia"/>
          <w:sz w:val="28"/>
          <w:szCs w:val="28"/>
        </w:rPr>
        <w:t>ư</w:t>
      </w:r>
      <w:r w:rsidRPr="002550F4">
        <w:rPr>
          <w:rFonts w:ascii="Times New Roman" w:hAnsi="Times New Roman"/>
          <w:sz w:val="28"/>
          <w:szCs w:val="28"/>
        </w:rPr>
        <w:t>ới đất; phí thẩm định hồ s</w:t>
      </w:r>
      <w:r w:rsidRPr="002550F4">
        <w:rPr>
          <w:rFonts w:ascii="Times New Roman" w:hAnsi="Times New Roman" w:hint="eastAsia"/>
          <w:sz w:val="28"/>
          <w:szCs w:val="28"/>
        </w:rPr>
        <w:t>ơ</w:t>
      </w:r>
      <w:r w:rsidRPr="002550F4">
        <w:rPr>
          <w:rFonts w:ascii="Times New Roman" w:hAnsi="Times New Roman"/>
          <w:sz w:val="28"/>
          <w:szCs w:val="28"/>
        </w:rPr>
        <w:t>, điều kiện hành nghề khoan n</w:t>
      </w:r>
      <w:r w:rsidRPr="002550F4">
        <w:rPr>
          <w:rFonts w:ascii="Times New Roman" w:hAnsi="Times New Roman" w:hint="eastAsia"/>
          <w:sz w:val="28"/>
          <w:szCs w:val="28"/>
        </w:rPr>
        <w:t>ư</w:t>
      </w:r>
      <w:r w:rsidRPr="002550F4">
        <w:rPr>
          <w:rFonts w:ascii="Times New Roman" w:hAnsi="Times New Roman"/>
          <w:sz w:val="28"/>
          <w:szCs w:val="28"/>
        </w:rPr>
        <w:t>ớc d</w:t>
      </w:r>
      <w:r w:rsidRPr="002550F4">
        <w:rPr>
          <w:rFonts w:ascii="Times New Roman" w:hAnsi="Times New Roman" w:hint="eastAsia"/>
          <w:sz w:val="28"/>
          <w:szCs w:val="28"/>
        </w:rPr>
        <w:t>ư</w:t>
      </w:r>
      <w:r w:rsidRPr="002550F4">
        <w:rPr>
          <w:rFonts w:ascii="Times New Roman" w:hAnsi="Times New Roman"/>
          <w:sz w:val="28"/>
          <w:szCs w:val="28"/>
        </w:rPr>
        <w:t xml:space="preserve">ới đất; phí thẩm </w:t>
      </w:r>
      <w:r w:rsidRPr="002550F4">
        <w:rPr>
          <w:rFonts w:ascii="Times New Roman" w:hAnsi="Times New Roman"/>
          <w:sz w:val="28"/>
          <w:szCs w:val="28"/>
        </w:rPr>
        <w:lastRenderedPageBreak/>
        <w:t>định đề án khai thác, sử dụng n</w:t>
      </w:r>
      <w:r w:rsidRPr="002550F4">
        <w:rPr>
          <w:rFonts w:ascii="Times New Roman" w:hAnsi="Times New Roman" w:hint="eastAsia"/>
          <w:sz w:val="28"/>
          <w:szCs w:val="28"/>
        </w:rPr>
        <w:t>ư</w:t>
      </w:r>
      <w:r w:rsidRPr="002550F4">
        <w:rPr>
          <w:rFonts w:ascii="Times New Roman" w:hAnsi="Times New Roman"/>
          <w:sz w:val="28"/>
          <w:szCs w:val="28"/>
        </w:rPr>
        <w:t>ớc mặt, n</w:t>
      </w:r>
      <w:r w:rsidRPr="002550F4">
        <w:rPr>
          <w:rFonts w:ascii="Times New Roman" w:hAnsi="Times New Roman" w:hint="eastAsia"/>
          <w:sz w:val="28"/>
          <w:szCs w:val="28"/>
        </w:rPr>
        <w:t>ư</w:t>
      </w:r>
      <w:r w:rsidRPr="002550F4">
        <w:rPr>
          <w:rFonts w:ascii="Times New Roman" w:hAnsi="Times New Roman"/>
          <w:sz w:val="28"/>
          <w:szCs w:val="28"/>
        </w:rPr>
        <w:t>ớc biển trên địa bàn tỉnh Khánh Hòa, cụ thể nh</w:t>
      </w:r>
      <w:r w:rsidRPr="002550F4">
        <w:rPr>
          <w:rFonts w:ascii="Times New Roman" w:hAnsi="Times New Roman" w:hint="eastAsia"/>
          <w:sz w:val="28"/>
          <w:szCs w:val="28"/>
        </w:rPr>
        <w:t>ư</w:t>
      </w:r>
      <w:r w:rsidRPr="002550F4">
        <w:rPr>
          <w:rFonts w:ascii="Times New Roman" w:hAnsi="Times New Roman"/>
          <w:sz w:val="28"/>
          <w:szCs w:val="28"/>
        </w:rPr>
        <w:t xml:space="preserve"> sau:</w:t>
      </w:r>
    </w:p>
    <w:p w:rsidR="00EA4FB5" w:rsidRPr="00EA4FB5" w:rsidRDefault="00506A5B" w:rsidP="00412568">
      <w:pPr>
        <w:spacing w:before="120" w:after="120" w:line="247" w:lineRule="auto"/>
        <w:ind w:firstLine="720"/>
        <w:jc w:val="both"/>
        <w:rPr>
          <w:rFonts w:ascii="Times New Roman" w:hAnsi="Times New Roman"/>
          <w:iCs/>
          <w:sz w:val="28"/>
          <w:szCs w:val="28"/>
        </w:rPr>
      </w:pPr>
      <w:r>
        <w:rPr>
          <w:rFonts w:ascii="Times New Roman" w:hAnsi="Times New Roman"/>
          <w:iCs/>
          <w:sz w:val="28"/>
          <w:szCs w:val="28"/>
        </w:rPr>
        <w:t>1.</w:t>
      </w:r>
      <w:r w:rsidR="007331CD" w:rsidRPr="004F68FD">
        <w:rPr>
          <w:rFonts w:ascii="Times New Roman" w:hAnsi="Times New Roman"/>
          <w:iCs/>
          <w:sz w:val="28"/>
          <w:szCs w:val="28"/>
          <w:lang w:val="id-ID"/>
        </w:rPr>
        <w:t xml:space="preserve"> </w:t>
      </w:r>
      <w:r w:rsidR="00A95546" w:rsidRPr="004F68FD">
        <w:rPr>
          <w:rFonts w:ascii="Times New Roman" w:hAnsi="Times New Roman"/>
          <w:iCs/>
          <w:sz w:val="28"/>
          <w:szCs w:val="28"/>
          <w:lang w:val="id-ID"/>
        </w:rPr>
        <w:t>Phạm vi điều chỉnh</w:t>
      </w:r>
      <w:r w:rsidR="00EA4FB5" w:rsidRPr="004F68FD">
        <w:rPr>
          <w:rFonts w:ascii="Times New Roman" w:hAnsi="Times New Roman"/>
          <w:iCs/>
          <w:sz w:val="28"/>
          <w:szCs w:val="28"/>
        </w:rPr>
        <w:t>:</w:t>
      </w:r>
      <w:r w:rsidR="00EA4FB5">
        <w:rPr>
          <w:rFonts w:ascii="Times New Roman" w:hAnsi="Times New Roman"/>
          <w:b/>
          <w:i/>
          <w:iCs/>
          <w:sz w:val="28"/>
          <w:szCs w:val="28"/>
        </w:rPr>
        <w:t xml:space="preserve"> </w:t>
      </w:r>
      <w:r w:rsidR="00EA4FB5" w:rsidRPr="00EA4FB5">
        <w:rPr>
          <w:rFonts w:ascii="Times New Roman" w:hAnsi="Times New Roman"/>
          <w:iCs/>
          <w:sz w:val="28"/>
          <w:szCs w:val="28"/>
        </w:rPr>
        <w:t xml:space="preserve">Nghị quyết này quy định mức thu, nộp, quản lý và sử dụng phí khai thác, sử dụng nguồn nước trên địa bàn tỉnh Khánh Hòa, bao gồm: </w:t>
      </w:r>
    </w:p>
    <w:p w:rsidR="00EA4FB5" w:rsidRPr="00EA4FB5" w:rsidRDefault="00506A5B" w:rsidP="00412568">
      <w:pPr>
        <w:spacing w:before="120" w:after="120" w:line="247" w:lineRule="auto"/>
        <w:ind w:firstLine="720"/>
        <w:jc w:val="both"/>
        <w:rPr>
          <w:rFonts w:ascii="Times New Roman" w:hAnsi="Times New Roman"/>
          <w:iCs/>
          <w:sz w:val="28"/>
          <w:szCs w:val="28"/>
        </w:rPr>
      </w:pPr>
      <w:r>
        <w:rPr>
          <w:rFonts w:ascii="Times New Roman" w:hAnsi="Times New Roman"/>
          <w:iCs/>
          <w:sz w:val="28"/>
          <w:szCs w:val="28"/>
        </w:rPr>
        <w:t>a)</w:t>
      </w:r>
      <w:r w:rsidR="00EA4FB5" w:rsidRPr="00EA4FB5">
        <w:rPr>
          <w:rFonts w:ascii="Times New Roman" w:hAnsi="Times New Roman"/>
          <w:iCs/>
          <w:sz w:val="28"/>
          <w:szCs w:val="28"/>
        </w:rPr>
        <w:t xml:space="preserve"> Phí thẩm định đề án, báo cáo thăm dò đánh giá trữ lượng, khai thác, sử dụng nước dưới đất;</w:t>
      </w:r>
    </w:p>
    <w:p w:rsidR="00EA4FB5" w:rsidRPr="00EA4FB5" w:rsidRDefault="00506A5B" w:rsidP="00412568">
      <w:pPr>
        <w:spacing w:before="120" w:after="120" w:line="247" w:lineRule="auto"/>
        <w:ind w:firstLine="720"/>
        <w:jc w:val="both"/>
        <w:rPr>
          <w:rFonts w:ascii="Times New Roman" w:hAnsi="Times New Roman"/>
          <w:iCs/>
          <w:sz w:val="28"/>
          <w:szCs w:val="28"/>
        </w:rPr>
      </w:pPr>
      <w:r>
        <w:rPr>
          <w:rFonts w:ascii="Times New Roman" w:hAnsi="Times New Roman"/>
          <w:iCs/>
          <w:sz w:val="28"/>
          <w:szCs w:val="28"/>
        </w:rPr>
        <w:t>b)</w:t>
      </w:r>
      <w:r w:rsidR="00EA4FB5" w:rsidRPr="00EA4FB5">
        <w:rPr>
          <w:rFonts w:ascii="Times New Roman" w:hAnsi="Times New Roman"/>
          <w:iCs/>
          <w:sz w:val="28"/>
          <w:szCs w:val="28"/>
        </w:rPr>
        <w:t xml:space="preserve"> Phí thẩm định hồ sơ, điều kiện hành nghề khoan nước dưới đất; </w:t>
      </w:r>
    </w:p>
    <w:p w:rsidR="00EA4FB5" w:rsidRPr="00EA4FB5" w:rsidRDefault="00506A5B" w:rsidP="00412568">
      <w:pPr>
        <w:spacing w:before="120" w:after="120" w:line="247" w:lineRule="auto"/>
        <w:ind w:firstLine="720"/>
        <w:jc w:val="both"/>
        <w:rPr>
          <w:rFonts w:ascii="Times New Roman" w:hAnsi="Times New Roman"/>
          <w:iCs/>
          <w:sz w:val="28"/>
          <w:szCs w:val="28"/>
          <w:lang w:val="id-ID"/>
        </w:rPr>
      </w:pPr>
      <w:r>
        <w:rPr>
          <w:rFonts w:ascii="Times New Roman" w:hAnsi="Times New Roman"/>
          <w:iCs/>
          <w:sz w:val="28"/>
          <w:szCs w:val="28"/>
        </w:rPr>
        <w:t>c)</w:t>
      </w:r>
      <w:r w:rsidR="00EA4FB5" w:rsidRPr="00EA4FB5">
        <w:rPr>
          <w:rFonts w:ascii="Times New Roman" w:hAnsi="Times New Roman"/>
          <w:iCs/>
          <w:sz w:val="28"/>
          <w:szCs w:val="28"/>
        </w:rPr>
        <w:t xml:space="preserve"> Phí thẩm định đề án khai thác, sử dụng nước mặt, nước biển. </w:t>
      </w:r>
      <w:r w:rsidR="00A95546" w:rsidRPr="00EA4FB5">
        <w:rPr>
          <w:rFonts w:ascii="Times New Roman" w:hAnsi="Times New Roman"/>
          <w:iCs/>
          <w:sz w:val="28"/>
          <w:szCs w:val="28"/>
          <w:lang w:val="id-ID"/>
        </w:rPr>
        <w:t xml:space="preserve"> </w:t>
      </w:r>
    </w:p>
    <w:p w:rsidR="00A95546" w:rsidRPr="004F68FD" w:rsidRDefault="00506A5B" w:rsidP="00412568">
      <w:pPr>
        <w:spacing w:before="120" w:after="120" w:line="247" w:lineRule="auto"/>
        <w:ind w:firstLine="720"/>
        <w:jc w:val="both"/>
        <w:rPr>
          <w:rFonts w:ascii="Times New Roman" w:hAnsi="Times New Roman"/>
          <w:iCs/>
          <w:sz w:val="28"/>
          <w:szCs w:val="28"/>
        </w:rPr>
      </w:pPr>
      <w:r>
        <w:rPr>
          <w:rFonts w:ascii="Times New Roman" w:hAnsi="Times New Roman"/>
          <w:iCs/>
          <w:sz w:val="28"/>
          <w:szCs w:val="28"/>
        </w:rPr>
        <w:t>2.</w:t>
      </w:r>
      <w:r w:rsidR="00EA4FB5" w:rsidRPr="004F68FD">
        <w:rPr>
          <w:rFonts w:ascii="Times New Roman" w:hAnsi="Times New Roman"/>
          <w:iCs/>
          <w:sz w:val="28"/>
          <w:szCs w:val="28"/>
        </w:rPr>
        <w:t xml:space="preserve"> Đ</w:t>
      </w:r>
      <w:r w:rsidR="00A95546" w:rsidRPr="004F68FD">
        <w:rPr>
          <w:rFonts w:ascii="Times New Roman" w:hAnsi="Times New Roman"/>
          <w:iCs/>
          <w:sz w:val="28"/>
          <w:szCs w:val="28"/>
          <w:lang w:val="id-ID"/>
        </w:rPr>
        <w:t>ối tượng áp dụng</w:t>
      </w:r>
      <w:r w:rsidR="00EA4FB5" w:rsidRPr="004F68FD">
        <w:rPr>
          <w:rFonts w:ascii="Times New Roman" w:hAnsi="Times New Roman"/>
          <w:iCs/>
          <w:sz w:val="28"/>
          <w:szCs w:val="28"/>
        </w:rPr>
        <w:t>:</w:t>
      </w:r>
    </w:p>
    <w:p w:rsidR="00EA4FB5" w:rsidRPr="00EA4FB5" w:rsidRDefault="00506A5B" w:rsidP="00412568">
      <w:pPr>
        <w:spacing w:before="120" w:after="120" w:line="247" w:lineRule="auto"/>
        <w:ind w:firstLine="720"/>
        <w:jc w:val="both"/>
        <w:rPr>
          <w:rFonts w:ascii="Times New Roman" w:hAnsi="Times New Roman"/>
          <w:iCs/>
          <w:sz w:val="28"/>
          <w:szCs w:val="28"/>
        </w:rPr>
      </w:pPr>
      <w:r>
        <w:rPr>
          <w:rFonts w:ascii="Times New Roman" w:hAnsi="Times New Roman"/>
          <w:iCs/>
          <w:sz w:val="28"/>
          <w:szCs w:val="28"/>
        </w:rPr>
        <w:t>a)</w:t>
      </w:r>
      <w:r w:rsidR="00EA4FB5" w:rsidRPr="00EA4FB5">
        <w:rPr>
          <w:rFonts w:ascii="Times New Roman" w:hAnsi="Times New Roman"/>
          <w:iCs/>
          <w:sz w:val="28"/>
          <w:szCs w:val="28"/>
        </w:rPr>
        <w:t xml:space="preserve"> Tổ chức, cá nhân nộp hồ sơ đề nghị thẩm định đề án, báo cáo thăm dò đánh giá trữ lượng, khai thác, sử dụng nước dưới đất; phí thẩm định hồ sơ điều kiện hành nghề khoan nước dưới đất; phí thẩm định đề án khai thác, sử dụng nước mặt, nước biển trên địa bàn tỉnh Khánh Hòa.</w:t>
      </w:r>
    </w:p>
    <w:p w:rsidR="00EA4FB5" w:rsidRPr="00EA4FB5" w:rsidRDefault="00506A5B" w:rsidP="00412568">
      <w:pPr>
        <w:spacing w:before="120" w:after="120" w:line="247" w:lineRule="auto"/>
        <w:ind w:firstLine="720"/>
        <w:jc w:val="both"/>
        <w:rPr>
          <w:rFonts w:ascii="Times New Roman" w:hAnsi="Times New Roman"/>
          <w:iCs/>
          <w:sz w:val="28"/>
          <w:szCs w:val="28"/>
        </w:rPr>
      </w:pPr>
      <w:r>
        <w:rPr>
          <w:rFonts w:ascii="Times New Roman" w:hAnsi="Times New Roman"/>
          <w:iCs/>
          <w:sz w:val="28"/>
          <w:szCs w:val="28"/>
        </w:rPr>
        <w:t>b)</w:t>
      </w:r>
      <w:r w:rsidR="00EA4FB5" w:rsidRPr="00EA4FB5">
        <w:rPr>
          <w:rFonts w:ascii="Times New Roman" w:hAnsi="Times New Roman"/>
          <w:iCs/>
          <w:sz w:val="28"/>
          <w:szCs w:val="28"/>
        </w:rPr>
        <w:t xml:space="preserve"> Các cơ quan nhà nước và tổ chức, cá nhân có liên quan đến việc thu, nộp, quản lý và sử dụng phí thăm dò, khai thác, sử dụng nguồn nước.</w:t>
      </w:r>
    </w:p>
    <w:p w:rsidR="00EA4FB5" w:rsidRPr="00EA4FB5" w:rsidRDefault="00506A5B" w:rsidP="00412568">
      <w:pPr>
        <w:spacing w:before="120" w:after="120" w:line="247" w:lineRule="auto"/>
        <w:ind w:firstLine="720"/>
        <w:jc w:val="both"/>
        <w:rPr>
          <w:rFonts w:ascii="Times New Roman" w:hAnsi="Times New Roman"/>
          <w:b/>
          <w:i/>
          <w:iCs/>
          <w:sz w:val="28"/>
          <w:szCs w:val="28"/>
        </w:rPr>
      </w:pPr>
      <w:r>
        <w:rPr>
          <w:rFonts w:ascii="Times New Roman" w:hAnsi="Times New Roman"/>
          <w:iCs/>
          <w:sz w:val="28"/>
          <w:szCs w:val="28"/>
        </w:rPr>
        <w:t>3.</w:t>
      </w:r>
      <w:r w:rsidR="00EA4FB5" w:rsidRPr="004F68FD">
        <w:rPr>
          <w:rFonts w:ascii="Times New Roman" w:hAnsi="Times New Roman"/>
          <w:iCs/>
          <w:sz w:val="28"/>
          <w:szCs w:val="28"/>
        </w:rPr>
        <w:t xml:space="preserve"> Tổ chức thu phí:</w:t>
      </w:r>
      <w:r w:rsidR="00EA4FB5" w:rsidRPr="00EA4FB5">
        <w:rPr>
          <w:rFonts w:ascii="Times New Roman" w:hAnsi="Times New Roman"/>
          <w:b/>
          <w:i/>
          <w:iCs/>
          <w:sz w:val="28"/>
          <w:szCs w:val="28"/>
        </w:rPr>
        <w:t xml:space="preserve"> </w:t>
      </w:r>
      <w:r w:rsidR="00EA4FB5" w:rsidRPr="00EA4FB5">
        <w:rPr>
          <w:rFonts w:ascii="Times New Roman" w:hAnsi="Times New Roman"/>
          <w:iCs/>
          <w:sz w:val="28"/>
          <w:szCs w:val="28"/>
        </w:rPr>
        <w:t>Sở Nông nghiệp và Môi trường.</w:t>
      </w:r>
    </w:p>
    <w:p w:rsidR="007331CD" w:rsidRPr="004F68FD" w:rsidRDefault="00506A5B" w:rsidP="00412568">
      <w:pPr>
        <w:spacing w:before="120" w:after="120" w:line="247" w:lineRule="auto"/>
        <w:ind w:firstLine="720"/>
        <w:jc w:val="both"/>
        <w:rPr>
          <w:rFonts w:ascii="Times New Roman" w:hAnsi="Times New Roman"/>
          <w:iCs/>
          <w:sz w:val="28"/>
          <w:szCs w:val="28"/>
        </w:rPr>
      </w:pPr>
      <w:r>
        <w:rPr>
          <w:rFonts w:ascii="Times New Roman" w:hAnsi="Times New Roman"/>
          <w:iCs/>
          <w:sz w:val="28"/>
          <w:szCs w:val="28"/>
        </w:rPr>
        <w:t>4.</w:t>
      </w:r>
      <w:r w:rsidR="007331CD" w:rsidRPr="004F68FD">
        <w:rPr>
          <w:rFonts w:ascii="Times New Roman" w:hAnsi="Times New Roman"/>
          <w:iCs/>
          <w:sz w:val="28"/>
          <w:szCs w:val="28"/>
          <w:lang w:val="id-ID"/>
        </w:rPr>
        <w:t xml:space="preserve"> </w:t>
      </w:r>
      <w:r w:rsidR="00F22819" w:rsidRPr="004F68FD">
        <w:rPr>
          <w:rFonts w:ascii="Times New Roman" w:hAnsi="Times New Roman"/>
          <w:iCs/>
          <w:sz w:val="28"/>
          <w:szCs w:val="28"/>
          <w:lang w:val="id-ID"/>
        </w:rPr>
        <w:t>M</w:t>
      </w:r>
      <w:r w:rsidR="007331CD" w:rsidRPr="004F68FD">
        <w:rPr>
          <w:rFonts w:ascii="Times New Roman" w:hAnsi="Times New Roman"/>
          <w:iCs/>
          <w:sz w:val="28"/>
          <w:szCs w:val="28"/>
          <w:lang w:val="id-ID"/>
        </w:rPr>
        <w:t>ức thu phí</w:t>
      </w:r>
      <w:r w:rsidR="00EA4FB5" w:rsidRPr="004F68FD">
        <w:rPr>
          <w:rFonts w:ascii="Times New Roman" w:hAnsi="Times New Roman"/>
          <w:iCs/>
          <w:sz w:val="28"/>
          <w:szCs w:val="28"/>
        </w:rPr>
        <w:t>:</w:t>
      </w:r>
    </w:p>
    <w:p w:rsidR="000F7F68" w:rsidRPr="00A93EB6" w:rsidRDefault="000F7F68" w:rsidP="00412568">
      <w:pPr>
        <w:spacing w:before="120" w:after="120" w:line="245" w:lineRule="auto"/>
        <w:ind w:firstLine="720"/>
        <w:jc w:val="both"/>
        <w:rPr>
          <w:rFonts w:ascii="Times New Roman" w:hAnsi="Times New Roman"/>
          <w:b/>
          <w:sz w:val="28"/>
          <w:szCs w:val="28"/>
        </w:rPr>
      </w:pPr>
      <w:r w:rsidRPr="00A93EB6">
        <w:rPr>
          <w:rFonts w:ascii="Times New Roman" w:hAnsi="Times New Roman"/>
          <w:b/>
          <w:sz w:val="28"/>
          <w:szCs w:val="28"/>
        </w:rPr>
        <w:t>Biểu mức thu phí khai thác, sử dụng nguồn n</w:t>
      </w:r>
      <w:r w:rsidRPr="00A93EB6">
        <w:rPr>
          <w:rFonts w:ascii="Times New Roman" w:hAnsi="Times New Roman" w:hint="eastAsia"/>
          <w:b/>
          <w:sz w:val="28"/>
          <w:szCs w:val="28"/>
        </w:rPr>
        <w:t>ư</w:t>
      </w:r>
      <w:r w:rsidRPr="00A93EB6">
        <w:rPr>
          <w:rFonts w:ascii="Times New Roman" w:hAnsi="Times New Roman"/>
          <w:b/>
          <w:sz w:val="28"/>
          <w:szCs w:val="28"/>
        </w:rPr>
        <w:t>ớc trên địa bàn tỉnh Khánh Hòa</w:t>
      </w:r>
    </w:p>
    <w:p w:rsidR="000F7F68" w:rsidRPr="002550F4" w:rsidRDefault="000F7F68" w:rsidP="00960869">
      <w:pPr>
        <w:spacing w:after="0" w:line="247" w:lineRule="auto"/>
        <w:ind w:right="-142" w:firstLine="720"/>
        <w:jc w:val="both"/>
        <w:rPr>
          <w:rFonts w:ascii="Times New Roman" w:hAnsi="Times New Roman"/>
          <w:i/>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2550F4">
        <w:rPr>
          <w:rFonts w:ascii="Times New Roman" w:hAnsi="Times New Roman"/>
          <w:i/>
          <w:sz w:val="28"/>
          <w:szCs w:val="28"/>
        </w:rPr>
        <w:t xml:space="preserve">     </w:t>
      </w:r>
      <w:r>
        <w:rPr>
          <w:rFonts w:ascii="Times New Roman" w:hAnsi="Times New Roman"/>
          <w:i/>
          <w:sz w:val="28"/>
          <w:szCs w:val="28"/>
        </w:rPr>
        <w:t xml:space="preserve">   </w:t>
      </w:r>
      <w:r w:rsidRPr="002550F4">
        <w:rPr>
          <w:rFonts w:ascii="Times New Roman" w:hAnsi="Times New Roman"/>
          <w:i/>
          <w:sz w:val="28"/>
          <w:szCs w:val="28"/>
        </w:rPr>
        <w:t>Đ</w:t>
      </w:r>
      <w:r w:rsidRPr="002550F4">
        <w:rPr>
          <w:rFonts w:ascii="Times New Roman" w:hAnsi="Times New Roman" w:hint="eastAsia"/>
          <w:i/>
          <w:sz w:val="28"/>
          <w:szCs w:val="28"/>
        </w:rPr>
        <w:t>ơ</w:t>
      </w:r>
      <w:r w:rsidRPr="002550F4">
        <w:rPr>
          <w:rFonts w:ascii="Times New Roman" w:hAnsi="Times New Roman"/>
          <w:i/>
          <w:sz w:val="28"/>
          <w:szCs w:val="28"/>
        </w:rPr>
        <w:t>n vị tính: đồng/hồ s</w:t>
      </w:r>
      <w:r w:rsidRPr="002550F4">
        <w:rPr>
          <w:rFonts w:ascii="Times New Roman" w:hAnsi="Times New Roman" w:hint="eastAsia"/>
          <w:i/>
          <w:sz w:val="28"/>
          <w:szCs w:val="28"/>
        </w:rPr>
        <w:t>ơ</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7049"/>
        <w:gridCol w:w="1843"/>
      </w:tblGrid>
      <w:tr w:rsidR="000F7F68" w:rsidRPr="001B3B01" w:rsidTr="00EE6F36">
        <w:trPr>
          <w:trHeight w:val="654"/>
        </w:trPr>
        <w:tc>
          <w:tcPr>
            <w:tcW w:w="606" w:type="dxa"/>
            <w:vAlign w:val="center"/>
          </w:tcPr>
          <w:p w:rsidR="000F7F68" w:rsidRPr="001B3B01" w:rsidRDefault="000F7F68" w:rsidP="00087CA8">
            <w:pPr>
              <w:tabs>
                <w:tab w:val="left" w:pos="1808"/>
              </w:tabs>
              <w:spacing w:before="60" w:after="60"/>
              <w:jc w:val="center"/>
              <w:rPr>
                <w:rFonts w:ascii="Times New Roman" w:hAnsi="Times New Roman"/>
                <w:b/>
                <w:bCs/>
                <w:sz w:val="26"/>
                <w:szCs w:val="26"/>
              </w:rPr>
            </w:pPr>
            <w:r w:rsidRPr="001B3B01">
              <w:rPr>
                <w:rFonts w:ascii="Times New Roman" w:hAnsi="Times New Roman"/>
                <w:b/>
                <w:bCs/>
                <w:sz w:val="26"/>
                <w:szCs w:val="26"/>
              </w:rPr>
              <w:t>TT</w:t>
            </w:r>
          </w:p>
        </w:tc>
        <w:tc>
          <w:tcPr>
            <w:tcW w:w="7049" w:type="dxa"/>
            <w:vAlign w:val="center"/>
          </w:tcPr>
          <w:p w:rsidR="000F7F68" w:rsidRPr="001B3B01" w:rsidRDefault="000F7F68" w:rsidP="00087CA8">
            <w:pPr>
              <w:tabs>
                <w:tab w:val="left" w:pos="1808"/>
              </w:tabs>
              <w:spacing w:before="60" w:after="60"/>
              <w:jc w:val="center"/>
              <w:rPr>
                <w:rFonts w:ascii="Times New Roman" w:hAnsi="Times New Roman"/>
                <w:b/>
                <w:bCs/>
                <w:sz w:val="26"/>
                <w:szCs w:val="26"/>
              </w:rPr>
            </w:pPr>
            <w:r w:rsidRPr="001B3B01">
              <w:rPr>
                <w:rFonts w:ascii="Times New Roman" w:hAnsi="Times New Roman"/>
                <w:b/>
                <w:bCs/>
                <w:sz w:val="26"/>
                <w:szCs w:val="26"/>
              </w:rPr>
              <w:t>Nội dung</w:t>
            </w:r>
          </w:p>
        </w:tc>
        <w:tc>
          <w:tcPr>
            <w:tcW w:w="1843" w:type="dxa"/>
            <w:vAlign w:val="center"/>
          </w:tcPr>
          <w:p w:rsidR="000F7F68" w:rsidRPr="001B3B01" w:rsidRDefault="000F7F68" w:rsidP="00087CA8">
            <w:pPr>
              <w:tabs>
                <w:tab w:val="left" w:pos="1808"/>
              </w:tabs>
              <w:spacing w:before="60" w:after="60"/>
              <w:jc w:val="center"/>
              <w:rPr>
                <w:rFonts w:ascii="Times New Roman" w:hAnsi="Times New Roman"/>
                <w:b/>
                <w:bCs/>
                <w:sz w:val="26"/>
                <w:szCs w:val="26"/>
              </w:rPr>
            </w:pPr>
            <w:r w:rsidRPr="001B3B01">
              <w:rPr>
                <w:rFonts w:ascii="Times New Roman" w:hAnsi="Times New Roman"/>
                <w:b/>
                <w:bCs/>
                <w:sz w:val="26"/>
                <w:szCs w:val="26"/>
              </w:rPr>
              <w:t>Mức thu</w:t>
            </w:r>
          </w:p>
        </w:tc>
      </w:tr>
      <w:tr w:rsidR="00DD1484" w:rsidRPr="001B3B01" w:rsidTr="00EE6F36">
        <w:trPr>
          <w:trHeight w:val="654"/>
        </w:trPr>
        <w:tc>
          <w:tcPr>
            <w:tcW w:w="606" w:type="dxa"/>
            <w:vAlign w:val="center"/>
          </w:tcPr>
          <w:p w:rsidR="00DD1484" w:rsidRPr="000616F8" w:rsidRDefault="00DD1484" w:rsidP="00DD1484">
            <w:pPr>
              <w:tabs>
                <w:tab w:val="left" w:pos="1808"/>
              </w:tabs>
              <w:spacing w:before="60" w:after="60"/>
              <w:jc w:val="center"/>
              <w:rPr>
                <w:rFonts w:ascii="Times New Roman" w:hAnsi="Times New Roman"/>
                <w:bCs/>
                <w:sz w:val="26"/>
                <w:szCs w:val="26"/>
              </w:rPr>
            </w:pPr>
            <w:r w:rsidRPr="000616F8">
              <w:rPr>
                <w:rFonts w:ascii="Times New Roman" w:hAnsi="Times New Roman"/>
                <w:bCs/>
                <w:sz w:val="26"/>
                <w:szCs w:val="26"/>
              </w:rPr>
              <w:t>1</w:t>
            </w:r>
          </w:p>
        </w:tc>
        <w:tc>
          <w:tcPr>
            <w:tcW w:w="8892" w:type="dxa"/>
            <w:gridSpan w:val="2"/>
            <w:vAlign w:val="center"/>
          </w:tcPr>
          <w:p w:rsidR="00DD1484" w:rsidRPr="000616F8" w:rsidRDefault="00DD1484" w:rsidP="00DD1484">
            <w:pPr>
              <w:tabs>
                <w:tab w:val="left" w:pos="1808"/>
              </w:tabs>
              <w:spacing w:before="60" w:after="60"/>
              <w:jc w:val="both"/>
              <w:rPr>
                <w:rFonts w:ascii="Times New Roman" w:hAnsi="Times New Roman"/>
                <w:bCs/>
                <w:sz w:val="26"/>
                <w:szCs w:val="26"/>
              </w:rPr>
            </w:pPr>
            <w:r w:rsidRPr="000616F8">
              <w:rPr>
                <w:rFonts w:ascii="Times New Roman" w:hAnsi="Times New Roman"/>
                <w:bCs/>
                <w:sz w:val="26"/>
                <w:szCs w:val="26"/>
              </w:rPr>
              <w:t>Phí thẩm định đề án, báo cáo thăm dò đánh giá trữ l</w:t>
            </w:r>
            <w:r w:rsidRPr="000616F8">
              <w:rPr>
                <w:rFonts w:ascii="Times New Roman" w:hAnsi="Times New Roman" w:hint="eastAsia"/>
                <w:bCs/>
                <w:sz w:val="26"/>
                <w:szCs w:val="26"/>
              </w:rPr>
              <w:t>ư</w:t>
            </w:r>
            <w:r w:rsidRPr="000616F8">
              <w:rPr>
                <w:rFonts w:ascii="Times New Roman" w:hAnsi="Times New Roman"/>
                <w:bCs/>
                <w:sz w:val="26"/>
                <w:szCs w:val="26"/>
              </w:rPr>
              <w:t>ợng, khai thác, sử dụng n</w:t>
            </w:r>
            <w:r w:rsidRPr="000616F8">
              <w:rPr>
                <w:rFonts w:ascii="Times New Roman" w:hAnsi="Times New Roman" w:hint="eastAsia"/>
                <w:bCs/>
                <w:sz w:val="26"/>
                <w:szCs w:val="26"/>
              </w:rPr>
              <w:t>ư</w:t>
            </w:r>
            <w:r w:rsidRPr="000616F8">
              <w:rPr>
                <w:rFonts w:ascii="Times New Roman" w:hAnsi="Times New Roman"/>
                <w:bCs/>
                <w:sz w:val="26"/>
                <w:szCs w:val="26"/>
              </w:rPr>
              <w:t>ớc d</w:t>
            </w:r>
            <w:r w:rsidRPr="000616F8">
              <w:rPr>
                <w:rFonts w:ascii="Times New Roman" w:hAnsi="Times New Roman" w:hint="eastAsia"/>
                <w:bCs/>
                <w:sz w:val="26"/>
                <w:szCs w:val="26"/>
              </w:rPr>
              <w:t>ư</w:t>
            </w:r>
            <w:r w:rsidRPr="000616F8">
              <w:rPr>
                <w:rFonts w:ascii="Times New Roman" w:hAnsi="Times New Roman"/>
                <w:bCs/>
                <w:sz w:val="26"/>
                <w:szCs w:val="26"/>
              </w:rPr>
              <w:t>ới đất</w:t>
            </w:r>
          </w:p>
        </w:tc>
      </w:tr>
      <w:tr w:rsidR="00DD1484" w:rsidRPr="001B3B01" w:rsidTr="000909E5">
        <w:trPr>
          <w:trHeight w:val="577"/>
        </w:trPr>
        <w:tc>
          <w:tcPr>
            <w:tcW w:w="606" w:type="dxa"/>
            <w:vAlign w:val="center"/>
          </w:tcPr>
          <w:p w:rsidR="00DD1484" w:rsidRPr="00DD1484" w:rsidRDefault="00DD1484" w:rsidP="00DD1484">
            <w:pPr>
              <w:tabs>
                <w:tab w:val="left" w:pos="1808"/>
              </w:tabs>
              <w:spacing w:before="60" w:after="60"/>
              <w:jc w:val="center"/>
              <w:rPr>
                <w:rFonts w:ascii="Times New Roman" w:hAnsi="Times New Roman"/>
                <w:bCs/>
                <w:sz w:val="26"/>
                <w:szCs w:val="26"/>
              </w:rPr>
            </w:pPr>
            <w:r w:rsidRPr="00DD1484">
              <w:rPr>
                <w:rFonts w:ascii="Times New Roman" w:hAnsi="Times New Roman"/>
                <w:bCs/>
                <w:sz w:val="26"/>
                <w:szCs w:val="26"/>
              </w:rPr>
              <w:t>1.1</w:t>
            </w:r>
          </w:p>
        </w:tc>
        <w:tc>
          <w:tcPr>
            <w:tcW w:w="8892" w:type="dxa"/>
            <w:gridSpan w:val="2"/>
            <w:vAlign w:val="center"/>
          </w:tcPr>
          <w:p w:rsidR="00DD1484" w:rsidRPr="00DD1484" w:rsidRDefault="00BF3151" w:rsidP="00DD1484">
            <w:pPr>
              <w:tabs>
                <w:tab w:val="left" w:pos="1808"/>
              </w:tabs>
              <w:spacing w:before="60" w:after="60"/>
              <w:jc w:val="both"/>
              <w:rPr>
                <w:rFonts w:ascii="Times New Roman" w:hAnsi="Times New Roman"/>
                <w:bCs/>
                <w:sz w:val="26"/>
                <w:szCs w:val="26"/>
              </w:rPr>
            </w:pPr>
            <w:bookmarkStart w:id="3" w:name="_Hlk224637150"/>
            <w:r w:rsidRPr="00BF3151">
              <w:rPr>
                <w:rFonts w:ascii="Times New Roman" w:hAnsi="Times New Roman"/>
                <w:sz w:val="26"/>
                <w:szCs w:val="26"/>
              </w:rPr>
              <w:t xml:space="preserve">Phí thẩm </w:t>
            </w:r>
            <w:r w:rsidR="00DD1484" w:rsidRPr="00DD1484">
              <w:rPr>
                <w:rFonts w:ascii="Times New Roman" w:hAnsi="Times New Roman"/>
                <w:sz w:val="26"/>
                <w:szCs w:val="26"/>
              </w:rPr>
              <w:t>định đề án thăm dò nước dưới đất</w:t>
            </w:r>
            <w:bookmarkEnd w:id="3"/>
          </w:p>
        </w:tc>
      </w:tr>
      <w:tr w:rsidR="00DD1484" w:rsidRPr="001B3B01" w:rsidTr="00EE6F36">
        <w:tc>
          <w:tcPr>
            <w:tcW w:w="606" w:type="dxa"/>
            <w:vAlign w:val="center"/>
          </w:tcPr>
          <w:p w:rsidR="00DD1484" w:rsidRPr="001B3B01" w:rsidRDefault="00DD1484" w:rsidP="00DD1484">
            <w:pPr>
              <w:tabs>
                <w:tab w:val="left" w:pos="1808"/>
              </w:tabs>
              <w:spacing w:before="60" w:after="60"/>
              <w:jc w:val="center"/>
              <w:rPr>
                <w:rFonts w:ascii="Times New Roman" w:hAnsi="Times New Roman"/>
                <w:sz w:val="26"/>
                <w:szCs w:val="26"/>
              </w:rPr>
            </w:pPr>
            <w:r w:rsidRPr="001B3B01">
              <w:rPr>
                <w:rFonts w:ascii="Times New Roman" w:hAnsi="Times New Roman"/>
                <w:sz w:val="26"/>
                <w:szCs w:val="26"/>
              </w:rPr>
              <w:t>a</w:t>
            </w:r>
          </w:p>
        </w:tc>
        <w:tc>
          <w:tcPr>
            <w:tcW w:w="7049" w:type="dxa"/>
            <w:vAlign w:val="center"/>
          </w:tcPr>
          <w:p w:rsidR="00DD1484" w:rsidRPr="001B3B01" w:rsidRDefault="00DD1484" w:rsidP="00DD1484">
            <w:pPr>
              <w:spacing w:before="60" w:after="60"/>
              <w:jc w:val="both"/>
              <w:rPr>
                <w:rFonts w:ascii="Times New Roman" w:hAnsi="Times New Roman"/>
                <w:iCs/>
                <w:sz w:val="26"/>
                <w:szCs w:val="26"/>
              </w:rPr>
            </w:pPr>
            <w:r w:rsidRPr="001B3B01">
              <w:rPr>
                <w:rFonts w:ascii="Times New Roman" w:hAnsi="Times New Roman"/>
                <w:bCs/>
                <w:sz w:val="26"/>
                <w:szCs w:val="26"/>
              </w:rPr>
              <w:t>Thiết kế giếng thăm dò nước dưới đất công trình có quy mô khai thác dưới 200 m³/ngày đêm</w:t>
            </w:r>
          </w:p>
        </w:tc>
        <w:tc>
          <w:tcPr>
            <w:tcW w:w="1843" w:type="dxa"/>
            <w:vAlign w:val="center"/>
          </w:tcPr>
          <w:p w:rsidR="00DD1484" w:rsidRPr="001B3B01" w:rsidRDefault="00226FDE" w:rsidP="00DD1484">
            <w:pPr>
              <w:tabs>
                <w:tab w:val="left" w:pos="1808"/>
              </w:tabs>
              <w:spacing w:before="60" w:after="60"/>
              <w:jc w:val="center"/>
              <w:rPr>
                <w:rFonts w:ascii="Times New Roman" w:hAnsi="Times New Roman"/>
                <w:sz w:val="26"/>
                <w:szCs w:val="26"/>
              </w:rPr>
            </w:pPr>
            <w:r>
              <w:rPr>
                <w:rFonts w:ascii="Times New Roman" w:hAnsi="Times New Roman"/>
                <w:sz w:val="26"/>
                <w:szCs w:val="26"/>
              </w:rPr>
              <w:t>1.5</w:t>
            </w:r>
            <w:r w:rsidR="00DD1484" w:rsidRPr="001B3B01">
              <w:rPr>
                <w:rFonts w:ascii="Times New Roman" w:hAnsi="Times New Roman"/>
                <w:sz w:val="26"/>
                <w:szCs w:val="26"/>
              </w:rPr>
              <w:t>00.000</w:t>
            </w:r>
          </w:p>
        </w:tc>
      </w:tr>
      <w:tr w:rsidR="00DD1484" w:rsidRPr="001B3B01" w:rsidTr="00EE6F36">
        <w:tc>
          <w:tcPr>
            <w:tcW w:w="606" w:type="dxa"/>
            <w:vAlign w:val="center"/>
          </w:tcPr>
          <w:p w:rsidR="00DD1484" w:rsidRPr="001B3B01" w:rsidRDefault="00DD1484" w:rsidP="00DD1484">
            <w:pPr>
              <w:tabs>
                <w:tab w:val="left" w:pos="1808"/>
              </w:tabs>
              <w:spacing w:before="60" w:after="60"/>
              <w:jc w:val="center"/>
              <w:rPr>
                <w:rFonts w:ascii="Times New Roman" w:hAnsi="Times New Roman"/>
                <w:sz w:val="26"/>
                <w:szCs w:val="26"/>
              </w:rPr>
            </w:pPr>
            <w:r w:rsidRPr="001B3B01">
              <w:rPr>
                <w:rFonts w:ascii="Times New Roman" w:hAnsi="Times New Roman"/>
                <w:sz w:val="26"/>
                <w:szCs w:val="26"/>
              </w:rPr>
              <w:t>b</w:t>
            </w:r>
          </w:p>
        </w:tc>
        <w:tc>
          <w:tcPr>
            <w:tcW w:w="7049" w:type="dxa"/>
            <w:vAlign w:val="center"/>
          </w:tcPr>
          <w:p w:rsidR="00DD1484" w:rsidRPr="001B3B01" w:rsidRDefault="00DD1484" w:rsidP="00DD1484">
            <w:pPr>
              <w:spacing w:before="60" w:after="60"/>
              <w:jc w:val="both"/>
              <w:rPr>
                <w:rFonts w:ascii="Times New Roman" w:hAnsi="Times New Roman"/>
                <w:iCs/>
                <w:sz w:val="26"/>
                <w:szCs w:val="26"/>
              </w:rPr>
            </w:pPr>
            <w:r w:rsidRPr="001B3B01">
              <w:rPr>
                <w:rFonts w:ascii="Times New Roman" w:hAnsi="Times New Roman"/>
                <w:bCs/>
                <w:sz w:val="26"/>
                <w:szCs w:val="26"/>
              </w:rPr>
              <w:t>Đ</w:t>
            </w:r>
            <w:r w:rsidRPr="001B3B01">
              <w:rPr>
                <w:rFonts w:ascii="Times New Roman" w:hAnsi="Times New Roman"/>
                <w:sz w:val="26"/>
                <w:szCs w:val="26"/>
              </w:rPr>
              <w:t xml:space="preserve">ề án thăm dò nước dưới đất công trình </w:t>
            </w:r>
            <w:r w:rsidRPr="001B3B01">
              <w:rPr>
                <w:rFonts w:ascii="Times New Roman" w:hAnsi="Times New Roman"/>
                <w:bCs/>
                <w:sz w:val="26"/>
                <w:szCs w:val="26"/>
              </w:rPr>
              <w:t xml:space="preserve">có quy mô khai thác </w:t>
            </w:r>
            <w:r w:rsidRPr="001B3B01">
              <w:rPr>
                <w:rFonts w:ascii="Times New Roman" w:hAnsi="Times New Roman"/>
                <w:sz w:val="26"/>
                <w:szCs w:val="26"/>
              </w:rPr>
              <w:t xml:space="preserve">từ </w:t>
            </w:r>
            <w:r w:rsidRPr="001B3B01">
              <w:rPr>
                <w:rFonts w:ascii="Times New Roman" w:hAnsi="Times New Roman"/>
                <w:bCs/>
                <w:sz w:val="26"/>
                <w:szCs w:val="26"/>
              </w:rPr>
              <w:t>200 m</w:t>
            </w:r>
            <w:r w:rsidRPr="001B3B01">
              <w:rPr>
                <w:rFonts w:ascii="Times New Roman" w:hAnsi="Times New Roman"/>
                <w:sz w:val="26"/>
                <w:szCs w:val="26"/>
                <w:vertAlign w:val="superscript"/>
              </w:rPr>
              <w:t>3</w:t>
            </w:r>
            <w:r w:rsidRPr="001B3B01">
              <w:rPr>
                <w:rFonts w:ascii="Times New Roman" w:hAnsi="Times New Roman"/>
                <w:bCs/>
                <w:sz w:val="26"/>
                <w:szCs w:val="26"/>
              </w:rPr>
              <w:t>/ngày đêm đến dưới 1.000 m</w:t>
            </w:r>
            <w:r w:rsidRPr="001B3B01">
              <w:rPr>
                <w:rFonts w:ascii="Times New Roman" w:hAnsi="Times New Roman"/>
                <w:sz w:val="26"/>
                <w:szCs w:val="26"/>
                <w:vertAlign w:val="superscript"/>
              </w:rPr>
              <w:t>3</w:t>
            </w:r>
            <w:r w:rsidRPr="001B3B01">
              <w:rPr>
                <w:rFonts w:ascii="Times New Roman" w:hAnsi="Times New Roman"/>
                <w:bCs/>
                <w:sz w:val="26"/>
                <w:szCs w:val="26"/>
              </w:rPr>
              <w:t>/ngày đêm</w:t>
            </w:r>
          </w:p>
        </w:tc>
        <w:tc>
          <w:tcPr>
            <w:tcW w:w="1843" w:type="dxa"/>
            <w:vAlign w:val="center"/>
          </w:tcPr>
          <w:p w:rsidR="00DD1484" w:rsidRPr="001B3B01" w:rsidRDefault="00226FDE" w:rsidP="00DD1484">
            <w:pPr>
              <w:tabs>
                <w:tab w:val="left" w:pos="1808"/>
              </w:tabs>
              <w:spacing w:before="60" w:after="60"/>
              <w:jc w:val="center"/>
              <w:rPr>
                <w:rFonts w:ascii="Times New Roman" w:hAnsi="Times New Roman"/>
                <w:sz w:val="26"/>
                <w:szCs w:val="26"/>
              </w:rPr>
            </w:pPr>
            <w:r>
              <w:rPr>
                <w:rFonts w:ascii="Times New Roman" w:hAnsi="Times New Roman"/>
                <w:sz w:val="26"/>
                <w:szCs w:val="26"/>
              </w:rPr>
              <w:t>1.5</w:t>
            </w:r>
            <w:r w:rsidR="00DD1484" w:rsidRPr="001B3B01">
              <w:rPr>
                <w:rFonts w:ascii="Times New Roman" w:hAnsi="Times New Roman"/>
                <w:sz w:val="26"/>
                <w:szCs w:val="26"/>
              </w:rPr>
              <w:t>00.000</w:t>
            </w:r>
          </w:p>
        </w:tc>
      </w:tr>
      <w:tr w:rsidR="00DD1484" w:rsidRPr="001B3B01" w:rsidTr="00EE6F36">
        <w:tc>
          <w:tcPr>
            <w:tcW w:w="606" w:type="dxa"/>
            <w:vAlign w:val="center"/>
          </w:tcPr>
          <w:p w:rsidR="00DD1484" w:rsidRPr="001B3B01" w:rsidRDefault="00DD1484" w:rsidP="00DD1484">
            <w:pPr>
              <w:tabs>
                <w:tab w:val="left" w:pos="1808"/>
              </w:tabs>
              <w:spacing w:before="60" w:after="60"/>
              <w:jc w:val="center"/>
              <w:rPr>
                <w:rFonts w:ascii="Times New Roman" w:hAnsi="Times New Roman"/>
                <w:sz w:val="26"/>
                <w:szCs w:val="26"/>
              </w:rPr>
            </w:pPr>
            <w:r w:rsidRPr="001B3B01">
              <w:rPr>
                <w:rFonts w:ascii="Times New Roman" w:hAnsi="Times New Roman"/>
                <w:sz w:val="26"/>
                <w:szCs w:val="26"/>
              </w:rPr>
              <w:t>c</w:t>
            </w:r>
          </w:p>
        </w:tc>
        <w:tc>
          <w:tcPr>
            <w:tcW w:w="7049" w:type="dxa"/>
            <w:vAlign w:val="center"/>
          </w:tcPr>
          <w:p w:rsidR="00DD1484" w:rsidRPr="001B3B01" w:rsidRDefault="00DD1484" w:rsidP="00DD1484">
            <w:pPr>
              <w:tabs>
                <w:tab w:val="left" w:pos="1808"/>
              </w:tabs>
              <w:spacing w:before="60" w:after="60"/>
              <w:jc w:val="both"/>
              <w:rPr>
                <w:rFonts w:ascii="Times New Roman" w:hAnsi="Times New Roman"/>
                <w:iCs/>
                <w:sz w:val="26"/>
                <w:szCs w:val="26"/>
              </w:rPr>
            </w:pPr>
            <w:r w:rsidRPr="001B3B01">
              <w:rPr>
                <w:rFonts w:ascii="Times New Roman" w:hAnsi="Times New Roman"/>
                <w:bCs/>
                <w:sz w:val="26"/>
                <w:szCs w:val="26"/>
              </w:rPr>
              <w:t>Đ</w:t>
            </w:r>
            <w:r w:rsidRPr="001B3B01">
              <w:rPr>
                <w:rFonts w:ascii="Times New Roman" w:hAnsi="Times New Roman"/>
                <w:sz w:val="26"/>
                <w:szCs w:val="26"/>
              </w:rPr>
              <w:t xml:space="preserve">ề án thăm dò nước dưới đất công trình </w:t>
            </w:r>
            <w:r w:rsidRPr="001B3B01">
              <w:rPr>
                <w:rFonts w:ascii="Times New Roman" w:hAnsi="Times New Roman"/>
                <w:bCs/>
                <w:sz w:val="26"/>
                <w:szCs w:val="26"/>
              </w:rPr>
              <w:t xml:space="preserve">có quy mô khai thác </w:t>
            </w:r>
            <w:r w:rsidRPr="001B3B01">
              <w:rPr>
                <w:rFonts w:ascii="Times New Roman" w:hAnsi="Times New Roman"/>
                <w:sz w:val="26"/>
                <w:szCs w:val="26"/>
              </w:rPr>
              <w:t>từ 1.000 m</w:t>
            </w:r>
            <w:r w:rsidRPr="001B3B01">
              <w:rPr>
                <w:rFonts w:ascii="Times New Roman" w:hAnsi="Times New Roman"/>
                <w:sz w:val="26"/>
                <w:szCs w:val="26"/>
                <w:vertAlign w:val="superscript"/>
              </w:rPr>
              <w:t>3</w:t>
            </w:r>
            <w:r w:rsidRPr="001B3B01">
              <w:rPr>
                <w:rFonts w:ascii="Times New Roman" w:hAnsi="Times New Roman"/>
                <w:sz w:val="26"/>
                <w:szCs w:val="26"/>
              </w:rPr>
              <w:t>/ngày đêm đến dưới 3.000 m</w:t>
            </w:r>
            <w:r w:rsidRPr="001B3B01">
              <w:rPr>
                <w:rFonts w:ascii="Times New Roman" w:hAnsi="Times New Roman"/>
                <w:sz w:val="26"/>
                <w:szCs w:val="26"/>
                <w:vertAlign w:val="superscript"/>
              </w:rPr>
              <w:t>3</w:t>
            </w:r>
            <w:r w:rsidRPr="001B3B01">
              <w:rPr>
                <w:rFonts w:ascii="Times New Roman" w:hAnsi="Times New Roman"/>
                <w:sz w:val="26"/>
                <w:szCs w:val="26"/>
              </w:rPr>
              <w:t>/ngày đêm</w:t>
            </w:r>
          </w:p>
        </w:tc>
        <w:tc>
          <w:tcPr>
            <w:tcW w:w="1843" w:type="dxa"/>
            <w:vAlign w:val="center"/>
          </w:tcPr>
          <w:p w:rsidR="00DD1484" w:rsidRPr="001B3B01" w:rsidRDefault="00DD1484" w:rsidP="00DD1484">
            <w:pPr>
              <w:tabs>
                <w:tab w:val="left" w:pos="1808"/>
              </w:tabs>
              <w:spacing w:before="60" w:after="60"/>
              <w:jc w:val="center"/>
              <w:rPr>
                <w:rFonts w:ascii="Times New Roman" w:hAnsi="Times New Roman"/>
                <w:sz w:val="26"/>
                <w:szCs w:val="26"/>
              </w:rPr>
            </w:pPr>
            <w:r w:rsidRPr="001B3B01">
              <w:rPr>
                <w:rFonts w:ascii="Times New Roman" w:hAnsi="Times New Roman"/>
                <w:sz w:val="26"/>
                <w:szCs w:val="26"/>
              </w:rPr>
              <w:t>5.500.000</w:t>
            </w:r>
          </w:p>
        </w:tc>
      </w:tr>
      <w:tr w:rsidR="00DD1484" w:rsidRPr="001B3B01" w:rsidTr="00EE6F36">
        <w:tc>
          <w:tcPr>
            <w:tcW w:w="606" w:type="dxa"/>
            <w:vAlign w:val="center"/>
          </w:tcPr>
          <w:p w:rsidR="00DD1484" w:rsidRPr="001B3B01" w:rsidRDefault="00DD1484" w:rsidP="00DD1484">
            <w:pPr>
              <w:tabs>
                <w:tab w:val="left" w:pos="1808"/>
              </w:tabs>
              <w:spacing w:before="60" w:after="60"/>
              <w:jc w:val="center"/>
              <w:rPr>
                <w:rFonts w:ascii="Times New Roman" w:hAnsi="Times New Roman"/>
                <w:sz w:val="26"/>
                <w:szCs w:val="26"/>
              </w:rPr>
            </w:pPr>
            <w:r w:rsidRPr="001B3B01">
              <w:rPr>
                <w:rFonts w:ascii="Times New Roman" w:hAnsi="Times New Roman"/>
                <w:sz w:val="26"/>
                <w:szCs w:val="26"/>
              </w:rPr>
              <w:t>d</w:t>
            </w:r>
          </w:p>
        </w:tc>
        <w:tc>
          <w:tcPr>
            <w:tcW w:w="7049" w:type="dxa"/>
            <w:vAlign w:val="center"/>
          </w:tcPr>
          <w:p w:rsidR="00DD1484" w:rsidRPr="001B3B01" w:rsidRDefault="00DD1484" w:rsidP="00DD1484">
            <w:pPr>
              <w:tabs>
                <w:tab w:val="left" w:pos="1808"/>
              </w:tabs>
              <w:spacing w:before="60" w:after="60"/>
              <w:jc w:val="both"/>
              <w:rPr>
                <w:rFonts w:ascii="Times New Roman" w:hAnsi="Times New Roman"/>
                <w:iCs/>
                <w:sz w:val="26"/>
                <w:szCs w:val="26"/>
              </w:rPr>
            </w:pPr>
            <w:r w:rsidRPr="001B3B01">
              <w:rPr>
                <w:rFonts w:ascii="Times New Roman" w:hAnsi="Times New Roman"/>
                <w:bCs/>
                <w:sz w:val="26"/>
                <w:szCs w:val="26"/>
              </w:rPr>
              <w:t>Đ</w:t>
            </w:r>
            <w:r w:rsidRPr="001B3B01">
              <w:rPr>
                <w:rFonts w:ascii="Times New Roman" w:hAnsi="Times New Roman"/>
                <w:sz w:val="26"/>
                <w:szCs w:val="26"/>
              </w:rPr>
              <w:t xml:space="preserve">ề án thăm dò nước dưới đất công trình </w:t>
            </w:r>
            <w:r w:rsidRPr="001B3B01">
              <w:rPr>
                <w:rFonts w:ascii="Times New Roman" w:hAnsi="Times New Roman"/>
                <w:bCs/>
                <w:sz w:val="26"/>
                <w:szCs w:val="26"/>
              </w:rPr>
              <w:t xml:space="preserve">có quy mô khai thác </w:t>
            </w:r>
            <w:r w:rsidRPr="001B3B01">
              <w:rPr>
                <w:rFonts w:ascii="Times New Roman" w:hAnsi="Times New Roman"/>
                <w:sz w:val="26"/>
                <w:szCs w:val="26"/>
              </w:rPr>
              <w:t>từ 3.000 m</w:t>
            </w:r>
            <w:r w:rsidRPr="001B3B01">
              <w:rPr>
                <w:rFonts w:ascii="Times New Roman" w:hAnsi="Times New Roman"/>
                <w:sz w:val="26"/>
                <w:szCs w:val="26"/>
                <w:vertAlign w:val="superscript"/>
              </w:rPr>
              <w:t>3</w:t>
            </w:r>
            <w:r w:rsidRPr="001B3B01">
              <w:rPr>
                <w:rFonts w:ascii="Times New Roman" w:hAnsi="Times New Roman"/>
                <w:sz w:val="26"/>
                <w:szCs w:val="26"/>
              </w:rPr>
              <w:t>/ngày đêm đến dưới 5.000 m</w:t>
            </w:r>
            <w:r w:rsidRPr="001B3B01">
              <w:rPr>
                <w:rFonts w:ascii="Times New Roman" w:hAnsi="Times New Roman"/>
                <w:sz w:val="26"/>
                <w:szCs w:val="26"/>
                <w:vertAlign w:val="superscript"/>
              </w:rPr>
              <w:t>3</w:t>
            </w:r>
            <w:r w:rsidRPr="001B3B01">
              <w:rPr>
                <w:rFonts w:ascii="Times New Roman" w:hAnsi="Times New Roman"/>
                <w:sz w:val="26"/>
                <w:szCs w:val="26"/>
              </w:rPr>
              <w:t>/ngày đêm</w:t>
            </w:r>
          </w:p>
        </w:tc>
        <w:tc>
          <w:tcPr>
            <w:tcW w:w="1843" w:type="dxa"/>
            <w:vAlign w:val="center"/>
          </w:tcPr>
          <w:p w:rsidR="00DD1484" w:rsidRPr="001B3B01" w:rsidRDefault="00DD1484" w:rsidP="00DD1484">
            <w:pPr>
              <w:tabs>
                <w:tab w:val="left" w:pos="1808"/>
              </w:tabs>
              <w:spacing w:before="60" w:after="60"/>
              <w:jc w:val="center"/>
              <w:rPr>
                <w:rFonts w:ascii="Times New Roman" w:hAnsi="Times New Roman"/>
                <w:sz w:val="26"/>
                <w:szCs w:val="26"/>
              </w:rPr>
            </w:pPr>
            <w:r w:rsidRPr="001B3B01">
              <w:rPr>
                <w:rFonts w:ascii="Times New Roman" w:hAnsi="Times New Roman"/>
                <w:sz w:val="26"/>
                <w:szCs w:val="26"/>
              </w:rPr>
              <w:t>6.300.000</w:t>
            </w:r>
          </w:p>
        </w:tc>
      </w:tr>
      <w:tr w:rsidR="00DD1484" w:rsidRPr="001B3B01" w:rsidTr="00EE6F36">
        <w:tc>
          <w:tcPr>
            <w:tcW w:w="606" w:type="dxa"/>
            <w:vAlign w:val="center"/>
          </w:tcPr>
          <w:p w:rsidR="00DD1484" w:rsidRPr="00DD1484" w:rsidRDefault="00DD1484" w:rsidP="00DD1484">
            <w:pPr>
              <w:tabs>
                <w:tab w:val="left" w:pos="1808"/>
              </w:tabs>
              <w:spacing w:before="60" w:after="60"/>
              <w:jc w:val="center"/>
              <w:rPr>
                <w:rFonts w:ascii="Times New Roman" w:hAnsi="Times New Roman"/>
                <w:sz w:val="26"/>
                <w:szCs w:val="26"/>
              </w:rPr>
            </w:pPr>
            <w:r w:rsidRPr="00DD1484">
              <w:rPr>
                <w:rFonts w:ascii="Times New Roman" w:hAnsi="Times New Roman"/>
                <w:sz w:val="26"/>
                <w:szCs w:val="26"/>
              </w:rPr>
              <w:t>1.2</w:t>
            </w:r>
          </w:p>
        </w:tc>
        <w:tc>
          <w:tcPr>
            <w:tcW w:w="8892" w:type="dxa"/>
            <w:gridSpan w:val="2"/>
            <w:vAlign w:val="center"/>
          </w:tcPr>
          <w:p w:rsidR="00DD1484" w:rsidRPr="00DD1484" w:rsidRDefault="00BF3151" w:rsidP="00DD1484">
            <w:pPr>
              <w:spacing w:before="60" w:after="60"/>
              <w:jc w:val="both"/>
              <w:rPr>
                <w:rFonts w:ascii="Times New Roman" w:hAnsi="Times New Roman"/>
                <w:sz w:val="26"/>
                <w:szCs w:val="26"/>
              </w:rPr>
            </w:pPr>
            <w:bookmarkStart w:id="4" w:name="_Hlk224637191"/>
            <w:r w:rsidRPr="00BF3151">
              <w:rPr>
                <w:rFonts w:ascii="Times New Roman" w:hAnsi="Times New Roman"/>
                <w:sz w:val="26"/>
                <w:szCs w:val="26"/>
              </w:rPr>
              <w:t xml:space="preserve">Phí thẩm </w:t>
            </w:r>
            <w:r w:rsidR="00DD1484" w:rsidRPr="00DD1484">
              <w:rPr>
                <w:rFonts w:ascii="Times New Roman" w:hAnsi="Times New Roman"/>
                <w:sz w:val="26"/>
                <w:szCs w:val="26"/>
              </w:rPr>
              <w:t>định báo cáo kết quả thăm dò đánh giá trữ lượng nước dưới đất</w:t>
            </w:r>
            <w:bookmarkEnd w:id="4"/>
          </w:p>
        </w:tc>
      </w:tr>
      <w:tr w:rsidR="00DD1484" w:rsidRPr="001B3B01" w:rsidTr="00EE6F36">
        <w:tc>
          <w:tcPr>
            <w:tcW w:w="606" w:type="dxa"/>
            <w:vAlign w:val="center"/>
          </w:tcPr>
          <w:p w:rsidR="00DD1484" w:rsidRPr="001B3B01" w:rsidRDefault="00DD1484" w:rsidP="00DD1484">
            <w:pPr>
              <w:tabs>
                <w:tab w:val="left" w:pos="1808"/>
              </w:tabs>
              <w:spacing w:before="60" w:after="60"/>
              <w:jc w:val="center"/>
              <w:rPr>
                <w:rFonts w:ascii="Times New Roman" w:hAnsi="Times New Roman"/>
                <w:sz w:val="26"/>
                <w:szCs w:val="26"/>
              </w:rPr>
            </w:pPr>
            <w:r w:rsidRPr="001B3B01">
              <w:rPr>
                <w:rFonts w:ascii="Times New Roman" w:hAnsi="Times New Roman"/>
                <w:sz w:val="26"/>
                <w:szCs w:val="26"/>
              </w:rPr>
              <w:t>a</w:t>
            </w:r>
          </w:p>
        </w:tc>
        <w:tc>
          <w:tcPr>
            <w:tcW w:w="7049" w:type="dxa"/>
            <w:vAlign w:val="center"/>
          </w:tcPr>
          <w:p w:rsidR="00DD1484" w:rsidRPr="001B3B01" w:rsidRDefault="00DD1484" w:rsidP="00DD1484">
            <w:pPr>
              <w:spacing w:before="60" w:after="60" w:line="245" w:lineRule="auto"/>
              <w:jc w:val="both"/>
              <w:rPr>
                <w:rFonts w:ascii="Times New Roman" w:hAnsi="Times New Roman"/>
                <w:iCs/>
                <w:sz w:val="26"/>
                <w:szCs w:val="26"/>
              </w:rPr>
            </w:pPr>
            <w:r w:rsidRPr="001B3B01">
              <w:rPr>
                <w:rFonts w:ascii="Times New Roman" w:hAnsi="Times New Roman"/>
                <w:bCs/>
                <w:sz w:val="26"/>
                <w:szCs w:val="26"/>
              </w:rPr>
              <w:t>Báo cáo kết quả thi công giếng khai thác công trình có quy mô khai thác dưới 200 m³/ngày đêm</w:t>
            </w:r>
          </w:p>
        </w:tc>
        <w:tc>
          <w:tcPr>
            <w:tcW w:w="1843" w:type="dxa"/>
            <w:vAlign w:val="center"/>
          </w:tcPr>
          <w:p w:rsidR="00DD1484" w:rsidRPr="001B3B01" w:rsidRDefault="00FC2CF3" w:rsidP="00DD1484">
            <w:pPr>
              <w:tabs>
                <w:tab w:val="left" w:pos="1808"/>
              </w:tabs>
              <w:spacing w:before="60" w:after="60"/>
              <w:jc w:val="center"/>
              <w:rPr>
                <w:rFonts w:ascii="Times New Roman" w:hAnsi="Times New Roman"/>
                <w:sz w:val="26"/>
                <w:szCs w:val="26"/>
              </w:rPr>
            </w:pPr>
            <w:r>
              <w:rPr>
                <w:rFonts w:ascii="Times New Roman" w:hAnsi="Times New Roman"/>
                <w:sz w:val="26"/>
                <w:szCs w:val="26"/>
              </w:rPr>
              <w:t>1.5</w:t>
            </w:r>
            <w:r w:rsidR="00DD1484" w:rsidRPr="001B3B01">
              <w:rPr>
                <w:rFonts w:ascii="Times New Roman" w:hAnsi="Times New Roman"/>
                <w:sz w:val="26"/>
                <w:szCs w:val="26"/>
              </w:rPr>
              <w:t>00.000</w:t>
            </w:r>
          </w:p>
        </w:tc>
      </w:tr>
      <w:tr w:rsidR="00DD1484" w:rsidRPr="001B3B01" w:rsidTr="00EE6F36">
        <w:tc>
          <w:tcPr>
            <w:tcW w:w="606" w:type="dxa"/>
            <w:vAlign w:val="center"/>
          </w:tcPr>
          <w:p w:rsidR="00DD1484" w:rsidRPr="001B3B01" w:rsidRDefault="00DD1484" w:rsidP="00DD1484">
            <w:pPr>
              <w:tabs>
                <w:tab w:val="left" w:pos="1808"/>
              </w:tabs>
              <w:spacing w:before="60" w:after="60"/>
              <w:jc w:val="center"/>
              <w:rPr>
                <w:rFonts w:ascii="Times New Roman" w:hAnsi="Times New Roman"/>
                <w:sz w:val="26"/>
                <w:szCs w:val="26"/>
              </w:rPr>
            </w:pPr>
            <w:r w:rsidRPr="001B3B01">
              <w:rPr>
                <w:rFonts w:ascii="Times New Roman" w:hAnsi="Times New Roman"/>
                <w:sz w:val="26"/>
                <w:szCs w:val="26"/>
              </w:rPr>
              <w:lastRenderedPageBreak/>
              <w:t>b</w:t>
            </w:r>
          </w:p>
        </w:tc>
        <w:tc>
          <w:tcPr>
            <w:tcW w:w="7049" w:type="dxa"/>
            <w:vAlign w:val="center"/>
          </w:tcPr>
          <w:p w:rsidR="00DD1484" w:rsidRPr="001B3B01" w:rsidRDefault="00DD1484" w:rsidP="00DD1484">
            <w:pPr>
              <w:spacing w:before="60" w:after="60"/>
              <w:jc w:val="both"/>
              <w:rPr>
                <w:rFonts w:ascii="Times New Roman" w:hAnsi="Times New Roman"/>
                <w:iCs/>
                <w:sz w:val="26"/>
                <w:szCs w:val="26"/>
              </w:rPr>
            </w:pPr>
            <w:r w:rsidRPr="001B3B01">
              <w:rPr>
                <w:rFonts w:ascii="Times New Roman" w:hAnsi="Times New Roman"/>
                <w:bCs/>
                <w:sz w:val="26"/>
                <w:szCs w:val="26"/>
              </w:rPr>
              <w:t>Báo cáo kết quả thăm dò đánh giá trữ lượng nước dưới đất công trình có quy mô khai thác từ 200 m</w:t>
            </w:r>
            <w:r w:rsidRPr="001B3B01">
              <w:rPr>
                <w:rFonts w:ascii="Times New Roman" w:hAnsi="Times New Roman"/>
                <w:sz w:val="26"/>
                <w:szCs w:val="26"/>
                <w:vertAlign w:val="superscript"/>
              </w:rPr>
              <w:t>3</w:t>
            </w:r>
            <w:r w:rsidRPr="001B3B01">
              <w:rPr>
                <w:rFonts w:ascii="Times New Roman" w:hAnsi="Times New Roman"/>
                <w:bCs/>
                <w:sz w:val="26"/>
                <w:szCs w:val="26"/>
              </w:rPr>
              <w:t>/ngày đêm đến dưới 1.000 m</w:t>
            </w:r>
            <w:r w:rsidRPr="001B3B01">
              <w:rPr>
                <w:rFonts w:ascii="Times New Roman" w:hAnsi="Times New Roman"/>
                <w:sz w:val="26"/>
                <w:szCs w:val="26"/>
                <w:vertAlign w:val="superscript"/>
              </w:rPr>
              <w:t>3</w:t>
            </w:r>
            <w:r w:rsidRPr="001B3B01">
              <w:rPr>
                <w:rFonts w:ascii="Times New Roman" w:hAnsi="Times New Roman"/>
                <w:bCs/>
                <w:sz w:val="26"/>
                <w:szCs w:val="26"/>
              </w:rPr>
              <w:t>/ngày đêm</w:t>
            </w:r>
          </w:p>
        </w:tc>
        <w:tc>
          <w:tcPr>
            <w:tcW w:w="1843" w:type="dxa"/>
            <w:vAlign w:val="center"/>
          </w:tcPr>
          <w:p w:rsidR="00DD1484" w:rsidRPr="001B3B01" w:rsidRDefault="00DD1484" w:rsidP="00DD1484">
            <w:pPr>
              <w:tabs>
                <w:tab w:val="left" w:pos="1808"/>
              </w:tabs>
              <w:spacing w:before="60" w:after="60"/>
              <w:jc w:val="center"/>
              <w:rPr>
                <w:rFonts w:ascii="Times New Roman" w:hAnsi="Times New Roman"/>
                <w:sz w:val="26"/>
                <w:szCs w:val="26"/>
              </w:rPr>
            </w:pPr>
            <w:r w:rsidRPr="001B3B01">
              <w:rPr>
                <w:rFonts w:ascii="Times New Roman" w:hAnsi="Times New Roman"/>
                <w:sz w:val="26"/>
                <w:szCs w:val="26"/>
              </w:rPr>
              <w:t>5.100.000</w:t>
            </w:r>
          </w:p>
        </w:tc>
      </w:tr>
      <w:tr w:rsidR="00DD1484" w:rsidRPr="001B3B01" w:rsidTr="00EE6F36">
        <w:tc>
          <w:tcPr>
            <w:tcW w:w="606" w:type="dxa"/>
            <w:vAlign w:val="center"/>
          </w:tcPr>
          <w:p w:rsidR="00DD1484" w:rsidRPr="001B3B01" w:rsidRDefault="00DD1484" w:rsidP="00DD1484">
            <w:pPr>
              <w:tabs>
                <w:tab w:val="left" w:pos="1808"/>
              </w:tabs>
              <w:spacing w:before="60" w:after="60"/>
              <w:jc w:val="center"/>
              <w:rPr>
                <w:rFonts w:ascii="Times New Roman" w:hAnsi="Times New Roman"/>
                <w:sz w:val="26"/>
                <w:szCs w:val="26"/>
              </w:rPr>
            </w:pPr>
            <w:r w:rsidRPr="001B3B01">
              <w:rPr>
                <w:rFonts w:ascii="Times New Roman" w:hAnsi="Times New Roman"/>
                <w:sz w:val="26"/>
                <w:szCs w:val="26"/>
              </w:rPr>
              <w:t>c</w:t>
            </w:r>
          </w:p>
        </w:tc>
        <w:tc>
          <w:tcPr>
            <w:tcW w:w="7049" w:type="dxa"/>
            <w:vAlign w:val="center"/>
          </w:tcPr>
          <w:p w:rsidR="00DD1484" w:rsidRPr="001B3B01" w:rsidRDefault="00DD1484" w:rsidP="00DD1484">
            <w:pPr>
              <w:spacing w:before="60" w:after="60"/>
              <w:jc w:val="both"/>
              <w:rPr>
                <w:rFonts w:ascii="Times New Roman" w:hAnsi="Times New Roman"/>
                <w:iCs/>
                <w:sz w:val="26"/>
                <w:szCs w:val="26"/>
              </w:rPr>
            </w:pPr>
            <w:r w:rsidRPr="001B3B01">
              <w:rPr>
                <w:rFonts w:ascii="Times New Roman" w:hAnsi="Times New Roman"/>
                <w:bCs/>
                <w:sz w:val="26"/>
                <w:szCs w:val="26"/>
              </w:rPr>
              <w:t>Báo cáo kết quả thăm dò đánh giá trữ lượng nước dưới đất công trình có quy mô khai thác từ 1.000 m</w:t>
            </w:r>
            <w:r w:rsidRPr="001B3B01">
              <w:rPr>
                <w:rFonts w:ascii="Times New Roman" w:hAnsi="Times New Roman"/>
                <w:sz w:val="26"/>
                <w:szCs w:val="26"/>
                <w:vertAlign w:val="superscript"/>
              </w:rPr>
              <w:t>3</w:t>
            </w:r>
            <w:r w:rsidRPr="001B3B01">
              <w:rPr>
                <w:rFonts w:ascii="Times New Roman" w:hAnsi="Times New Roman"/>
                <w:bCs/>
                <w:sz w:val="26"/>
                <w:szCs w:val="26"/>
              </w:rPr>
              <w:t>/ngày đêm đến dưới 3.000 m</w:t>
            </w:r>
            <w:r w:rsidRPr="001B3B01">
              <w:rPr>
                <w:rFonts w:ascii="Times New Roman" w:hAnsi="Times New Roman"/>
                <w:sz w:val="26"/>
                <w:szCs w:val="26"/>
                <w:vertAlign w:val="superscript"/>
              </w:rPr>
              <w:t>3</w:t>
            </w:r>
            <w:r w:rsidRPr="001B3B01">
              <w:rPr>
                <w:rFonts w:ascii="Times New Roman" w:hAnsi="Times New Roman"/>
                <w:bCs/>
                <w:sz w:val="26"/>
                <w:szCs w:val="26"/>
              </w:rPr>
              <w:t>/ngày đêm</w:t>
            </w:r>
          </w:p>
        </w:tc>
        <w:tc>
          <w:tcPr>
            <w:tcW w:w="1843" w:type="dxa"/>
            <w:vAlign w:val="center"/>
          </w:tcPr>
          <w:p w:rsidR="00DD1484" w:rsidRPr="001B3B01" w:rsidRDefault="00DD1484" w:rsidP="00DD1484">
            <w:pPr>
              <w:tabs>
                <w:tab w:val="left" w:pos="1808"/>
              </w:tabs>
              <w:spacing w:before="60" w:after="60"/>
              <w:jc w:val="center"/>
              <w:rPr>
                <w:rFonts w:ascii="Times New Roman" w:hAnsi="Times New Roman"/>
                <w:sz w:val="26"/>
                <w:szCs w:val="26"/>
              </w:rPr>
            </w:pPr>
            <w:r w:rsidRPr="001B3B01">
              <w:rPr>
                <w:rFonts w:ascii="Times New Roman" w:hAnsi="Times New Roman"/>
                <w:sz w:val="26"/>
                <w:szCs w:val="26"/>
              </w:rPr>
              <w:t>5.600.000</w:t>
            </w:r>
          </w:p>
        </w:tc>
      </w:tr>
      <w:tr w:rsidR="00DD1484" w:rsidRPr="001B3B01" w:rsidTr="00EE6F36">
        <w:tc>
          <w:tcPr>
            <w:tcW w:w="606" w:type="dxa"/>
            <w:vAlign w:val="center"/>
          </w:tcPr>
          <w:p w:rsidR="00DD1484" w:rsidRPr="001B3B01" w:rsidRDefault="00DD1484" w:rsidP="00DD1484">
            <w:pPr>
              <w:tabs>
                <w:tab w:val="left" w:pos="1808"/>
              </w:tabs>
              <w:spacing w:before="60" w:after="60"/>
              <w:jc w:val="center"/>
              <w:rPr>
                <w:rFonts w:ascii="Times New Roman" w:hAnsi="Times New Roman"/>
                <w:sz w:val="26"/>
                <w:szCs w:val="26"/>
              </w:rPr>
            </w:pPr>
            <w:bookmarkStart w:id="5" w:name="_Hlk224637242"/>
            <w:r w:rsidRPr="001B3B01">
              <w:rPr>
                <w:rFonts w:ascii="Times New Roman" w:hAnsi="Times New Roman"/>
                <w:sz w:val="26"/>
                <w:szCs w:val="26"/>
              </w:rPr>
              <w:t>d</w:t>
            </w:r>
          </w:p>
        </w:tc>
        <w:tc>
          <w:tcPr>
            <w:tcW w:w="7049" w:type="dxa"/>
            <w:vAlign w:val="center"/>
          </w:tcPr>
          <w:p w:rsidR="00DD1484" w:rsidRPr="001B3B01" w:rsidRDefault="00DD1484" w:rsidP="00DD1484">
            <w:pPr>
              <w:spacing w:before="60" w:after="60"/>
              <w:jc w:val="both"/>
              <w:rPr>
                <w:rFonts w:ascii="Times New Roman" w:hAnsi="Times New Roman"/>
                <w:iCs/>
                <w:sz w:val="26"/>
                <w:szCs w:val="26"/>
              </w:rPr>
            </w:pPr>
            <w:r w:rsidRPr="001B3B01">
              <w:rPr>
                <w:rFonts w:ascii="Times New Roman" w:hAnsi="Times New Roman"/>
                <w:bCs/>
                <w:sz w:val="26"/>
                <w:szCs w:val="26"/>
              </w:rPr>
              <w:t>Báo cáo kết quả thăm dò đánh giá trữ lượng nước dưới đất công trình có quy mô khai thác từ 3.000 m</w:t>
            </w:r>
            <w:r w:rsidRPr="001B3B01">
              <w:rPr>
                <w:rFonts w:ascii="Times New Roman" w:hAnsi="Times New Roman"/>
                <w:sz w:val="26"/>
                <w:szCs w:val="26"/>
                <w:vertAlign w:val="superscript"/>
              </w:rPr>
              <w:t>3</w:t>
            </w:r>
            <w:r w:rsidRPr="001B3B01">
              <w:rPr>
                <w:rFonts w:ascii="Times New Roman" w:hAnsi="Times New Roman"/>
                <w:bCs/>
                <w:sz w:val="26"/>
                <w:szCs w:val="26"/>
              </w:rPr>
              <w:t>/ngày đêm đến dưới 5.000 m</w:t>
            </w:r>
            <w:r w:rsidRPr="001B3B01">
              <w:rPr>
                <w:rFonts w:ascii="Times New Roman" w:hAnsi="Times New Roman"/>
                <w:sz w:val="26"/>
                <w:szCs w:val="26"/>
                <w:vertAlign w:val="superscript"/>
              </w:rPr>
              <w:t>3</w:t>
            </w:r>
            <w:r w:rsidRPr="001B3B01">
              <w:rPr>
                <w:rFonts w:ascii="Times New Roman" w:hAnsi="Times New Roman"/>
                <w:bCs/>
                <w:sz w:val="26"/>
                <w:szCs w:val="26"/>
              </w:rPr>
              <w:t>/ngày đêm</w:t>
            </w:r>
          </w:p>
        </w:tc>
        <w:tc>
          <w:tcPr>
            <w:tcW w:w="1843" w:type="dxa"/>
            <w:vAlign w:val="center"/>
          </w:tcPr>
          <w:p w:rsidR="00DD1484" w:rsidRPr="001B3B01" w:rsidRDefault="00DD1484" w:rsidP="00DD1484">
            <w:pPr>
              <w:tabs>
                <w:tab w:val="left" w:pos="1808"/>
              </w:tabs>
              <w:spacing w:before="60" w:after="60"/>
              <w:jc w:val="center"/>
              <w:rPr>
                <w:rFonts w:ascii="Times New Roman" w:hAnsi="Times New Roman"/>
                <w:sz w:val="26"/>
                <w:szCs w:val="26"/>
              </w:rPr>
            </w:pPr>
            <w:r w:rsidRPr="001B3B01">
              <w:rPr>
                <w:rFonts w:ascii="Times New Roman" w:hAnsi="Times New Roman"/>
                <w:sz w:val="26"/>
                <w:szCs w:val="26"/>
              </w:rPr>
              <w:t>6.700.000</w:t>
            </w:r>
          </w:p>
        </w:tc>
      </w:tr>
      <w:bookmarkEnd w:id="5"/>
      <w:tr w:rsidR="00DD1484" w:rsidRPr="001B3B01" w:rsidTr="000909E5">
        <w:trPr>
          <w:trHeight w:val="563"/>
        </w:trPr>
        <w:tc>
          <w:tcPr>
            <w:tcW w:w="606" w:type="dxa"/>
            <w:vAlign w:val="center"/>
          </w:tcPr>
          <w:p w:rsidR="00DD1484" w:rsidRPr="00DD1484" w:rsidRDefault="00DD1484" w:rsidP="00DD1484">
            <w:pPr>
              <w:tabs>
                <w:tab w:val="left" w:pos="1808"/>
              </w:tabs>
              <w:spacing w:before="60" w:after="60"/>
              <w:jc w:val="center"/>
              <w:rPr>
                <w:rFonts w:ascii="Times New Roman" w:hAnsi="Times New Roman"/>
                <w:sz w:val="26"/>
                <w:szCs w:val="26"/>
              </w:rPr>
            </w:pPr>
            <w:r w:rsidRPr="00DD1484">
              <w:rPr>
                <w:rFonts w:ascii="Times New Roman" w:hAnsi="Times New Roman"/>
                <w:sz w:val="26"/>
                <w:szCs w:val="26"/>
              </w:rPr>
              <w:t>1.3</w:t>
            </w:r>
          </w:p>
        </w:tc>
        <w:tc>
          <w:tcPr>
            <w:tcW w:w="8892" w:type="dxa"/>
            <w:gridSpan w:val="2"/>
            <w:vAlign w:val="center"/>
          </w:tcPr>
          <w:p w:rsidR="00DD1484" w:rsidRPr="00DD1484" w:rsidRDefault="00BF3151" w:rsidP="00DD1484">
            <w:pPr>
              <w:tabs>
                <w:tab w:val="left" w:pos="1808"/>
              </w:tabs>
              <w:spacing w:before="60" w:after="60"/>
              <w:rPr>
                <w:rFonts w:ascii="Times New Roman" w:hAnsi="Times New Roman"/>
                <w:sz w:val="26"/>
                <w:szCs w:val="26"/>
              </w:rPr>
            </w:pPr>
            <w:bookmarkStart w:id="6" w:name="_Hlk224637860"/>
            <w:r w:rsidRPr="00BF3151">
              <w:rPr>
                <w:rFonts w:ascii="Times New Roman" w:hAnsi="Times New Roman"/>
                <w:sz w:val="26"/>
                <w:szCs w:val="26"/>
              </w:rPr>
              <w:t xml:space="preserve">Phí thẩm </w:t>
            </w:r>
            <w:r w:rsidR="00DD1484" w:rsidRPr="00DD1484">
              <w:rPr>
                <w:rFonts w:ascii="Times New Roman" w:hAnsi="Times New Roman"/>
                <w:sz w:val="26"/>
                <w:szCs w:val="26"/>
              </w:rPr>
              <w:t>định báo cáo hiện trạng khai thác nước dưới đất</w:t>
            </w:r>
            <w:bookmarkEnd w:id="6"/>
          </w:p>
        </w:tc>
      </w:tr>
      <w:tr w:rsidR="00DD1484" w:rsidRPr="001B3B01" w:rsidTr="00EE6F36">
        <w:tc>
          <w:tcPr>
            <w:tcW w:w="606" w:type="dxa"/>
            <w:vAlign w:val="center"/>
          </w:tcPr>
          <w:p w:rsidR="00DD1484" w:rsidRPr="001B3B01" w:rsidRDefault="00DD1484" w:rsidP="00DD1484">
            <w:pPr>
              <w:tabs>
                <w:tab w:val="left" w:pos="1808"/>
              </w:tabs>
              <w:spacing w:before="60" w:after="60"/>
              <w:jc w:val="center"/>
              <w:rPr>
                <w:rFonts w:ascii="Times New Roman" w:hAnsi="Times New Roman"/>
                <w:sz w:val="26"/>
                <w:szCs w:val="26"/>
              </w:rPr>
            </w:pPr>
            <w:bookmarkStart w:id="7" w:name="_Hlk224637872"/>
            <w:r w:rsidRPr="001B3B01">
              <w:rPr>
                <w:rFonts w:ascii="Times New Roman" w:hAnsi="Times New Roman"/>
                <w:sz w:val="26"/>
                <w:szCs w:val="26"/>
              </w:rPr>
              <w:t>a</w:t>
            </w:r>
          </w:p>
        </w:tc>
        <w:tc>
          <w:tcPr>
            <w:tcW w:w="7049" w:type="dxa"/>
            <w:vAlign w:val="center"/>
          </w:tcPr>
          <w:p w:rsidR="00DD1484" w:rsidRPr="001B3B01" w:rsidRDefault="00DD1484" w:rsidP="00DD1484">
            <w:pPr>
              <w:spacing w:before="60" w:after="60"/>
              <w:jc w:val="both"/>
              <w:rPr>
                <w:rFonts w:ascii="Times New Roman" w:hAnsi="Times New Roman"/>
                <w:iCs/>
                <w:sz w:val="26"/>
                <w:szCs w:val="26"/>
              </w:rPr>
            </w:pPr>
            <w:r w:rsidRPr="001B3B01">
              <w:rPr>
                <w:rFonts w:ascii="Times New Roman" w:hAnsi="Times New Roman"/>
                <w:bCs/>
                <w:sz w:val="26"/>
                <w:szCs w:val="26"/>
              </w:rPr>
              <w:t>Báo cáo hiện trạng khai thác nước dưới đất công trình có quy mô khai thác dưới 200 m</w:t>
            </w:r>
            <w:r w:rsidRPr="001B3B01">
              <w:rPr>
                <w:rFonts w:ascii="Times New Roman" w:hAnsi="Times New Roman"/>
                <w:sz w:val="26"/>
                <w:szCs w:val="26"/>
                <w:vertAlign w:val="superscript"/>
              </w:rPr>
              <w:t>3</w:t>
            </w:r>
            <w:r w:rsidRPr="001B3B01">
              <w:rPr>
                <w:rFonts w:ascii="Times New Roman" w:hAnsi="Times New Roman"/>
                <w:bCs/>
                <w:sz w:val="26"/>
                <w:szCs w:val="26"/>
              </w:rPr>
              <w:t>/ngày đêm</w:t>
            </w:r>
          </w:p>
        </w:tc>
        <w:tc>
          <w:tcPr>
            <w:tcW w:w="1843" w:type="dxa"/>
            <w:vAlign w:val="center"/>
          </w:tcPr>
          <w:p w:rsidR="00DD1484" w:rsidRPr="001B3B01" w:rsidRDefault="00226FDE" w:rsidP="00DD1484">
            <w:pPr>
              <w:tabs>
                <w:tab w:val="left" w:pos="1808"/>
              </w:tabs>
              <w:spacing w:before="60" w:after="60"/>
              <w:jc w:val="center"/>
              <w:rPr>
                <w:rFonts w:ascii="Times New Roman" w:hAnsi="Times New Roman"/>
                <w:sz w:val="26"/>
                <w:szCs w:val="26"/>
              </w:rPr>
            </w:pPr>
            <w:r>
              <w:rPr>
                <w:rFonts w:ascii="Times New Roman" w:hAnsi="Times New Roman"/>
                <w:sz w:val="26"/>
                <w:szCs w:val="26"/>
              </w:rPr>
              <w:t>1.5</w:t>
            </w:r>
            <w:r w:rsidR="00DD1484" w:rsidRPr="001B3B01">
              <w:rPr>
                <w:rFonts w:ascii="Times New Roman" w:hAnsi="Times New Roman"/>
                <w:sz w:val="26"/>
                <w:szCs w:val="26"/>
              </w:rPr>
              <w:t>00.000</w:t>
            </w:r>
          </w:p>
        </w:tc>
      </w:tr>
      <w:bookmarkEnd w:id="7"/>
      <w:tr w:rsidR="00DD1484" w:rsidRPr="001B3B01" w:rsidTr="00EE6F36">
        <w:tc>
          <w:tcPr>
            <w:tcW w:w="606" w:type="dxa"/>
            <w:vAlign w:val="center"/>
          </w:tcPr>
          <w:p w:rsidR="00DD1484" w:rsidRPr="001B3B01" w:rsidRDefault="00DD1484" w:rsidP="00DD1484">
            <w:pPr>
              <w:tabs>
                <w:tab w:val="left" w:pos="1808"/>
              </w:tabs>
              <w:spacing w:before="60" w:after="60"/>
              <w:jc w:val="center"/>
              <w:rPr>
                <w:rFonts w:ascii="Times New Roman" w:hAnsi="Times New Roman"/>
                <w:sz w:val="26"/>
                <w:szCs w:val="26"/>
              </w:rPr>
            </w:pPr>
            <w:r w:rsidRPr="001B3B01">
              <w:rPr>
                <w:rFonts w:ascii="Times New Roman" w:hAnsi="Times New Roman"/>
                <w:sz w:val="26"/>
                <w:szCs w:val="26"/>
              </w:rPr>
              <w:t>b</w:t>
            </w:r>
          </w:p>
        </w:tc>
        <w:tc>
          <w:tcPr>
            <w:tcW w:w="7049" w:type="dxa"/>
            <w:vAlign w:val="center"/>
          </w:tcPr>
          <w:p w:rsidR="00DD1484" w:rsidRPr="001B3B01" w:rsidRDefault="00DD1484" w:rsidP="00DD1484">
            <w:pPr>
              <w:spacing w:before="60" w:after="60"/>
              <w:jc w:val="both"/>
              <w:rPr>
                <w:rFonts w:ascii="Times New Roman" w:hAnsi="Times New Roman"/>
                <w:iCs/>
                <w:sz w:val="26"/>
                <w:szCs w:val="26"/>
              </w:rPr>
            </w:pPr>
            <w:r w:rsidRPr="001B3B01">
              <w:rPr>
                <w:rFonts w:ascii="Times New Roman" w:hAnsi="Times New Roman"/>
                <w:bCs/>
                <w:sz w:val="26"/>
                <w:szCs w:val="26"/>
              </w:rPr>
              <w:t>Báo cáo hiện trạng khai thác nước dưới đất công trình có quy mô khai thác từ 200 m³/ngày đêm đến dưới 1.000 m³/ngày đêm</w:t>
            </w:r>
          </w:p>
        </w:tc>
        <w:tc>
          <w:tcPr>
            <w:tcW w:w="1843" w:type="dxa"/>
            <w:vAlign w:val="center"/>
          </w:tcPr>
          <w:p w:rsidR="00DD1484" w:rsidRPr="001B3B01" w:rsidRDefault="00DD1484" w:rsidP="00DD1484">
            <w:pPr>
              <w:tabs>
                <w:tab w:val="left" w:pos="1808"/>
              </w:tabs>
              <w:spacing w:before="60" w:after="60"/>
              <w:jc w:val="center"/>
              <w:rPr>
                <w:rFonts w:ascii="Times New Roman" w:hAnsi="Times New Roman"/>
                <w:sz w:val="26"/>
                <w:szCs w:val="26"/>
              </w:rPr>
            </w:pPr>
            <w:r w:rsidRPr="001B3B01">
              <w:rPr>
                <w:rFonts w:ascii="Times New Roman" w:hAnsi="Times New Roman"/>
                <w:sz w:val="26"/>
                <w:szCs w:val="26"/>
              </w:rPr>
              <w:t>5.000.000</w:t>
            </w:r>
          </w:p>
        </w:tc>
      </w:tr>
      <w:tr w:rsidR="00DD1484" w:rsidRPr="001B3B01" w:rsidTr="00EE6F36">
        <w:tc>
          <w:tcPr>
            <w:tcW w:w="606" w:type="dxa"/>
            <w:vAlign w:val="center"/>
          </w:tcPr>
          <w:p w:rsidR="00DD1484" w:rsidRPr="001B3B01" w:rsidRDefault="00DD1484" w:rsidP="00DD1484">
            <w:pPr>
              <w:tabs>
                <w:tab w:val="left" w:pos="1808"/>
              </w:tabs>
              <w:spacing w:before="60" w:after="60"/>
              <w:jc w:val="center"/>
              <w:rPr>
                <w:rFonts w:ascii="Times New Roman" w:hAnsi="Times New Roman"/>
                <w:sz w:val="26"/>
                <w:szCs w:val="26"/>
              </w:rPr>
            </w:pPr>
            <w:r w:rsidRPr="001B3B01">
              <w:rPr>
                <w:rFonts w:ascii="Times New Roman" w:hAnsi="Times New Roman"/>
                <w:sz w:val="26"/>
                <w:szCs w:val="26"/>
              </w:rPr>
              <w:t>c</w:t>
            </w:r>
          </w:p>
        </w:tc>
        <w:tc>
          <w:tcPr>
            <w:tcW w:w="7049" w:type="dxa"/>
            <w:vAlign w:val="center"/>
          </w:tcPr>
          <w:p w:rsidR="00DD1484" w:rsidRPr="001B3B01" w:rsidRDefault="00DD1484" w:rsidP="00DD1484">
            <w:pPr>
              <w:spacing w:before="60" w:after="60"/>
              <w:jc w:val="both"/>
              <w:rPr>
                <w:rFonts w:ascii="Times New Roman" w:hAnsi="Times New Roman"/>
                <w:iCs/>
                <w:sz w:val="26"/>
                <w:szCs w:val="26"/>
              </w:rPr>
            </w:pPr>
            <w:r w:rsidRPr="001B3B01">
              <w:rPr>
                <w:rFonts w:ascii="Times New Roman" w:hAnsi="Times New Roman"/>
                <w:bCs/>
                <w:sz w:val="26"/>
                <w:szCs w:val="26"/>
              </w:rPr>
              <w:t>Báo cáo hiện trạng khai thác nước dưới đất công trình có quy mô khai thác từ 1.000 m³/ngày đêm đến dưới 3.000 m³/ngày đêm</w:t>
            </w:r>
          </w:p>
        </w:tc>
        <w:tc>
          <w:tcPr>
            <w:tcW w:w="1843" w:type="dxa"/>
            <w:vAlign w:val="center"/>
          </w:tcPr>
          <w:p w:rsidR="00DD1484" w:rsidRPr="001B3B01" w:rsidRDefault="00DD1484" w:rsidP="00DD1484">
            <w:pPr>
              <w:tabs>
                <w:tab w:val="left" w:pos="1808"/>
              </w:tabs>
              <w:spacing w:before="60" w:after="60"/>
              <w:jc w:val="center"/>
              <w:rPr>
                <w:rFonts w:ascii="Times New Roman" w:hAnsi="Times New Roman"/>
                <w:sz w:val="26"/>
                <w:szCs w:val="26"/>
              </w:rPr>
            </w:pPr>
            <w:r w:rsidRPr="001B3B01">
              <w:rPr>
                <w:rFonts w:ascii="Times New Roman" w:hAnsi="Times New Roman"/>
                <w:sz w:val="26"/>
                <w:szCs w:val="26"/>
              </w:rPr>
              <w:t>5.900.000</w:t>
            </w:r>
          </w:p>
        </w:tc>
      </w:tr>
      <w:tr w:rsidR="00DD1484" w:rsidRPr="001B3B01" w:rsidTr="00EE6F36">
        <w:tc>
          <w:tcPr>
            <w:tcW w:w="606" w:type="dxa"/>
            <w:vAlign w:val="center"/>
          </w:tcPr>
          <w:p w:rsidR="00DD1484" w:rsidRPr="001B3B01" w:rsidRDefault="00DD1484" w:rsidP="00DD1484">
            <w:pPr>
              <w:tabs>
                <w:tab w:val="left" w:pos="1808"/>
              </w:tabs>
              <w:spacing w:before="60" w:after="60"/>
              <w:jc w:val="center"/>
              <w:rPr>
                <w:rFonts w:ascii="Times New Roman" w:hAnsi="Times New Roman"/>
                <w:sz w:val="26"/>
                <w:szCs w:val="26"/>
              </w:rPr>
            </w:pPr>
            <w:r w:rsidRPr="001B3B01">
              <w:rPr>
                <w:rFonts w:ascii="Times New Roman" w:hAnsi="Times New Roman"/>
                <w:sz w:val="26"/>
                <w:szCs w:val="26"/>
              </w:rPr>
              <w:t>d</w:t>
            </w:r>
          </w:p>
        </w:tc>
        <w:tc>
          <w:tcPr>
            <w:tcW w:w="7049" w:type="dxa"/>
            <w:vAlign w:val="center"/>
          </w:tcPr>
          <w:p w:rsidR="00DD1484" w:rsidRPr="001B3B01" w:rsidRDefault="00DD1484" w:rsidP="00DD1484">
            <w:pPr>
              <w:spacing w:before="60" w:after="60"/>
              <w:jc w:val="both"/>
              <w:rPr>
                <w:rFonts w:ascii="Times New Roman" w:hAnsi="Times New Roman"/>
                <w:iCs/>
                <w:sz w:val="26"/>
                <w:szCs w:val="26"/>
              </w:rPr>
            </w:pPr>
            <w:r w:rsidRPr="001B3B01">
              <w:rPr>
                <w:rFonts w:ascii="Times New Roman" w:hAnsi="Times New Roman"/>
                <w:bCs/>
                <w:sz w:val="26"/>
                <w:szCs w:val="26"/>
              </w:rPr>
              <w:t>Báo cáo hiện trạng khai thác nước dưới đất công trình có quy mô khai thác từ 3.000 m³/ngày đêm đến dưới 5.000 m³/ngày đêm</w:t>
            </w:r>
          </w:p>
        </w:tc>
        <w:tc>
          <w:tcPr>
            <w:tcW w:w="1843" w:type="dxa"/>
            <w:vAlign w:val="center"/>
          </w:tcPr>
          <w:p w:rsidR="00DD1484" w:rsidRPr="001B3B01" w:rsidRDefault="00DD1484" w:rsidP="00DD1484">
            <w:pPr>
              <w:tabs>
                <w:tab w:val="left" w:pos="1808"/>
              </w:tabs>
              <w:spacing w:before="60" w:after="60"/>
              <w:jc w:val="center"/>
              <w:rPr>
                <w:rFonts w:ascii="Times New Roman" w:hAnsi="Times New Roman"/>
                <w:sz w:val="26"/>
                <w:szCs w:val="26"/>
              </w:rPr>
            </w:pPr>
            <w:r w:rsidRPr="001B3B01">
              <w:rPr>
                <w:rFonts w:ascii="Times New Roman" w:hAnsi="Times New Roman"/>
                <w:sz w:val="26"/>
                <w:szCs w:val="26"/>
              </w:rPr>
              <w:t>6.400.000</w:t>
            </w:r>
          </w:p>
        </w:tc>
      </w:tr>
      <w:tr w:rsidR="00DD1484" w:rsidRPr="001B3B01" w:rsidTr="000909E5">
        <w:trPr>
          <w:trHeight w:val="547"/>
        </w:trPr>
        <w:tc>
          <w:tcPr>
            <w:tcW w:w="606" w:type="dxa"/>
            <w:vAlign w:val="center"/>
          </w:tcPr>
          <w:p w:rsidR="00DD1484" w:rsidRPr="000616F8" w:rsidRDefault="00DD1484" w:rsidP="00DD1484">
            <w:pPr>
              <w:tabs>
                <w:tab w:val="left" w:pos="1808"/>
              </w:tabs>
              <w:spacing w:before="70" w:after="70"/>
              <w:jc w:val="center"/>
              <w:rPr>
                <w:rFonts w:ascii="Times New Roman" w:hAnsi="Times New Roman"/>
                <w:bCs/>
                <w:sz w:val="26"/>
                <w:szCs w:val="26"/>
              </w:rPr>
            </w:pPr>
            <w:r w:rsidRPr="000616F8">
              <w:rPr>
                <w:rFonts w:ascii="Times New Roman" w:hAnsi="Times New Roman"/>
                <w:bCs/>
                <w:sz w:val="26"/>
                <w:szCs w:val="26"/>
              </w:rPr>
              <w:t>2</w:t>
            </w:r>
          </w:p>
        </w:tc>
        <w:tc>
          <w:tcPr>
            <w:tcW w:w="8892" w:type="dxa"/>
            <w:gridSpan w:val="2"/>
            <w:vAlign w:val="center"/>
          </w:tcPr>
          <w:p w:rsidR="00DD1484" w:rsidRPr="000616F8" w:rsidRDefault="00DD1484" w:rsidP="00DD1484">
            <w:pPr>
              <w:tabs>
                <w:tab w:val="left" w:pos="1808"/>
              </w:tabs>
              <w:spacing w:before="70" w:after="70"/>
              <w:rPr>
                <w:rFonts w:ascii="Times New Roman" w:hAnsi="Times New Roman"/>
                <w:sz w:val="26"/>
                <w:szCs w:val="26"/>
              </w:rPr>
            </w:pPr>
            <w:r w:rsidRPr="000616F8">
              <w:rPr>
                <w:rFonts w:ascii="Times New Roman" w:hAnsi="Times New Roman"/>
                <w:sz w:val="26"/>
                <w:szCs w:val="26"/>
              </w:rPr>
              <w:t>Phí thẩm định đề án khai thác, sử dụng nước mặt</w:t>
            </w:r>
            <w:r w:rsidRPr="000616F8">
              <w:rPr>
                <w:rFonts w:ascii="Times New Roman" w:hAnsi="Times New Roman"/>
                <w:bCs/>
                <w:sz w:val="26"/>
                <w:szCs w:val="26"/>
                <w:lang w:val="en"/>
              </w:rPr>
              <w:t xml:space="preserve">, </w:t>
            </w:r>
            <w:r w:rsidRPr="000616F8">
              <w:rPr>
                <w:rFonts w:ascii="Times New Roman" w:hAnsi="Times New Roman"/>
                <w:bCs/>
                <w:sz w:val="26"/>
                <w:szCs w:val="26"/>
                <w:lang w:val="vi-VN"/>
              </w:rPr>
              <w:t>nướ</w:t>
            </w:r>
            <w:r w:rsidRPr="000616F8">
              <w:rPr>
                <w:rFonts w:ascii="Times New Roman" w:hAnsi="Times New Roman"/>
                <w:bCs/>
                <w:sz w:val="26"/>
                <w:szCs w:val="26"/>
                <w:lang w:val="en"/>
              </w:rPr>
              <w:t>c bi</w:t>
            </w:r>
            <w:r w:rsidRPr="000616F8">
              <w:rPr>
                <w:rFonts w:ascii="Times New Roman" w:hAnsi="Times New Roman"/>
                <w:bCs/>
                <w:sz w:val="26"/>
                <w:szCs w:val="26"/>
                <w:lang w:val="vi-VN"/>
              </w:rPr>
              <w:t>ể</w:t>
            </w:r>
            <w:r w:rsidRPr="000616F8">
              <w:rPr>
                <w:rFonts w:ascii="Times New Roman" w:hAnsi="Times New Roman"/>
                <w:bCs/>
                <w:sz w:val="26"/>
                <w:szCs w:val="26"/>
                <w:lang w:val="en"/>
              </w:rPr>
              <w:t>n </w:t>
            </w:r>
          </w:p>
        </w:tc>
      </w:tr>
      <w:tr w:rsidR="00DD1484" w:rsidRPr="001B3B01" w:rsidTr="00EE6F36">
        <w:tc>
          <w:tcPr>
            <w:tcW w:w="606" w:type="dxa"/>
            <w:vAlign w:val="center"/>
          </w:tcPr>
          <w:p w:rsidR="00DD1484" w:rsidRPr="001B3B01" w:rsidRDefault="00DD1484" w:rsidP="00DD1484">
            <w:pPr>
              <w:tabs>
                <w:tab w:val="left" w:pos="1808"/>
              </w:tabs>
              <w:spacing w:before="70" w:after="70"/>
              <w:jc w:val="center"/>
              <w:rPr>
                <w:rFonts w:ascii="Times New Roman" w:hAnsi="Times New Roman"/>
                <w:sz w:val="26"/>
                <w:szCs w:val="26"/>
              </w:rPr>
            </w:pPr>
            <w:r w:rsidRPr="001B3B01">
              <w:rPr>
                <w:rFonts w:ascii="Times New Roman" w:hAnsi="Times New Roman"/>
                <w:sz w:val="26"/>
                <w:szCs w:val="26"/>
              </w:rPr>
              <w:t>a</w:t>
            </w:r>
          </w:p>
        </w:tc>
        <w:tc>
          <w:tcPr>
            <w:tcW w:w="7049" w:type="dxa"/>
            <w:vAlign w:val="center"/>
          </w:tcPr>
          <w:p w:rsidR="00DD1484" w:rsidRPr="001B3B01" w:rsidRDefault="00DD1484" w:rsidP="00DD1484">
            <w:pPr>
              <w:tabs>
                <w:tab w:val="left" w:pos="1808"/>
              </w:tabs>
              <w:spacing w:before="70" w:after="70"/>
              <w:jc w:val="both"/>
              <w:rPr>
                <w:rFonts w:ascii="Times New Roman" w:hAnsi="Times New Roman"/>
                <w:iCs/>
                <w:sz w:val="26"/>
                <w:szCs w:val="26"/>
              </w:rPr>
            </w:pPr>
            <w:r w:rsidRPr="001B3B01">
              <w:rPr>
                <w:rFonts w:ascii="Times New Roman" w:hAnsi="Times New Roman"/>
                <w:iCs/>
                <w:sz w:val="26"/>
                <w:szCs w:val="26"/>
              </w:rPr>
              <w:t>Đề án khai thác, sử dụng nước mặt</w:t>
            </w:r>
            <w:r w:rsidRPr="001B3B01">
              <w:rPr>
                <w:rFonts w:ascii="Times New Roman" w:hAnsi="Times New Roman"/>
                <w:iCs/>
                <w:sz w:val="26"/>
                <w:szCs w:val="26"/>
                <w:lang w:val="vi-VN"/>
              </w:rPr>
              <w:t xml:space="preserve">: </w:t>
            </w:r>
            <w:r w:rsidRPr="001B3B01">
              <w:rPr>
                <w:rFonts w:ascii="Times New Roman" w:hAnsi="Times New Roman"/>
                <w:iCs/>
                <w:sz w:val="26"/>
                <w:szCs w:val="26"/>
              </w:rPr>
              <w:t>Hồ chứa, đập dâng thủy lợi khai thác nước mặt cho sản xuất nông nghiệp, nuôi trồng thủy sản có quy mô khai thác lớn hơn 0,5 m</w:t>
            </w:r>
            <w:r w:rsidRPr="001B3B01">
              <w:rPr>
                <w:rFonts w:ascii="Times New Roman" w:hAnsi="Times New Roman"/>
                <w:iCs/>
                <w:sz w:val="26"/>
                <w:szCs w:val="26"/>
                <w:vertAlign w:val="superscript"/>
              </w:rPr>
              <w:t>3</w:t>
            </w:r>
            <w:r w:rsidRPr="001B3B01">
              <w:rPr>
                <w:rFonts w:ascii="Times New Roman" w:hAnsi="Times New Roman"/>
                <w:iCs/>
                <w:sz w:val="26"/>
                <w:szCs w:val="26"/>
              </w:rPr>
              <w:t>/s đến dưới 1 m</w:t>
            </w:r>
            <w:r w:rsidRPr="001B3B01">
              <w:rPr>
                <w:rFonts w:ascii="Times New Roman" w:hAnsi="Times New Roman"/>
                <w:iCs/>
                <w:sz w:val="26"/>
                <w:szCs w:val="26"/>
                <w:vertAlign w:val="superscript"/>
              </w:rPr>
              <w:t>3</w:t>
            </w:r>
            <w:r w:rsidRPr="001B3B01">
              <w:rPr>
                <w:rFonts w:ascii="Times New Roman" w:hAnsi="Times New Roman"/>
                <w:iCs/>
                <w:sz w:val="26"/>
                <w:szCs w:val="26"/>
              </w:rPr>
              <w:t>/s và có dung tích toàn bộ từ 0,5 triệu m</w:t>
            </w:r>
            <w:r w:rsidRPr="001B3B01">
              <w:rPr>
                <w:rFonts w:ascii="Times New Roman" w:hAnsi="Times New Roman"/>
                <w:iCs/>
                <w:sz w:val="26"/>
                <w:szCs w:val="26"/>
                <w:vertAlign w:val="superscript"/>
              </w:rPr>
              <w:t>3</w:t>
            </w:r>
            <w:r w:rsidRPr="001B3B01">
              <w:rPr>
                <w:rFonts w:ascii="Times New Roman" w:hAnsi="Times New Roman"/>
                <w:iCs/>
                <w:sz w:val="26"/>
                <w:szCs w:val="26"/>
              </w:rPr>
              <w:t xml:space="preserve"> đến dưới 1 triệu m</w:t>
            </w:r>
            <w:r w:rsidRPr="001B3B01">
              <w:rPr>
                <w:rFonts w:ascii="Times New Roman" w:hAnsi="Times New Roman"/>
                <w:iCs/>
                <w:sz w:val="26"/>
                <w:szCs w:val="26"/>
                <w:vertAlign w:val="superscript"/>
              </w:rPr>
              <w:t>3</w:t>
            </w:r>
            <w:r w:rsidRPr="001B3B01">
              <w:rPr>
                <w:rFonts w:ascii="Times New Roman" w:hAnsi="Times New Roman"/>
                <w:iCs/>
                <w:sz w:val="26"/>
                <w:szCs w:val="26"/>
              </w:rPr>
              <w:t xml:space="preserve">; </w:t>
            </w:r>
            <w:r w:rsidRPr="001B3B01">
              <w:rPr>
                <w:rFonts w:ascii="Times New Roman" w:hAnsi="Times New Roman"/>
                <w:iCs/>
                <w:sz w:val="26"/>
                <w:szCs w:val="26"/>
                <w:shd w:val="clear" w:color="auto" w:fill="FFFFFF"/>
              </w:rPr>
              <w:t xml:space="preserve">Công trình khai thác nước mặt khác hồ chứa, đập dâng thủy lợi hoặc cụm công trình cống, trạm bơm khai thác nước mặt trong hệ thống công trình thủy lợi </w:t>
            </w:r>
            <w:r w:rsidRPr="001B3B01">
              <w:rPr>
                <w:rFonts w:ascii="Times New Roman" w:hAnsi="Times New Roman"/>
                <w:i/>
                <w:sz w:val="26"/>
                <w:szCs w:val="26"/>
                <w:shd w:val="clear" w:color="auto" w:fill="FFFFFF"/>
              </w:rPr>
              <w:t>(không xác định được cụ thể nhu cầu, quy mô khai thác của từng cống, trạm bơm)</w:t>
            </w:r>
            <w:r w:rsidRPr="001B3B01">
              <w:rPr>
                <w:rFonts w:ascii="Times New Roman" w:hAnsi="Times New Roman"/>
                <w:iCs/>
                <w:sz w:val="26"/>
                <w:szCs w:val="26"/>
                <w:shd w:val="clear" w:color="auto" w:fill="FFFFFF"/>
              </w:rPr>
              <w:t xml:space="preserve"> để cấp cho sản xuất nông nghiệp, nuôi trồng thủy sản có quy mô hoặc tổng quy mô khai thác nước</w:t>
            </w:r>
            <w:r w:rsidRPr="001B3B01">
              <w:rPr>
                <w:rFonts w:ascii="Times New Roman" w:hAnsi="Times New Roman"/>
                <w:iCs/>
                <w:sz w:val="26"/>
                <w:szCs w:val="26"/>
                <w:shd w:val="clear" w:color="auto" w:fill="FFFFFF"/>
                <w:lang w:val="vi-VN"/>
              </w:rPr>
              <w:t xml:space="preserve"> dưới 2 m</w:t>
            </w:r>
            <w:r w:rsidRPr="001B3B01">
              <w:rPr>
                <w:rFonts w:ascii="Times New Roman" w:hAnsi="Times New Roman"/>
                <w:iCs/>
                <w:sz w:val="26"/>
                <w:szCs w:val="26"/>
                <w:shd w:val="clear" w:color="auto" w:fill="FFFFFF"/>
                <w:vertAlign w:val="superscript"/>
                <w:lang w:val="vi-VN"/>
              </w:rPr>
              <w:t>3</w:t>
            </w:r>
            <w:r w:rsidRPr="001B3B01">
              <w:rPr>
                <w:rFonts w:ascii="Times New Roman" w:hAnsi="Times New Roman"/>
                <w:iCs/>
                <w:sz w:val="26"/>
                <w:szCs w:val="26"/>
                <w:shd w:val="clear" w:color="auto" w:fill="FFFFFF"/>
                <w:lang w:val="vi-VN"/>
              </w:rPr>
              <w:t>/giây</w:t>
            </w:r>
            <w:r w:rsidRPr="001B3B01">
              <w:rPr>
                <w:rFonts w:ascii="Times New Roman" w:hAnsi="Times New Roman"/>
                <w:iCs/>
                <w:sz w:val="26"/>
                <w:szCs w:val="26"/>
                <w:lang w:val="vi-VN"/>
              </w:rPr>
              <w:t xml:space="preserve"> hoặc </w:t>
            </w:r>
            <w:r w:rsidRPr="001B3B01">
              <w:rPr>
                <w:rFonts w:ascii="Times New Roman" w:hAnsi="Times New Roman"/>
                <w:iCs/>
                <w:sz w:val="26"/>
                <w:szCs w:val="26"/>
              </w:rPr>
              <w:t>cho các mục đích khác với lưu lượng lớn</w:t>
            </w:r>
            <w:r w:rsidRPr="001B3B01">
              <w:rPr>
                <w:rFonts w:ascii="Times New Roman" w:hAnsi="Times New Roman"/>
                <w:iCs/>
                <w:sz w:val="26"/>
                <w:szCs w:val="26"/>
                <w:lang w:val="vi-VN"/>
              </w:rPr>
              <w:t xml:space="preserve"> hơn</w:t>
            </w:r>
            <w:r w:rsidRPr="001B3B01">
              <w:rPr>
                <w:rFonts w:ascii="Times New Roman" w:hAnsi="Times New Roman"/>
                <w:iCs/>
                <w:sz w:val="26"/>
                <w:szCs w:val="26"/>
              </w:rPr>
              <w:t xml:space="preserve"> 100 m</w:t>
            </w:r>
            <w:r w:rsidRPr="001B3B01">
              <w:rPr>
                <w:rFonts w:ascii="Times New Roman" w:hAnsi="Times New Roman"/>
                <w:iCs/>
                <w:sz w:val="26"/>
                <w:szCs w:val="26"/>
                <w:vertAlign w:val="superscript"/>
              </w:rPr>
              <w:t>3</w:t>
            </w:r>
            <w:r w:rsidRPr="001B3B01">
              <w:rPr>
                <w:rFonts w:ascii="Times New Roman" w:hAnsi="Times New Roman"/>
                <w:iCs/>
                <w:sz w:val="26"/>
                <w:szCs w:val="26"/>
              </w:rPr>
              <w:t>/ngày</w:t>
            </w:r>
            <w:r w:rsidRPr="001B3B01">
              <w:rPr>
                <w:rFonts w:ascii="Times New Roman" w:hAnsi="Times New Roman"/>
                <w:iCs/>
                <w:sz w:val="26"/>
                <w:szCs w:val="26"/>
                <w:lang w:val="vi-VN"/>
              </w:rPr>
              <w:t xml:space="preserve"> </w:t>
            </w:r>
            <w:r w:rsidRPr="001B3B01">
              <w:rPr>
                <w:rFonts w:ascii="Times New Roman" w:hAnsi="Times New Roman"/>
                <w:iCs/>
                <w:sz w:val="26"/>
                <w:szCs w:val="26"/>
              </w:rPr>
              <w:t>đêm đến dưới 500 m</w:t>
            </w:r>
            <w:r w:rsidRPr="001B3B01">
              <w:rPr>
                <w:rFonts w:ascii="Times New Roman" w:hAnsi="Times New Roman"/>
                <w:iCs/>
                <w:sz w:val="26"/>
                <w:szCs w:val="26"/>
                <w:vertAlign w:val="superscript"/>
              </w:rPr>
              <w:t>3</w:t>
            </w:r>
            <w:r w:rsidRPr="001B3B01">
              <w:rPr>
                <w:rFonts w:ascii="Times New Roman" w:hAnsi="Times New Roman"/>
                <w:iCs/>
                <w:sz w:val="26"/>
                <w:szCs w:val="26"/>
              </w:rPr>
              <w:t xml:space="preserve">/ngày đêm; </w:t>
            </w:r>
            <w:r w:rsidRPr="001B3B01">
              <w:rPr>
                <w:rFonts w:ascii="Times New Roman" w:hAnsi="Times New Roman"/>
                <w:iCs/>
                <w:sz w:val="26"/>
                <w:szCs w:val="26"/>
                <w:shd w:val="clear" w:color="auto" w:fill="FFFFFF"/>
                <w:lang w:val="vi-VN"/>
              </w:rPr>
              <w:t xml:space="preserve">Công trình </w:t>
            </w:r>
            <w:r w:rsidRPr="001B3B01">
              <w:rPr>
                <w:rFonts w:ascii="Times New Roman" w:hAnsi="Times New Roman"/>
                <w:iCs/>
                <w:sz w:val="26"/>
                <w:szCs w:val="26"/>
                <w:lang w:val="vi-VN"/>
              </w:rPr>
              <w:t xml:space="preserve">khai thác nước biển </w:t>
            </w:r>
            <w:r w:rsidRPr="001B3B01">
              <w:rPr>
                <w:rFonts w:ascii="Times New Roman" w:hAnsi="Times New Roman"/>
                <w:iCs/>
                <w:sz w:val="26"/>
                <w:szCs w:val="26"/>
              </w:rPr>
              <w:t>phục vụ các hoạt động sản xuất, kinh doanh, dịch vụ, nuôi trồng thủy sản trên đảo, đất liền có quy mô khai thác</w:t>
            </w:r>
            <w:r w:rsidRPr="001B3B01">
              <w:rPr>
                <w:rFonts w:ascii="Times New Roman" w:hAnsi="Times New Roman"/>
                <w:iCs/>
                <w:sz w:val="26"/>
                <w:szCs w:val="26"/>
                <w:lang w:val="vi-VN"/>
              </w:rPr>
              <w:t xml:space="preserve"> lớn hơn 100.000 m</w:t>
            </w:r>
            <w:r w:rsidRPr="001B3B01">
              <w:rPr>
                <w:rFonts w:ascii="Times New Roman" w:hAnsi="Times New Roman"/>
                <w:iCs/>
                <w:sz w:val="26"/>
                <w:szCs w:val="26"/>
                <w:vertAlign w:val="superscript"/>
                <w:lang w:val="vi-VN"/>
              </w:rPr>
              <w:t>3</w:t>
            </w:r>
            <w:r w:rsidRPr="001B3B01">
              <w:rPr>
                <w:rFonts w:ascii="Times New Roman" w:hAnsi="Times New Roman"/>
                <w:iCs/>
                <w:sz w:val="26"/>
                <w:szCs w:val="26"/>
                <w:lang w:val="vi-VN"/>
              </w:rPr>
              <w:t>/ngày đêm đến dưới 250.000 m</w:t>
            </w:r>
            <w:r w:rsidRPr="001B3B01">
              <w:rPr>
                <w:rFonts w:ascii="Times New Roman" w:hAnsi="Times New Roman"/>
                <w:iCs/>
                <w:sz w:val="26"/>
                <w:szCs w:val="26"/>
                <w:vertAlign w:val="superscript"/>
                <w:lang w:val="vi-VN"/>
              </w:rPr>
              <w:t>3</w:t>
            </w:r>
            <w:r w:rsidRPr="001B3B01">
              <w:rPr>
                <w:rFonts w:ascii="Times New Roman" w:hAnsi="Times New Roman"/>
                <w:iCs/>
                <w:sz w:val="26"/>
                <w:szCs w:val="26"/>
                <w:lang w:val="vi-VN"/>
              </w:rPr>
              <w:t>/ngày đêm</w:t>
            </w:r>
          </w:p>
        </w:tc>
        <w:tc>
          <w:tcPr>
            <w:tcW w:w="1843" w:type="dxa"/>
            <w:vAlign w:val="center"/>
          </w:tcPr>
          <w:p w:rsidR="00DD1484" w:rsidRPr="001B3B01" w:rsidRDefault="00EE6F36" w:rsidP="00DD1484">
            <w:pPr>
              <w:tabs>
                <w:tab w:val="left" w:pos="1808"/>
              </w:tabs>
              <w:spacing w:before="70" w:after="70"/>
              <w:jc w:val="center"/>
              <w:rPr>
                <w:rFonts w:ascii="Times New Roman" w:hAnsi="Times New Roman"/>
                <w:sz w:val="26"/>
                <w:szCs w:val="26"/>
              </w:rPr>
            </w:pPr>
            <w:r>
              <w:rPr>
                <w:rFonts w:ascii="Times New Roman" w:hAnsi="Times New Roman"/>
                <w:sz w:val="26"/>
                <w:szCs w:val="26"/>
              </w:rPr>
              <w:t>1.5</w:t>
            </w:r>
            <w:r w:rsidR="00DD1484" w:rsidRPr="001B3B01">
              <w:rPr>
                <w:rFonts w:ascii="Times New Roman" w:hAnsi="Times New Roman"/>
                <w:sz w:val="26"/>
                <w:szCs w:val="26"/>
              </w:rPr>
              <w:t>00.000</w:t>
            </w:r>
          </w:p>
        </w:tc>
      </w:tr>
      <w:tr w:rsidR="00DD1484" w:rsidRPr="001B3B01" w:rsidTr="00EE6F36">
        <w:tc>
          <w:tcPr>
            <w:tcW w:w="606" w:type="dxa"/>
            <w:vAlign w:val="center"/>
          </w:tcPr>
          <w:p w:rsidR="00DD1484" w:rsidRPr="001B3B01" w:rsidRDefault="00DD1484" w:rsidP="00DD1484">
            <w:pPr>
              <w:tabs>
                <w:tab w:val="left" w:pos="1808"/>
              </w:tabs>
              <w:spacing w:before="70" w:after="70"/>
              <w:jc w:val="center"/>
              <w:rPr>
                <w:rFonts w:ascii="Times New Roman" w:hAnsi="Times New Roman"/>
                <w:sz w:val="26"/>
                <w:szCs w:val="26"/>
              </w:rPr>
            </w:pPr>
            <w:r w:rsidRPr="001B3B01">
              <w:rPr>
                <w:rFonts w:ascii="Times New Roman" w:hAnsi="Times New Roman"/>
                <w:sz w:val="26"/>
                <w:szCs w:val="26"/>
              </w:rPr>
              <w:t>b</w:t>
            </w:r>
          </w:p>
        </w:tc>
        <w:tc>
          <w:tcPr>
            <w:tcW w:w="7049" w:type="dxa"/>
            <w:vAlign w:val="center"/>
          </w:tcPr>
          <w:p w:rsidR="00DD1484" w:rsidRPr="001B3B01" w:rsidRDefault="00DD1484" w:rsidP="00DD1484">
            <w:pPr>
              <w:tabs>
                <w:tab w:val="left" w:pos="1808"/>
              </w:tabs>
              <w:spacing w:before="70" w:after="70"/>
              <w:jc w:val="both"/>
              <w:rPr>
                <w:rFonts w:ascii="Times New Roman" w:hAnsi="Times New Roman"/>
                <w:iCs/>
                <w:sz w:val="26"/>
                <w:szCs w:val="26"/>
              </w:rPr>
            </w:pPr>
            <w:r w:rsidRPr="001B3B01">
              <w:rPr>
                <w:rFonts w:ascii="Times New Roman" w:hAnsi="Times New Roman"/>
                <w:iCs/>
                <w:sz w:val="26"/>
                <w:szCs w:val="26"/>
              </w:rPr>
              <w:t>Đề án khai thác, sử dụng nước mặt</w:t>
            </w:r>
            <w:r w:rsidRPr="001B3B01">
              <w:rPr>
                <w:rFonts w:ascii="Times New Roman" w:hAnsi="Times New Roman"/>
                <w:iCs/>
                <w:sz w:val="26"/>
                <w:szCs w:val="26"/>
                <w:lang w:val="vi-VN"/>
              </w:rPr>
              <w:t xml:space="preserve">: </w:t>
            </w:r>
            <w:r w:rsidRPr="001B3B01">
              <w:rPr>
                <w:rFonts w:ascii="Times New Roman" w:hAnsi="Times New Roman"/>
                <w:iCs/>
                <w:sz w:val="26"/>
                <w:szCs w:val="26"/>
              </w:rPr>
              <w:t>Hồ chứa, đập dâng thủy lợi khai thác nước mặt cho sản xuất nông nghiệp, nuôi trồng thủy sản có quy mô khai thác từ 1 m</w:t>
            </w:r>
            <w:r w:rsidRPr="001B3B01">
              <w:rPr>
                <w:rFonts w:ascii="Times New Roman" w:hAnsi="Times New Roman"/>
                <w:iCs/>
                <w:sz w:val="26"/>
                <w:szCs w:val="26"/>
                <w:vertAlign w:val="superscript"/>
              </w:rPr>
              <w:t>3</w:t>
            </w:r>
            <w:r w:rsidRPr="001B3B01">
              <w:rPr>
                <w:rFonts w:ascii="Times New Roman" w:hAnsi="Times New Roman"/>
                <w:iCs/>
                <w:sz w:val="26"/>
                <w:szCs w:val="26"/>
              </w:rPr>
              <w:t>/s đến dưới 2 m</w:t>
            </w:r>
            <w:r w:rsidRPr="001B3B01">
              <w:rPr>
                <w:rFonts w:ascii="Times New Roman" w:hAnsi="Times New Roman"/>
                <w:iCs/>
                <w:sz w:val="26"/>
                <w:szCs w:val="26"/>
                <w:vertAlign w:val="superscript"/>
              </w:rPr>
              <w:t>3</w:t>
            </w:r>
            <w:r w:rsidRPr="001B3B01">
              <w:rPr>
                <w:rFonts w:ascii="Times New Roman" w:hAnsi="Times New Roman"/>
                <w:iCs/>
                <w:sz w:val="26"/>
                <w:szCs w:val="26"/>
              </w:rPr>
              <w:t>/s và có dung tích toàn bộ từ 1 triệu m</w:t>
            </w:r>
            <w:r w:rsidRPr="001B3B01">
              <w:rPr>
                <w:rFonts w:ascii="Times New Roman" w:hAnsi="Times New Roman"/>
                <w:iCs/>
                <w:sz w:val="26"/>
                <w:szCs w:val="26"/>
                <w:vertAlign w:val="superscript"/>
              </w:rPr>
              <w:t>3</w:t>
            </w:r>
            <w:r w:rsidRPr="001B3B01">
              <w:rPr>
                <w:rFonts w:ascii="Times New Roman" w:hAnsi="Times New Roman"/>
                <w:iCs/>
                <w:sz w:val="26"/>
                <w:szCs w:val="26"/>
              </w:rPr>
              <w:t xml:space="preserve"> đến dưới 3 triệu m</w:t>
            </w:r>
            <w:r w:rsidRPr="001B3B01">
              <w:rPr>
                <w:rFonts w:ascii="Times New Roman" w:hAnsi="Times New Roman"/>
                <w:iCs/>
                <w:sz w:val="26"/>
                <w:szCs w:val="26"/>
                <w:vertAlign w:val="superscript"/>
              </w:rPr>
              <w:t>3</w:t>
            </w:r>
            <w:r w:rsidRPr="001B3B01">
              <w:rPr>
                <w:rFonts w:ascii="Times New Roman" w:hAnsi="Times New Roman"/>
                <w:iCs/>
                <w:sz w:val="26"/>
                <w:szCs w:val="26"/>
              </w:rPr>
              <w:t xml:space="preserve">; </w:t>
            </w:r>
            <w:r w:rsidRPr="001B3B01">
              <w:rPr>
                <w:rFonts w:ascii="Times New Roman" w:hAnsi="Times New Roman"/>
                <w:iCs/>
                <w:sz w:val="26"/>
                <w:szCs w:val="26"/>
                <w:shd w:val="clear" w:color="auto" w:fill="FFFFFF"/>
              </w:rPr>
              <w:t xml:space="preserve">Công trình khai thác nước </w:t>
            </w:r>
            <w:r w:rsidRPr="001B3B01">
              <w:rPr>
                <w:rFonts w:ascii="Times New Roman" w:hAnsi="Times New Roman"/>
                <w:iCs/>
                <w:sz w:val="26"/>
                <w:szCs w:val="26"/>
                <w:shd w:val="clear" w:color="auto" w:fill="FFFFFF"/>
              </w:rPr>
              <w:lastRenderedPageBreak/>
              <w:t xml:space="preserve">mặt khác hồ chứa, đập dâng thủy lợi hoặc cụm công trình cống, trạm bơm khai thác nước mặt trong hệ thống công trình thủy lợi </w:t>
            </w:r>
            <w:r w:rsidRPr="001B3B01">
              <w:rPr>
                <w:rFonts w:ascii="Times New Roman" w:hAnsi="Times New Roman"/>
                <w:i/>
                <w:sz w:val="26"/>
                <w:szCs w:val="26"/>
                <w:shd w:val="clear" w:color="auto" w:fill="FFFFFF"/>
              </w:rPr>
              <w:t>(không xác định được cụ thể nhu cầu, quy mô khai thác của từng cống, trạm bơm)</w:t>
            </w:r>
            <w:r w:rsidRPr="001B3B01">
              <w:rPr>
                <w:rFonts w:ascii="Times New Roman" w:hAnsi="Times New Roman"/>
                <w:iCs/>
                <w:sz w:val="26"/>
                <w:szCs w:val="26"/>
                <w:shd w:val="clear" w:color="auto" w:fill="FFFFFF"/>
              </w:rPr>
              <w:t xml:space="preserve"> để cấp cho sản xuất nông nghiệp, nuôi trồng thủy sản có quy mô hoặc tổng quy mô khai thác nước</w:t>
            </w:r>
            <w:r w:rsidRPr="001B3B01">
              <w:rPr>
                <w:rFonts w:ascii="Times New Roman" w:hAnsi="Times New Roman"/>
                <w:iCs/>
                <w:sz w:val="26"/>
                <w:szCs w:val="26"/>
                <w:shd w:val="clear" w:color="auto" w:fill="FFFFFF"/>
                <w:lang w:val="vi-VN"/>
              </w:rPr>
              <w:t xml:space="preserve"> </w:t>
            </w:r>
            <w:r w:rsidRPr="001B3B01">
              <w:rPr>
                <w:rFonts w:ascii="Times New Roman" w:hAnsi="Times New Roman"/>
                <w:iCs/>
                <w:sz w:val="26"/>
                <w:szCs w:val="26"/>
                <w:shd w:val="clear" w:color="auto" w:fill="FFFFFF"/>
              </w:rPr>
              <w:t>từ</w:t>
            </w:r>
            <w:r w:rsidRPr="001B3B01">
              <w:rPr>
                <w:rFonts w:ascii="Times New Roman" w:hAnsi="Times New Roman"/>
                <w:iCs/>
                <w:sz w:val="26"/>
                <w:szCs w:val="26"/>
                <w:shd w:val="clear" w:color="auto" w:fill="FFFFFF"/>
                <w:lang w:val="vi-VN"/>
              </w:rPr>
              <w:t xml:space="preserve"> 2 m</w:t>
            </w:r>
            <w:r w:rsidRPr="001B3B01">
              <w:rPr>
                <w:rFonts w:ascii="Times New Roman" w:hAnsi="Times New Roman"/>
                <w:iCs/>
                <w:sz w:val="26"/>
                <w:szCs w:val="26"/>
                <w:shd w:val="clear" w:color="auto" w:fill="FFFFFF"/>
                <w:vertAlign w:val="superscript"/>
                <w:lang w:val="vi-VN"/>
              </w:rPr>
              <w:t>3</w:t>
            </w:r>
            <w:r w:rsidRPr="001B3B01">
              <w:rPr>
                <w:rFonts w:ascii="Times New Roman" w:hAnsi="Times New Roman"/>
                <w:iCs/>
                <w:sz w:val="26"/>
                <w:szCs w:val="26"/>
                <w:shd w:val="clear" w:color="auto" w:fill="FFFFFF"/>
                <w:lang w:val="vi-VN"/>
              </w:rPr>
              <w:t>/giây</w:t>
            </w:r>
            <w:r w:rsidRPr="001B3B01">
              <w:rPr>
                <w:rFonts w:ascii="Times New Roman" w:hAnsi="Times New Roman"/>
                <w:iCs/>
                <w:sz w:val="26"/>
                <w:szCs w:val="26"/>
                <w:shd w:val="clear" w:color="auto" w:fill="FFFFFF"/>
              </w:rPr>
              <w:t xml:space="preserve"> đến dưới 5</w:t>
            </w:r>
            <w:r w:rsidRPr="001B3B01">
              <w:rPr>
                <w:rFonts w:ascii="Times New Roman" w:hAnsi="Times New Roman"/>
                <w:iCs/>
                <w:sz w:val="26"/>
                <w:szCs w:val="26"/>
                <w:shd w:val="clear" w:color="auto" w:fill="FFFFFF"/>
                <w:lang w:val="vi-VN"/>
              </w:rPr>
              <w:t xml:space="preserve"> m</w:t>
            </w:r>
            <w:r w:rsidRPr="001B3B01">
              <w:rPr>
                <w:rFonts w:ascii="Times New Roman" w:hAnsi="Times New Roman"/>
                <w:iCs/>
                <w:sz w:val="26"/>
                <w:szCs w:val="26"/>
                <w:shd w:val="clear" w:color="auto" w:fill="FFFFFF"/>
                <w:vertAlign w:val="superscript"/>
                <w:lang w:val="vi-VN"/>
              </w:rPr>
              <w:t>3</w:t>
            </w:r>
            <w:r w:rsidRPr="001B3B01">
              <w:rPr>
                <w:rFonts w:ascii="Times New Roman" w:hAnsi="Times New Roman"/>
                <w:iCs/>
                <w:sz w:val="26"/>
                <w:szCs w:val="26"/>
                <w:shd w:val="clear" w:color="auto" w:fill="FFFFFF"/>
                <w:lang w:val="vi-VN"/>
              </w:rPr>
              <w:t>/giây</w:t>
            </w:r>
            <w:r w:rsidRPr="001B3B01">
              <w:rPr>
                <w:rFonts w:ascii="Times New Roman" w:hAnsi="Times New Roman"/>
                <w:iCs/>
                <w:sz w:val="26"/>
                <w:szCs w:val="26"/>
                <w:lang w:val="vi-VN"/>
              </w:rPr>
              <w:t xml:space="preserve"> hoặc </w:t>
            </w:r>
            <w:r w:rsidRPr="001B3B01">
              <w:rPr>
                <w:rFonts w:ascii="Times New Roman" w:hAnsi="Times New Roman"/>
                <w:iCs/>
                <w:sz w:val="26"/>
                <w:szCs w:val="26"/>
              </w:rPr>
              <w:t>cho các mục đích khác với lưu lượng từ 500 m</w:t>
            </w:r>
            <w:r w:rsidRPr="001B3B01">
              <w:rPr>
                <w:rFonts w:ascii="Times New Roman" w:hAnsi="Times New Roman"/>
                <w:iCs/>
                <w:sz w:val="26"/>
                <w:szCs w:val="26"/>
                <w:vertAlign w:val="superscript"/>
              </w:rPr>
              <w:t>3</w:t>
            </w:r>
            <w:r w:rsidRPr="001B3B01">
              <w:rPr>
                <w:rFonts w:ascii="Times New Roman" w:hAnsi="Times New Roman"/>
                <w:iCs/>
                <w:sz w:val="26"/>
                <w:szCs w:val="26"/>
              </w:rPr>
              <w:t>/ngày</w:t>
            </w:r>
            <w:r w:rsidRPr="001B3B01">
              <w:rPr>
                <w:rFonts w:ascii="Times New Roman" w:hAnsi="Times New Roman"/>
                <w:iCs/>
                <w:sz w:val="26"/>
                <w:szCs w:val="26"/>
                <w:lang w:val="vi-VN"/>
              </w:rPr>
              <w:t xml:space="preserve"> </w:t>
            </w:r>
            <w:r w:rsidRPr="001B3B01">
              <w:rPr>
                <w:rFonts w:ascii="Times New Roman" w:hAnsi="Times New Roman"/>
                <w:iCs/>
                <w:sz w:val="26"/>
                <w:szCs w:val="26"/>
              </w:rPr>
              <w:t>đêm đến dưới 5.000 m</w:t>
            </w:r>
            <w:r w:rsidRPr="001B3B01">
              <w:rPr>
                <w:rFonts w:ascii="Times New Roman" w:hAnsi="Times New Roman"/>
                <w:iCs/>
                <w:sz w:val="26"/>
                <w:szCs w:val="26"/>
                <w:vertAlign w:val="superscript"/>
              </w:rPr>
              <w:t>3</w:t>
            </w:r>
            <w:r w:rsidRPr="001B3B01">
              <w:rPr>
                <w:rFonts w:ascii="Times New Roman" w:hAnsi="Times New Roman"/>
                <w:iCs/>
                <w:sz w:val="26"/>
                <w:szCs w:val="26"/>
              </w:rPr>
              <w:t xml:space="preserve">/ngày đêm; </w:t>
            </w:r>
            <w:r w:rsidRPr="001B3B01">
              <w:rPr>
                <w:rFonts w:ascii="Times New Roman" w:hAnsi="Times New Roman"/>
                <w:iCs/>
                <w:sz w:val="26"/>
                <w:szCs w:val="26"/>
                <w:lang w:val="vi-VN"/>
              </w:rPr>
              <w:t>C</w:t>
            </w:r>
            <w:r w:rsidRPr="001B3B01">
              <w:rPr>
                <w:rFonts w:ascii="Times New Roman" w:hAnsi="Times New Roman"/>
                <w:iCs/>
                <w:sz w:val="26"/>
                <w:szCs w:val="26"/>
              </w:rPr>
              <w:t xml:space="preserve">ông trình ngăn sông, suối, kênh, mương rạch với mục đích ngăn mặn, tạo nguồn, chống ngập, tạo cảnh quan </w:t>
            </w:r>
            <w:r w:rsidRPr="001B3B01">
              <w:rPr>
                <w:rFonts w:ascii="Times New Roman" w:hAnsi="Times New Roman"/>
                <w:i/>
                <w:sz w:val="26"/>
                <w:szCs w:val="26"/>
              </w:rPr>
              <w:t>(trừ hồ chứa, đập dâng thuỷ lợi, thuỷ điện)</w:t>
            </w:r>
            <w:r w:rsidRPr="001B3B01">
              <w:rPr>
                <w:rFonts w:ascii="Times New Roman" w:hAnsi="Times New Roman"/>
                <w:iCs/>
                <w:sz w:val="26"/>
                <w:szCs w:val="26"/>
              </w:rPr>
              <w:t xml:space="preserve"> có tổng chiều dài hạng mục công trình ngăn sông, suối, kênh, mương rạch </w:t>
            </w:r>
            <w:r w:rsidRPr="001B3B01">
              <w:rPr>
                <w:rFonts w:ascii="Times New Roman" w:hAnsi="Times New Roman"/>
                <w:iCs/>
                <w:sz w:val="26"/>
                <w:szCs w:val="26"/>
                <w:lang w:val="nl-NL"/>
              </w:rPr>
              <w:t>từ 30m đến dưới 50m</w:t>
            </w:r>
            <w:r w:rsidRPr="001B3B01">
              <w:rPr>
                <w:rFonts w:ascii="Times New Roman" w:hAnsi="Times New Roman"/>
                <w:iCs/>
                <w:sz w:val="26"/>
                <w:szCs w:val="26"/>
                <w:lang w:val="vi-VN"/>
              </w:rPr>
              <w:t xml:space="preserve"> </w:t>
            </w:r>
            <w:r w:rsidRPr="001B3B01">
              <w:rPr>
                <w:rFonts w:ascii="Times New Roman" w:hAnsi="Times New Roman"/>
                <w:i/>
                <w:sz w:val="26"/>
                <w:szCs w:val="26"/>
                <w:lang w:val="vi-VN"/>
              </w:rPr>
              <w:t>(</w:t>
            </w:r>
            <w:r w:rsidRPr="001B3B01">
              <w:rPr>
                <w:rFonts w:ascii="Times New Roman" w:hAnsi="Times New Roman"/>
                <w:i/>
                <w:sz w:val="26"/>
                <w:szCs w:val="26"/>
              </w:rPr>
              <w:t xml:space="preserve">đối với cống ngăn sông, suối, kênh, mương rạch với mục đích ngăn mặn, tạo nguồn, chống ngập, tạo cảnh quan có tổng chiều rộng thông nước </w:t>
            </w:r>
            <w:r w:rsidRPr="001B3B01">
              <w:rPr>
                <w:rFonts w:ascii="Times New Roman" w:hAnsi="Times New Roman"/>
                <w:i/>
                <w:sz w:val="26"/>
                <w:szCs w:val="26"/>
                <w:lang w:val="nl-NL"/>
              </w:rPr>
              <w:t>từ 5m đến dưới 50m</w:t>
            </w:r>
            <w:r w:rsidRPr="001B3B01">
              <w:rPr>
                <w:rFonts w:ascii="Times New Roman" w:hAnsi="Times New Roman"/>
                <w:i/>
                <w:sz w:val="26"/>
                <w:szCs w:val="26"/>
                <w:lang w:val="vi-VN"/>
              </w:rPr>
              <w:t>)</w:t>
            </w:r>
            <w:r w:rsidRPr="001B3B01">
              <w:rPr>
                <w:rFonts w:ascii="Times New Roman" w:hAnsi="Times New Roman"/>
                <w:iCs/>
                <w:sz w:val="26"/>
                <w:szCs w:val="26"/>
                <w:lang w:val="vi-VN"/>
              </w:rPr>
              <w:t xml:space="preserve">; </w:t>
            </w:r>
            <w:r w:rsidRPr="001B3B01">
              <w:rPr>
                <w:rFonts w:ascii="Times New Roman" w:hAnsi="Times New Roman"/>
                <w:iCs/>
                <w:sz w:val="26"/>
                <w:szCs w:val="26"/>
                <w:shd w:val="clear" w:color="auto" w:fill="FFFFFF"/>
                <w:lang w:val="vi-VN"/>
              </w:rPr>
              <w:t xml:space="preserve">Công trình </w:t>
            </w:r>
            <w:r w:rsidRPr="001B3B01">
              <w:rPr>
                <w:rFonts w:ascii="Times New Roman" w:hAnsi="Times New Roman"/>
                <w:iCs/>
                <w:sz w:val="26"/>
                <w:szCs w:val="26"/>
                <w:lang w:val="vi-VN"/>
              </w:rPr>
              <w:t xml:space="preserve">khai thác nước biển phục vụ các hoạt động sản xuất, kinh doanh, dịch vụ, nuôi trồng thủy sản trên đảo, đất liền có quy mô khai thác </w:t>
            </w:r>
            <w:r w:rsidRPr="001B3B01">
              <w:rPr>
                <w:rFonts w:ascii="Times New Roman" w:hAnsi="Times New Roman"/>
                <w:iCs/>
                <w:sz w:val="26"/>
                <w:szCs w:val="26"/>
              </w:rPr>
              <w:t>từ 250.000 m</w:t>
            </w:r>
            <w:r w:rsidRPr="001B3B01">
              <w:rPr>
                <w:rFonts w:ascii="Times New Roman" w:hAnsi="Times New Roman"/>
                <w:iCs/>
                <w:sz w:val="26"/>
                <w:szCs w:val="26"/>
                <w:vertAlign w:val="superscript"/>
              </w:rPr>
              <w:t>3</w:t>
            </w:r>
            <w:r w:rsidRPr="001B3B01">
              <w:rPr>
                <w:rFonts w:ascii="Times New Roman" w:hAnsi="Times New Roman"/>
                <w:iCs/>
                <w:sz w:val="26"/>
                <w:szCs w:val="26"/>
              </w:rPr>
              <w:t>/ngày đêm đến dưới 500.000 m</w:t>
            </w:r>
            <w:r w:rsidRPr="001B3B01">
              <w:rPr>
                <w:rFonts w:ascii="Times New Roman" w:hAnsi="Times New Roman"/>
                <w:iCs/>
                <w:sz w:val="26"/>
                <w:szCs w:val="26"/>
                <w:vertAlign w:val="superscript"/>
              </w:rPr>
              <w:t>3</w:t>
            </w:r>
            <w:r w:rsidRPr="001B3B01">
              <w:rPr>
                <w:rFonts w:ascii="Times New Roman" w:hAnsi="Times New Roman"/>
                <w:iCs/>
                <w:sz w:val="26"/>
                <w:szCs w:val="26"/>
              </w:rPr>
              <w:t>/ngày đêm</w:t>
            </w:r>
            <w:r w:rsidRPr="001B3B01">
              <w:rPr>
                <w:rFonts w:ascii="Times New Roman" w:hAnsi="Times New Roman"/>
                <w:iCs/>
                <w:sz w:val="26"/>
                <w:szCs w:val="26"/>
                <w:lang w:val="vi-VN"/>
              </w:rPr>
              <w:t xml:space="preserve">; </w:t>
            </w:r>
            <w:r w:rsidRPr="001B3B01">
              <w:rPr>
                <w:rFonts w:ascii="Times New Roman" w:hAnsi="Times New Roman"/>
                <w:iCs/>
                <w:sz w:val="26"/>
                <w:szCs w:val="26"/>
              </w:rPr>
              <w:t>Công trình khai thác nước mặt</w:t>
            </w:r>
            <w:r w:rsidRPr="001B3B01">
              <w:rPr>
                <w:rFonts w:ascii="Times New Roman" w:hAnsi="Times New Roman"/>
                <w:iCs/>
                <w:sz w:val="26"/>
                <w:szCs w:val="26"/>
                <w:lang w:val="vi-VN"/>
              </w:rPr>
              <w:t xml:space="preserve"> để phát điện với công suất lắp máy </w:t>
            </w:r>
            <w:r w:rsidRPr="001B3B01">
              <w:rPr>
                <w:rFonts w:ascii="Times New Roman" w:hAnsi="Times New Roman"/>
                <w:iCs/>
                <w:sz w:val="26"/>
                <w:szCs w:val="26"/>
              </w:rPr>
              <w:t xml:space="preserve">lớn hơn </w:t>
            </w:r>
            <w:r w:rsidRPr="001B3B01">
              <w:rPr>
                <w:rFonts w:ascii="Times New Roman" w:hAnsi="Times New Roman"/>
                <w:iCs/>
                <w:sz w:val="26"/>
                <w:szCs w:val="26"/>
                <w:lang w:val="vi-VN"/>
              </w:rPr>
              <w:t>50</w:t>
            </w:r>
            <w:r w:rsidRPr="001B3B01">
              <w:rPr>
                <w:rFonts w:ascii="Times New Roman" w:hAnsi="Times New Roman"/>
                <w:iCs/>
                <w:sz w:val="26"/>
                <w:szCs w:val="26"/>
              </w:rPr>
              <w:t xml:space="preserve"> </w:t>
            </w:r>
            <w:r w:rsidRPr="001B3B01">
              <w:rPr>
                <w:rFonts w:ascii="Times New Roman" w:hAnsi="Times New Roman"/>
                <w:iCs/>
                <w:sz w:val="26"/>
                <w:szCs w:val="26"/>
                <w:lang w:val="vi-VN"/>
              </w:rPr>
              <w:t>k</w:t>
            </w:r>
            <w:r w:rsidRPr="001B3B01">
              <w:rPr>
                <w:rFonts w:ascii="Times New Roman" w:hAnsi="Times New Roman"/>
                <w:iCs/>
                <w:sz w:val="26"/>
                <w:szCs w:val="26"/>
              </w:rPr>
              <w:t>W</w:t>
            </w:r>
            <w:r w:rsidRPr="001B3B01">
              <w:rPr>
                <w:rFonts w:ascii="Times New Roman" w:hAnsi="Times New Roman"/>
                <w:iCs/>
                <w:sz w:val="26"/>
                <w:szCs w:val="26"/>
                <w:lang w:val="vi-VN"/>
              </w:rPr>
              <w:t xml:space="preserve"> đến dưới 5.000</w:t>
            </w:r>
            <w:r w:rsidRPr="001B3B01">
              <w:rPr>
                <w:rFonts w:ascii="Times New Roman" w:hAnsi="Times New Roman"/>
                <w:iCs/>
                <w:sz w:val="26"/>
                <w:szCs w:val="26"/>
              </w:rPr>
              <w:t xml:space="preserve"> </w:t>
            </w:r>
            <w:r w:rsidRPr="001B3B01">
              <w:rPr>
                <w:rFonts w:ascii="Times New Roman" w:hAnsi="Times New Roman"/>
                <w:iCs/>
                <w:sz w:val="26"/>
                <w:szCs w:val="26"/>
                <w:lang w:val="vi-VN"/>
              </w:rPr>
              <w:t>k</w:t>
            </w:r>
            <w:r w:rsidRPr="001B3B01">
              <w:rPr>
                <w:rFonts w:ascii="Times New Roman" w:hAnsi="Times New Roman"/>
                <w:iCs/>
                <w:sz w:val="26"/>
                <w:szCs w:val="26"/>
              </w:rPr>
              <w:t>W</w:t>
            </w:r>
          </w:p>
        </w:tc>
        <w:tc>
          <w:tcPr>
            <w:tcW w:w="1843" w:type="dxa"/>
            <w:vAlign w:val="center"/>
          </w:tcPr>
          <w:p w:rsidR="00DD1484" w:rsidRPr="001B3B01" w:rsidRDefault="00DD1484" w:rsidP="00DD1484">
            <w:pPr>
              <w:tabs>
                <w:tab w:val="left" w:pos="1808"/>
              </w:tabs>
              <w:spacing w:before="70" w:after="70"/>
              <w:jc w:val="center"/>
              <w:rPr>
                <w:rFonts w:ascii="Times New Roman" w:hAnsi="Times New Roman"/>
                <w:sz w:val="26"/>
                <w:szCs w:val="26"/>
              </w:rPr>
            </w:pPr>
            <w:r w:rsidRPr="001B3B01">
              <w:rPr>
                <w:rFonts w:ascii="Times New Roman" w:hAnsi="Times New Roman"/>
                <w:sz w:val="26"/>
                <w:szCs w:val="26"/>
              </w:rPr>
              <w:lastRenderedPageBreak/>
              <w:t>6.000.000</w:t>
            </w:r>
          </w:p>
        </w:tc>
      </w:tr>
      <w:tr w:rsidR="00DD1484" w:rsidRPr="001B3B01" w:rsidTr="00EE6F36">
        <w:tc>
          <w:tcPr>
            <w:tcW w:w="606" w:type="dxa"/>
            <w:vAlign w:val="center"/>
          </w:tcPr>
          <w:p w:rsidR="00DD1484" w:rsidRPr="001B3B01" w:rsidRDefault="00DD1484" w:rsidP="00DD1484">
            <w:pPr>
              <w:tabs>
                <w:tab w:val="left" w:pos="1808"/>
              </w:tabs>
              <w:spacing w:before="70" w:after="70"/>
              <w:jc w:val="center"/>
              <w:rPr>
                <w:rFonts w:ascii="Times New Roman" w:hAnsi="Times New Roman"/>
                <w:sz w:val="26"/>
                <w:szCs w:val="26"/>
              </w:rPr>
            </w:pPr>
            <w:r w:rsidRPr="001B3B01">
              <w:rPr>
                <w:rFonts w:ascii="Times New Roman" w:hAnsi="Times New Roman"/>
                <w:sz w:val="26"/>
                <w:szCs w:val="26"/>
              </w:rPr>
              <w:t>c</w:t>
            </w:r>
          </w:p>
        </w:tc>
        <w:tc>
          <w:tcPr>
            <w:tcW w:w="7049" w:type="dxa"/>
            <w:vAlign w:val="center"/>
          </w:tcPr>
          <w:p w:rsidR="00DD1484" w:rsidRPr="001B3B01" w:rsidRDefault="00DD1484" w:rsidP="00DD1484">
            <w:pPr>
              <w:tabs>
                <w:tab w:val="left" w:pos="1808"/>
              </w:tabs>
              <w:spacing w:before="70" w:after="70"/>
              <w:jc w:val="both"/>
              <w:rPr>
                <w:rFonts w:ascii="Times New Roman" w:hAnsi="Times New Roman"/>
                <w:iCs/>
                <w:sz w:val="26"/>
                <w:szCs w:val="26"/>
              </w:rPr>
            </w:pPr>
            <w:r w:rsidRPr="001B3B01">
              <w:rPr>
                <w:rFonts w:ascii="Times New Roman" w:hAnsi="Times New Roman"/>
                <w:iCs/>
                <w:sz w:val="26"/>
                <w:szCs w:val="26"/>
              </w:rPr>
              <w:t>Đề án khai thác, sử dụng nước mặt</w:t>
            </w:r>
            <w:r w:rsidRPr="001B3B01">
              <w:rPr>
                <w:rFonts w:ascii="Times New Roman" w:hAnsi="Times New Roman"/>
                <w:iCs/>
                <w:sz w:val="26"/>
                <w:szCs w:val="26"/>
                <w:lang w:val="vi-VN"/>
              </w:rPr>
              <w:t xml:space="preserve">: </w:t>
            </w:r>
            <w:r w:rsidRPr="001B3B01">
              <w:rPr>
                <w:rFonts w:ascii="Times New Roman" w:hAnsi="Times New Roman"/>
                <w:iCs/>
                <w:sz w:val="26"/>
                <w:szCs w:val="26"/>
              </w:rPr>
              <w:t>Hồ chứa, đập dâng thủy lợi khai thác nước mặt cho sản xuất nông nghiệp, nuôi trồng thủy sản có quy mô khai thác từ 2 m</w:t>
            </w:r>
            <w:r w:rsidRPr="001B3B01">
              <w:rPr>
                <w:rFonts w:ascii="Times New Roman" w:hAnsi="Times New Roman"/>
                <w:iCs/>
                <w:sz w:val="26"/>
                <w:szCs w:val="26"/>
                <w:vertAlign w:val="superscript"/>
              </w:rPr>
              <w:t>3</w:t>
            </w:r>
            <w:r w:rsidRPr="001B3B01">
              <w:rPr>
                <w:rFonts w:ascii="Times New Roman" w:hAnsi="Times New Roman"/>
                <w:iCs/>
                <w:sz w:val="26"/>
                <w:szCs w:val="26"/>
              </w:rPr>
              <w:t>/s đến dưới 5 m</w:t>
            </w:r>
            <w:r w:rsidRPr="001B3B01">
              <w:rPr>
                <w:rFonts w:ascii="Times New Roman" w:hAnsi="Times New Roman"/>
                <w:iCs/>
                <w:sz w:val="26"/>
                <w:szCs w:val="26"/>
                <w:vertAlign w:val="superscript"/>
              </w:rPr>
              <w:t>3</w:t>
            </w:r>
            <w:r w:rsidRPr="001B3B01">
              <w:rPr>
                <w:rFonts w:ascii="Times New Roman" w:hAnsi="Times New Roman"/>
                <w:iCs/>
                <w:sz w:val="26"/>
                <w:szCs w:val="26"/>
              </w:rPr>
              <w:t>/s và có dung tích toàn bộ từ 3 triệu m</w:t>
            </w:r>
            <w:r w:rsidRPr="001B3B01">
              <w:rPr>
                <w:rFonts w:ascii="Times New Roman" w:hAnsi="Times New Roman"/>
                <w:iCs/>
                <w:sz w:val="26"/>
                <w:szCs w:val="26"/>
                <w:vertAlign w:val="superscript"/>
              </w:rPr>
              <w:t>3</w:t>
            </w:r>
            <w:r w:rsidRPr="001B3B01">
              <w:rPr>
                <w:rFonts w:ascii="Times New Roman" w:hAnsi="Times New Roman"/>
                <w:iCs/>
                <w:sz w:val="26"/>
                <w:szCs w:val="26"/>
              </w:rPr>
              <w:t xml:space="preserve"> đến dưới 5 triệu m</w:t>
            </w:r>
            <w:r w:rsidRPr="001B3B01">
              <w:rPr>
                <w:rFonts w:ascii="Times New Roman" w:hAnsi="Times New Roman"/>
                <w:iCs/>
                <w:sz w:val="26"/>
                <w:szCs w:val="26"/>
                <w:vertAlign w:val="superscript"/>
              </w:rPr>
              <w:t>3</w:t>
            </w:r>
            <w:r w:rsidRPr="001B3B01">
              <w:rPr>
                <w:rFonts w:ascii="Times New Roman" w:hAnsi="Times New Roman"/>
                <w:iCs/>
                <w:sz w:val="26"/>
                <w:szCs w:val="26"/>
              </w:rPr>
              <w:t xml:space="preserve">; </w:t>
            </w:r>
            <w:r w:rsidRPr="001B3B01">
              <w:rPr>
                <w:rFonts w:ascii="Times New Roman" w:hAnsi="Times New Roman"/>
                <w:iCs/>
                <w:sz w:val="26"/>
                <w:szCs w:val="26"/>
                <w:shd w:val="clear" w:color="auto" w:fill="FFFFFF"/>
              </w:rPr>
              <w:t xml:space="preserve">Công trình khai thác nước mặt khác hồ chứa, đập dâng thủy lợi hoặc cụm công trình cống, trạm bơm khai thác nước mặt trong hệ thống công trình thủy lợi </w:t>
            </w:r>
            <w:r w:rsidRPr="001B3B01">
              <w:rPr>
                <w:rFonts w:ascii="Times New Roman" w:hAnsi="Times New Roman"/>
                <w:i/>
                <w:sz w:val="26"/>
                <w:szCs w:val="26"/>
                <w:shd w:val="clear" w:color="auto" w:fill="FFFFFF"/>
              </w:rPr>
              <w:t>(không xác định được cụ thể nhu cầu, quy mô khai thác của từng cống, trạm bơm)</w:t>
            </w:r>
            <w:r w:rsidRPr="001B3B01">
              <w:rPr>
                <w:rFonts w:ascii="Times New Roman" w:hAnsi="Times New Roman"/>
                <w:iCs/>
                <w:sz w:val="26"/>
                <w:szCs w:val="26"/>
                <w:shd w:val="clear" w:color="auto" w:fill="FFFFFF"/>
              </w:rPr>
              <w:t xml:space="preserve"> để cấp cho sản xuất nông nghiệp, nuôi trồng thủy sản có quy mô hoặc tổng quy mô khai thác nước</w:t>
            </w:r>
            <w:r w:rsidRPr="001B3B01">
              <w:rPr>
                <w:rFonts w:ascii="Times New Roman" w:hAnsi="Times New Roman"/>
                <w:iCs/>
                <w:sz w:val="26"/>
                <w:szCs w:val="26"/>
                <w:shd w:val="clear" w:color="auto" w:fill="FFFFFF"/>
                <w:lang w:val="vi-VN"/>
              </w:rPr>
              <w:t xml:space="preserve"> </w:t>
            </w:r>
            <w:r w:rsidRPr="001B3B01">
              <w:rPr>
                <w:rFonts w:ascii="Times New Roman" w:hAnsi="Times New Roman"/>
                <w:iCs/>
                <w:sz w:val="26"/>
                <w:szCs w:val="26"/>
                <w:shd w:val="clear" w:color="auto" w:fill="FFFFFF"/>
              </w:rPr>
              <w:t>từ</w:t>
            </w:r>
            <w:r w:rsidRPr="001B3B01">
              <w:rPr>
                <w:rFonts w:ascii="Times New Roman" w:hAnsi="Times New Roman"/>
                <w:iCs/>
                <w:sz w:val="26"/>
                <w:szCs w:val="26"/>
                <w:shd w:val="clear" w:color="auto" w:fill="FFFFFF"/>
                <w:lang w:val="vi-VN"/>
              </w:rPr>
              <w:t xml:space="preserve"> </w:t>
            </w:r>
            <w:r w:rsidRPr="001B3B01">
              <w:rPr>
                <w:rFonts w:ascii="Times New Roman" w:hAnsi="Times New Roman"/>
                <w:iCs/>
                <w:sz w:val="26"/>
                <w:szCs w:val="26"/>
                <w:shd w:val="clear" w:color="auto" w:fill="FFFFFF"/>
              </w:rPr>
              <w:t>5</w:t>
            </w:r>
            <w:r w:rsidRPr="001B3B01">
              <w:rPr>
                <w:rFonts w:ascii="Times New Roman" w:hAnsi="Times New Roman"/>
                <w:iCs/>
                <w:sz w:val="26"/>
                <w:szCs w:val="26"/>
                <w:shd w:val="clear" w:color="auto" w:fill="FFFFFF"/>
                <w:lang w:val="vi-VN"/>
              </w:rPr>
              <w:t xml:space="preserve"> m</w:t>
            </w:r>
            <w:r w:rsidRPr="001B3B01">
              <w:rPr>
                <w:rFonts w:ascii="Times New Roman" w:hAnsi="Times New Roman"/>
                <w:iCs/>
                <w:sz w:val="26"/>
                <w:szCs w:val="26"/>
                <w:shd w:val="clear" w:color="auto" w:fill="FFFFFF"/>
                <w:vertAlign w:val="superscript"/>
                <w:lang w:val="vi-VN"/>
              </w:rPr>
              <w:t>3</w:t>
            </w:r>
            <w:r w:rsidRPr="001B3B01">
              <w:rPr>
                <w:rFonts w:ascii="Times New Roman" w:hAnsi="Times New Roman"/>
                <w:iCs/>
                <w:sz w:val="26"/>
                <w:szCs w:val="26"/>
                <w:shd w:val="clear" w:color="auto" w:fill="FFFFFF"/>
                <w:lang w:val="vi-VN"/>
              </w:rPr>
              <w:t>/giây</w:t>
            </w:r>
            <w:r w:rsidRPr="001B3B01">
              <w:rPr>
                <w:rFonts w:ascii="Times New Roman" w:hAnsi="Times New Roman"/>
                <w:iCs/>
                <w:sz w:val="26"/>
                <w:szCs w:val="26"/>
                <w:shd w:val="clear" w:color="auto" w:fill="FFFFFF"/>
              </w:rPr>
              <w:t xml:space="preserve"> đến dưới 7</w:t>
            </w:r>
            <w:r w:rsidRPr="001B3B01">
              <w:rPr>
                <w:rFonts w:ascii="Times New Roman" w:hAnsi="Times New Roman"/>
                <w:iCs/>
                <w:sz w:val="26"/>
                <w:szCs w:val="26"/>
                <w:shd w:val="clear" w:color="auto" w:fill="FFFFFF"/>
                <w:lang w:val="vi-VN"/>
              </w:rPr>
              <w:t xml:space="preserve"> m</w:t>
            </w:r>
            <w:r w:rsidRPr="001B3B01">
              <w:rPr>
                <w:rFonts w:ascii="Times New Roman" w:hAnsi="Times New Roman"/>
                <w:iCs/>
                <w:sz w:val="26"/>
                <w:szCs w:val="26"/>
                <w:shd w:val="clear" w:color="auto" w:fill="FFFFFF"/>
                <w:vertAlign w:val="superscript"/>
                <w:lang w:val="vi-VN"/>
              </w:rPr>
              <w:t>3</w:t>
            </w:r>
            <w:r w:rsidRPr="001B3B01">
              <w:rPr>
                <w:rFonts w:ascii="Times New Roman" w:hAnsi="Times New Roman"/>
                <w:iCs/>
                <w:sz w:val="26"/>
                <w:szCs w:val="26"/>
                <w:shd w:val="clear" w:color="auto" w:fill="FFFFFF"/>
                <w:lang w:val="vi-VN"/>
              </w:rPr>
              <w:t>/giây</w:t>
            </w:r>
            <w:r w:rsidRPr="001B3B01">
              <w:rPr>
                <w:rFonts w:ascii="Times New Roman" w:hAnsi="Times New Roman"/>
                <w:iCs/>
                <w:sz w:val="26"/>
                <w:szCs w:val="26"/>
                <w:lang w:val="vi-VN"/>
              </w:rPr>
              <w:t xml:space="preserve"> hoặc </w:t>
            </w:r>
            <w:r w:rsidRPr="001B3B01">
              <w:rPr>
                <w:rFonts w:ascii="Times New Roman" w:hAnsi="Times New Roman"/>
                <w:iCs/>
                <w:sz w:val="26"/>
                <w:szCs w:val="26"/>
              </w:rPr>
              <w:t>cho các mục đích khác với lưu lượng từ 5.000 m</w:t>
            </w:r>
            <w:r w:rsidRPr="001B3B01">
              <w:rPr>
                <w:rFonts w:ascii="Times New Roman" w:hAnsi="Times New Roman"/>
                <w:iCs/>
                <w:sz w:val="26"/>
                <w:szCs w:val="26"/>
                <w:vertAlign w:val="superscript"/>
              </w:rPr>
              <w:t>3</w:t>
            </w:r>
            <w:r w:rsidRPr="001B3B01">
              <w:rPr>
                <w:rFonts w:ascii="Times New Roman" w:hAnsi="Times New Roman"/>
                <w:iCs/>
                <w:sz w:val="26"/>
                <w:szCs w:val="26"/>
              </w:rPr>
              <w:t>/ngày</w:t>
            </w:r>
            <w:r w:rsidRPr="001B3B01">
              <w:rPr>
                <w:rFonts w:ascii="Times New Roman" w:hAnsi="Times New Roman"/>
                <w:iCs/>
                <w:sz w:val="26"/>
                <w:szCs w:val="26"/>
                <w:lang w:val="vi-VN"/>
              </w:rPr>
              <w:t xml:space="preserve"> </w:t>
            </w:r>
            <w:r w:rsidRPr="001B3B01">
              <w:rPr>
                <w:rFonts w:ascii="Times New Roman" w:hAnsi="Times New Roman"/>
                <w:iCs/>
                <w:sz w:val="26"/>
                <w:szCs w:val="26"/>
              </w:rPr>
              <w:t>đêm đến dưới 25.000 m</w:t>
            </w:r>
            <w:r w:rsidRPr="001B3B01">
              <w:rPr>
                <w:rFonts w:ascii="Times New Roman" w:hAnsi="Times New Roman"/>
                <w:iCs/>
                <w:sz w:val="26"/>
                <w:szCs w:val="26"/>
                <w:vertAlign w:val="superscript"/>
              </w:rPr>
              <w:t>3</w:t>
            </w:r>
            <w:r w:rsidRPr="001B3B01">
              <w:rPr>
                <w:rFonts w:ascii="Times New Roman" w:hAnsi="Times New Roman"/>
                <w:iCs/>
                <w:sz w:val="26"/>
                <w:szCs w:val="26"/>
              </w:rPr>
              <w:t xml:space="preserve">/ngày đêm; </w:t>
            </w:r>
            <w:r w:rsidRPr="001B3B01">
              <w:rPr>
                <w:rFonts w:ascii="Times New Roman" w:hAnsi="Times New Roman"/>
                <w:iCs/>
                <w:sz w:val="26"/>
                <w:szCs w:val="26"/>
                <w:lang w:val="vi-VN"/>
              </w:rPr>
              <w:t>C</w:t>
            </w:r>
            <w:r w:rsidRPr="001B3B01">
              <w:rPr>
                <w:rFonts w:ascii="Times New Roman" w:hAnsi="Times New Roman"/>
                <w:iCs/>
                <w:sz w:val="26"/>
                <w:szCs w:val="26"/>
              </w:rPr>
              <w:t xml:space="preserve">ông trình </w:t>
            </w:r>
            <w:r w:rsidRPr="001B3B01">
              <w:rPr>
                <w:rFonts w:ascii="Times New Roman" w:hAnsi="Times New Roman"/>
                <w:iCs/>
                <w:sz w:val="26"/>
                <w:szCs w:val="26"/>
                <w:lang w:val="nl-NL"/>
              </w:rPr>
              <w:t xml:space="preserve">ngăn sông, suối, kênh, mương rạch với mục đích ngăn mặn, tạo nguồn, chống ngập, tạo cảnh quan </w:t>
            </w:r>
            <w:r w:rsidRPr="001B3B01">
              <w:rPr>
                <w:rFonts w:ascii="Times New Roman" w:hAnsi="Times New Roman"/>
                <w:i/>
                <w:sz w:val="26"/>
                <w:szCs w:val="26"/>
                <w:lang w:val="nl-NL"/>
              </w:rPr>
              <w:t>(trừ hồ chứa, đập dâng thuỷ lợi, thuỷ điện)</w:t>
            </w:r>
            <w:r w:rsidRPr="001B3B01">
              <w:rPr>
                <w:rFonts w:ascii="Times New Roman" w:hAnsi="Times New Roman"/>
                <w:iCs/>
                <w:sz w:val="26"/>
                <w:szCs w:val="26"/>
                <w:lang w:val="nl-NL"/>
              </w:rPr>
              <w:t xml:space="preserve"> có tổng chiều dài hạng mục công trình ngăn sông, suối, kênh, mương rạch từ 50m đến dưới 100m</w:t>
            </w:r>
            <w:r w:rsidRPr="001B3B01">
              <w:rPr>
                <w:rFonts w:ascii="Times New Roman" w:hAnsi="Times New Roman"/>
                <w:iCs/>
                <w:sz w:val="26"/>
                <w:szCs w:val="26"/>
                <w:lang w:val="vi-VN"/>
              </w:rPr>
              <w:t xml:space="preserve"> </w:t>
            </w:r>
            <w:r w:rsidRPr="001B3B01">
              <w:rPr>
                <w:rFonts w:ascii="Times New Roman" w:hAnsi="Times New Roman"/>
                <w:i/>
                <w:sz w:val="26"/>
                <w:szCs w:val="26"/>
                <w:lang w:val="vi-VN"/>
              </w:rPr>
              <w:t>(</w:t>
            </w:r>
            <w:r w:rsidRPr="001B3B01">
              <w:rPr>
                <w:rFonts w:ascii="Times New Roman" w:hAnsi="Times New Roman"/>
                <w:i/>
                <w:sz w:val="26"/>
                <w:szCs w:val="26"/>
                <w:lang w:val="nl-NL"/>
              </w:rPr>
              <w:t>đối với cống ngăn sông, suối, kênh, mương rạch với mục đích ngăn mặn, tạo nguồn, chống ngập, tạo cảnh quan có tổng chiều rộng thông nước từ 50m đến dưới 100m</w:t>
            </w:r>
            <w:r w:rsidRPr="001B3B01">
              <w:rPr>
                <w:rFonts w:ascii="Times New Roman" w:hAnsi="Times New Roman"/>
                <w:i/>
                <w:sz w:val="26"/>
                <w:szCs w:val="26"/>
                <w:lang w:val="vi-VN"/>
              </w:rPr>
              <w:t>)</w:t>
            </w:r>
            <w:r w:rsidRPr="001B3B01">
              <w:rPr>
                <w:rFonts w:ascii="Times New Roman" w:hAnsi="Times New Roman"/>
                <w:iCs/>
                <w:sz w:val="26"/>
                <w:szCs w:val="26"/>
                <w:lang w:val="vi-VN"/>
              </w:rPr>
              <w:t xml:space="preserve">; </w:t>
            </w:r>
            <w:r w:rsidRPr="001B3B01">
              <w:rPr>
                <w:rFonts w:ascii="Times New Roman" w:hAnsi="Times New Roman"/>
                <w:iCs/>
                <w:sz w:val="26"/>
                <w:szCs w:val="26"/>
                <w:shd w:val="clear" w:color="auto" w:fill="FFFFFF"/>
                <w:lang w:val="vi-VN"/>
              </w:rPr>
              <w:t xml:space="preserve">Công trình </w:t>
            </w:r>
            <w:r w:rsidRPr="001B3B01">
              <w:rPr>
                <w:rFonts w:ascii="Times New Roman" w:hAnsi="Times New Roman"/>
                <w:iCs/>
                <w:sz w:val="26"/>
                <w:szCs w:val="26"/>
                <w:lang w:val="vi-VN"/>
              </w:rPr>
              <w:t xml:space="preserve">khai thác nước biển phục vụ các hoạt động sản xuất, kinh doanh, dịch vụ, nuôi trồng thủy sản trên đảo, đất liền có quy mô khai thác </w:t>
            </w:r>
            <w:r w:rsidRPr="001B3B01">
              <w:rPr>
                <w:rFonts w:ascii="Times New Roman" w:hAnsi="Times New Roman"/>
                <w:iCs/>
                <w:sz w:val="26"/>
                <w:szCs w:val="26"/>
              </w:rPr>
              <w:t>từ 500.000 m</w:t>
            </w:r>
            <w:r w:rsidRPr="001B3B01">
              <w:rPr>
                <w:rFonts w:ascii="Times New Roman" w:hAnsi="Times New Roman"/>
                <w:iCs/>
                <w:sz w:val="26"/>
                <w:szCs w:val="26"/>
                <w:vertAlign w:val="superscript"/>
              </w:rPr>
              <w:t>3</w:t>
            </w:r>
            <w:r w:rsidRPr="001B3B01">
              <w:rPr>
                <w:rFonts w:ascii="Times New Roman" w:hAnsi="Times New Roman"/>
                <w:iCs/>
                <w:sz w:val="26"/>
                <w:szCs w:val="26"/>
              </w:rPr>
              <w:t>/ngày đêm đến dưới 750.000 m</w:t>
            </w:r>
            <w:r w:rsidRPr="001B3B01">
              <w:rPr>
                <w:rFonts w:ascii="Times New Roman" w:hAnsi="Times New Roman"/>
                <w:iCs/>
                <w:sz w:val="26"/>
                <w:szCs w:val="26"/>
                <w:vertAlign w:val="superscript"/>
              </w:rPr>
              <w:t>3</w:t>
            </w:r>
            <w:r w:rsidRPr="001B3B01">
              <w:rPr>
                <w:rFonts w:ascii="Times New Roman" w:hAnsi="Times New Roman"/>
                <w:iCs/>
                <w:sz w:val="26"/>
                <w:szCs w:val="26"/>
              </w:rPr>
              <w:t>/ngày đêm</w:t>
            </w:r>
            <w:r w:rsidRPr="001B3B01">
              <w:rPr>
                <w:rFonts w:ascii="Times New Roman" w:hAnsi="Times New Roman"/>
                <w:iCs/>
                <w:sz w:val="26"/>
                <w:szCs w:val="26"/>
                <w:lang w:val="vi-VN"/>
              </w:rPr>
              <w:t xml:space="preserve">; </w:t>
            </w:r>
            <w:r w:rsidRPr="001B3B01">
              <w:rPr>
                <w:rFonts w:ascii="Times New Roman" w:hAnsi="Times New Roman"/>
                <w:iCs/>
                <w:sz w:val="26"/>
                <w:szCs w:val="26"/>
              </w:rPr>
              <w:t>Công trình khai thác nước mặt</w:t>
            </w:r>
            <w:r w:rsidRPr="001B3B01">
              <w:rPr>
                <w:rFonts w:ascii="Times New Roman" w:hAnsi="Times New Roman"/>
                <w:iCs/>
                <w:sz w:val="26"/>
                <w:szCs w:val="26"/>
                <w:lang w:val="vi-VN"/>
              </w:rPr>
              <w:t xml:space="preserve"> để phát điện với công suất lắp máy </w:t>
            </w:r>
            <w:r w:rsidRPr="001B3B01">
              <w:rPr>
                <w:rFonts w:ascii="Times New Roman" w:hAnsi="Times New Roman"/>
                <w:iCs/>
                <w:sz w:val="26"/>
                <w:szCs w:val="26"/>
              </w:rPr>
              <w:t xml:space="preserve">từ </w:t>
            </w:r>
            <w:r w:rsidRPr="001B3B01">
              <w:rPr>
                <w:rFonts w:ascii="Times New Roman" w:hAnsi="Times New Roman"/>
                <w:iCs/>
                <w:sz w:val="26"/>
                <w:szCs w:val="26"/>
                <w:lang w:val="vi-VN"/>
              </w:rPr>
              <w:t>5.000</w:t>
            </w:r>
            <w:r w:rsidRPr="001B3B01">
              <w:rPr>
                <w:rFonts w:ascii="Times New Roman" w:hAnsi="Times New Roman"/>
                <w:iCs/>
                <w:sz w:val="26"/>
                <w:szCs w:val="26"/>
              </w:rPr>
              <w:t xml:space="preserve"> </w:t>
            </w:r>
            <w:r w:rsidRPr="001B3B01">
              <w:rPr>
                <w:rFonts w:ascii="Times New Roman" w:hAnsi="Times New Roman"/>
                <w:iCs/>
                <w:sz w:val="26"/>
                <w:szCs w:val="26"/>
                <w:lang w:val="vi-VN"/>
              </w:rPr>
              <w:t>k</w:t>
            </w:r>
            <w:r w:rsidRPr="001B3B01">
              <w:rPr>
                <w:rFonts w:ascii="Times New Roman" w:hAnsi="Times New Roman"/>
                <w:iCs/>
                <w:sz w:val="26"/>
                <w:szCs w:val="26"/>
              </w:rPr>
              <w:t>W</w:t>
            </w:r>
            <w:r w:rsidRPr="001B3B01">
              <w:rPr>
                <w:rFonts w:ascii="Times New Roman" w:hAnsi="Times New Roman"/>
                <w:iCs/>
                <w:sz w:val="26"/>
                <w:szCs w:val="26"/>
                <w:lang w:val="vi-VN"/>
              </w:rPr>
              <w:t xml:space="preserve"> đến dưới 10.000</w:t>
            </w:r>
            <w:r w:rsidRPr="001B3B01">
              <w:rPr>
                <w:rFonts w:ascii="Times New Roman" w:hAnsi="Times New Roman"/>
                <w:iCs/>
                <w:sz w:val="26"/>
                <w:szCs w:val="26"/>
              </w:rPr>
              <w:t xml:space="preserve"> </w:t>
            </w:r>
            <w:r w:rsidRPr="001B3B01">
              <w:rPr>
                <w:rFonts w:ascii="Times New Roman" w:hAnsi="Times New Roman"/>
                <w:iCs/>
                <w:sz w:val="26"/>
                <w:szCs w:val="26"/>
                <w:lang w:val="vi-VN"/>
              </w:rPr>
              <w:t>k</w:t>
            </w:r>
            <w:r w:rsidRPr="001B3B01">
              <w:rPr>
                <w:rFonts w:ascii="Times New Roman" w:hAnsi="Times New Roman"/>
                <w:iCs/>
                <w:sz w:val="26"/>
                <w:szCs w:val="26"/>
              </w:rPr>
              <w:t>W</w:t>
            </w:r>
          </w:p>
        </w:tc>
        <w:tc>
          <w:tcPr>
            <w:tcW w:w="1843" w:type="dxa"/>
            <w:vAlign w:val="center"/>
          </w:tcPr>
          <w:p w:rsidR="00DD1484" w:rsidRPr="001B3B01" w:rsidRDefault="00DD1484" w:rsidP="00DD1484">
            <w:pPr>
              <w:tabs>
                <w:tab w:val="left" w:pos="1808"/>
              </w:tabs>
              <w:spacing w:before="70" w:after="70"/>
              <w:jc w:val="center"/>
              <w:rPr>
                <w:rFonts w:ascii="Times New Roman" w:hAnsi="Times New Roman"/>
                <w:sz w:val="26"/>
                <w:szCs w:val="26"/>
              </w:rPr>
            </w:pPr>
            <w:r w:rsidRPr="001B3B01">
              <w:rPr>
                <w:rFonts w:ascii="Times New Roman" w:hAnsi="Times New Roman"/>
                <w:sz w:val="26"/>
                <w:szCs w:val="26"/>
              </w:rPr>
              <w:t>6.700.000</w:t>
            </w:r>
          </w:p>
        </w:tc>
      </w:tr>
      <w:tr w:rsidR="00DD1484" w:rsidRPr="001B3B01" w:rsidTr="00EE6F36">
        <w:tc>
          <w:tcPr>
            <w:tcW w:w="606" w:type="dxa"/>
            <w:vAlign w:val="center"/>
          </w:tcPr>
          <w:p w:rsidR="00DD1484" w:rsidRPr="001B3B01" w:rsidRDefault="00DD1484" w:rsidP="00DD1484">
            <w:pPr>
              <w:tabs>
                <w:tab w:val="left" w:pos="1808"/>
              </w:tabs>
              <w:spacing w:before="70" w:after="70"/>
              <w:jc w:val="center"/>
              <w:rPr>
                <w:rFonts w:ascii="Times New Roman" w:hAnsi="Times New Roman"/>
                <w:sz w:val="26"/>
                <w:szCs w:val="26"/>
              </w:rPr>
            </w:pPr>
            <w:r w:rsidRPr="001B3B01">
              <w:rPr>
                <w:rFonts w:ascii="Times New Roman" w:hAnsi="Times New Roman"/>
                <w:sz w:val="26"/>
                <w:szCs w:val="26"/>
              </w:rPr>
              <w:lastRenderedPageBreak/>
              <w:t>d</w:t>
            </w:r>
          </w:p>
        </w:tc>
        <w:tc>
          <w:tcPr>
            <w:tcW w:w="7049" w:type="dxa"/>
            <w:vAlign w:val="center"/>
          </w:tcPr>
          <w:p w:rsidR="00DD1484" w:rsidRPr="001B3B01" w:rsidRDefault="00DD1484" w:rsidP="00DD1484">
            <w:pPr>
              <w:spacing w:before="70" w:after="70"/>
              <w:jc w:val="both"/>
              <w:rPr>
                <w:rFonts w:ascii="Times New Roman" w:hAnsi="Times New Roman"/>
                <w:iCs/>
                <w:sz w:val="26"/>
                <w:szCs w:val="26"/>
              </w:rPr>
            </w:pPr>
            <w:r w:rsidRPr="001B3B01">
              <w:rPr>
                <w:rFonts w:ascii="Times New Roman" w:hAnsi="Times New Roman"/>
                <w:iCs/>
                <w:sz w:val="26"/>
                <w:szCs w:val="26"/>
              </w:rPr>
              <w:t>Đề án khai thác, sử dụng nước mặt</w:t>
            </w:r>
            <w:r w:rsidRPr="001B3B01">
              <w:rPr>
                <w:rFonts w:ascii="Times New Roman" w:hAnsi="Times New Roman"/>
                <w:iCs/>
                <w:sz w:val="26"/>
                <w:szCs w:val="26"/>
                <w:lang w:val="vi-VN"/>
              </w:rPr>
              <w:t xml:space="preserve">: </w:t>
            </w:r>
            <w:r w:rsidRPr="001B3B01">
              <w:rPr>
                <w:rFonts w:ascii="Times New Roman" w:hAnsi="Times New Roman"/>
                <w:iCs/>
                <w:sz w:val="26"/>
                <w:szCs w:val="26"/>
              </w:rPr>
              <w:t>Hồ chứa, đập dâng thủy lợi khai thác nước mặt cho sản xuất nông nghiệp, nuôi trồng thủy sản có quy mô khai thác từ 5 m</w:t>
            </w:r>
            <w:r w:rsidRPr="001B3B01">
              <w:rPr>
                <w:rFonts w:ascii="Times New Roman" w:hAnsi="Times New Roman"/>
                <w:iCs/>
                <w:sz w:val="26"/>
                <w:szCs w:val="26"/>
                <w:vertAlign w:val="superscript"/>
              </w:rPr>
              <w:t>3</w:t>
            </w:r>
            <w:r w:rsidRPr="001B3B01">
              <w:rPr>
                <w:rFonts w:ascii="Times New Roman" w:hAnsi="Times New Roman"/>
                <w:iCs/>
                <w:sz w:val="26"/>
                <w:szCs w:val="26"/>
              </w:rPr>
              <w:t>/s đến dưới 10 m</w:t>
            </w:r>
            <w:r w:rsidRPr="001B3B01">
              <w:rPr>
                <w:rFonts w:ascii="Times New Roman" w:hAnsi="Times New Roman"/>
                <w:iCs/>
                <w:sz w:val="26"/>
                <w:szCs w:val="26"/>
                <w:vertAlign w:val="superscript"/>
              </w:rPr>
              <w:t>3</w:t>
            </w:r>
            <w:r w:rsidRPr="001B3B01">
              <w:rPr>
                <w:rFonts w:ascii="Times New Roman" w:hAnsi="Times New Roman"/>
                <w:iCs/>
                <w:sz w:val="26"/>
                <w:szCs w:val="26"/>
              </w:rPr>
              <w:t>/s và có dung tích toàn bộ dưới 5 triệu m</w:t>
            </w:r>
            <w:r w:rsidRPr="001B3B01">
              <w:rPr>
                <w:rFonts w:ascii="Times New Roman" w:hAnsi="Times New Roman"/>
                <w:iCs/>
                <w:sz w:val="26"/>
                <w:szCs w:val="26"/>
                <w:vertAlign w:val="superscript"/>
              </w:rPr>
              <w:t>3</w:t>
            </w:r>
            <w:r w:rsidRPr="001B3B01">
              <w:rPr>
                <w:rFonts w:ascii="Times New Roman" w:hAnsi="Times New Roman"/>
                <w:iCs/>
                <w:sz w:val="26"/>
                <w:szCs w:val="26"/>
              </w:rPr>
              <w:t xml:space="preserve">; </w:t>
            </w:r>
            <w:r w:rsidRPr="001B3B01">
              <w:rPr>
                <w:rFonts w:ascii="Times New Roman" w:hAnsi="Times New Roman"/>
                <w:iCs/>
                <w:sz w:val="26"/>
                <w:szCs w:val="26"/>
                <w:shd w:val="clear" w:color="auto" w:fill="FFFFFF"/>
              </w:rPr>
              <w:t xml:space="preserve">Công trình khai thác nước mặt khác hồ chứa, đập dâng thủy lợi hoặc cụm công trình cống, trạm bơm khai thác nước mặt trong hệ thống công trình thủy lợi </w:t>
            </w:r>
            <w:r w:rsidRPr="001B3B01">
              <w:rPr>
                <w:rFonts w:ascii="Times New Roman" w:hAnsi="Times New Roman"/>
                <w:i/>
                <w:sz w:val="26"/>
                <w:szCs w:val="26"/>
                <w:shd w:val="clear" w:color="auto" w:fill="FFFFFF"/>
              </w:rPr>
              <w:t>(không xác định được cụ thể nhu cầu, quy mô khai thác của từng cống, trạm bơm)</w:t>
            </w:r>
            <w:r w:rsidRPr="001B3B01">
              <w:rPr>
                <w:rFonts w:ascii="Times New Roman" w:hAnsi="Times New Roman"/>
                <w:iCs/>
                <w:sz w:val="26"/>
                <w:szCs w:val="26"/>
                <w:shd w:val="clear" w:color="auto" w:fill="FFFFFF"/>
              </w:rPr>
              <w:t xml:space="preserve"> để cấp cho sản xuất nông nghiệp, nuôi trồng thủy sản có quy mô hoặc tổng quy mô khai thác nước</w:t>
            </w:r>
            <w:r w:rsidRPr="001B3B01">
              <w:rPr>
                <w:rFonts w:ascii="Times New Roman" w:hAnsi="Times New Roman"/>
                <w:iCs/>
                <w:sz w:val="26"/>
                <w:szCs w:val="26"/>
                <w:shd w:val="clear" w:color="auto" w:fill="FFFFFF"/>
                <w:lang w:val="vi-VN"/>
              </w:rPr>
              <w:t xml:space="preserve"> </w:t>
            </w:r>
            <w:r w:rsidRPr="001B3B01">
              <w:rPr>
                <w:rFonts w:ascii="Times New Roman" w:hAnsi="Times New Roman"/>
                <w:iCs/>
                <w:sz w:val="26"/>
                <w:szCs w:val="26"/>
                <w:shd w:val="clear" w:color="auto" w:fill="FFFFFF"/>
              </w:rPr>
              <w:t>từ</w:t>
            </w:r>
            <w:r w:rsidRPr="001B3B01">
              <w:rPr>
                <w:rFonts w:ascii="Times New Roman" w:hAnsi="Times New Roman"/>
                <w:iCs/>
                <w:sz w:val="26"/>
                <w:szCs w:val="26"/>
                <w:shd w:val="clear" w:color="auto" w:fill="FFFFFF"/>
                <w:lang w:val="vi-VN"/>
              </w:rPr>
              <w:t xml:space="preserve"> </w:t>
            </w:r>
            <w:r w:rsidRPr="001B3B01">
              <w:rPr>
                <w:rFonts w:ascii="Times New Roman" w:hAnsi="Times New Roman"/>
                <w:iCs/>
                <w:sz w:val="26"/>
                <w:szCs w:val="26"/>
                <w:shd w:val="clear" w:color="auto" w:fill="FFFFFF"/>
              </w:rPr>
              <w:t>7</w:t>
            </w:r>
            <w:r w:rsidRPr="001B3B01">
              <w:rPr>
                <w:rFonts w:ascii="Times New Roman" w:hAnsi="Times New Roman"/>
                <w:iCs/>
                <w:sz w:val="26"/>
                <w:szCs w:val="26"/>
                <w:shd w:val="clear" w:color="auto" w:fill="FFFFFF"/>
                <w:lang w:val="vi-VN"/>
              </w:rPr>
              <w:t xml:space="preserve"> m</w:t>
            </w:r>
            <w:r w:rsidRPr="001B3B01">
              <w:rPr>
                <w:rFonts w:ascii="Times New Roman" w:hAnsi="Times New Roman"/>
                <w:iCs/>
                <w:sz w:val="26"/>
                <w:szCs w:val="26"/>
                <w:shd w:val="clear" w:color="auto" w:fill="FFFFFF"/>
                <w:vertAlign w:val="superscript"/>
                <w:lang w:val="vi-VN"/>
              </w:rPr>
              <w:t>3</w:t>
            </w:r>
            <w:r w:rsidRPr="001B3B01">
              <w:rPr>
                <w:rFonts w:ascii="Times New Roman" w:hAnsi="Times New Roman"/>
                <w:iCs/>
                <w:sz w:val="26"/>
                <w:szCs w:val="26"/>
                <w:shd w:val="clear" w:color="auto" w:fill="FFFFFF"/>
                <w:lang w:val="vi-VN"/>
              </w:rPr>
              <w:t>/giây</w:t>
            </w:r>
            <w:r w:rsidRPr="001B3B01">
              <w:rPr>
                <w:rFonts w:ascii="Times New Roman" w:hAnsi="Times New Roman"/>
                <w:iCs/>
                <w:sz w:val="26"/>
                <w:szCs w:val="26"/>
                <w:shd w:val="clear" w:color="auto" w:fill="FFFFFF"/>
              </w:rPr>
              <w:t xml:space="preserve"> đến dưới 10</w:t>
            </w:r>
            <w:r w:rsidRPr="001B3B01">
              <w:rPr>
                <w:rFonts w:ascii="Times New Roman" w:hAnsi="Times New Roman"/>
                <w:iCs/>
                <w:sz w:val="26"/>
                <w:szCs w:val="26"/>
                <w:shd w:val="clear" w:color="auto" w:fill="FFFFFF"/>
                <w:lang w:val="vi-VN"/>
              </w:rPr>
              <w:t xml:space="preserve"> m</w:t>
            </w:r>
            <w:r w:rsidRPr="001B3B01">
              <w:rPr>
                <w:rFonts w:ascii="Times New Roman" w:hAnsi="Times New Roman"/>
                <w:iCs/>
                <w:sz w:val="26"/>
                <w:szCs w:val="26"/>
                <w:shd w:val="clear" w:color="auto" w:fill="FFFFFF"/>
                <w:vertAlign w:val="superscript"/>
                <w:lang w:val="vi-VN"/>
              </w:rPr>
              <w:t>3</w:t>
            </w:r>
            <w:r w:rsidRPr="001B3B01">
              <w:rPr>
                <w:rFonts w:ascii="Times New Roman" w:hAnsi="Times New Roman"/>
                <w:iCs/>
                <w:sz w:val="26"/>
                <w:szCs w:val="26"/>
                <w:shd w:val="clear" w:color="auto" w:fill="FFFFFF"/>
                <w:lang w:val="vi-VN"/>
              </w:rPr>
              <w:t>/giây</w:t>
            </w:r>
            <w:r w:rsidRPr="001B3B01">
              <w:rPr>
                <w:rFonts w:ascii="Times New Roman" w:hAnsi="Times New Roman"/>
                <w:iCs/>
                <w:sz w:val="26"/>
                <w:szCs w:val="26"/>
                <w:lang w:val="vi-VN"/>
              </w:rPr>
              <w:t xml:space="preserve"> </w:t>
            </w:r>
            <w:r w:rsidRPr="001B3B01">
              <w:rPr>
                <w:rFonts w:ascii="Times New Roman" w:hAnsi="Times New Roman"/>
                <w:iCs/>
                <w:sz w:val="26"/>
                <w:szCs w:val="26"/>
              </w:rPr>
              <w:t xml:space="preserve"> </w:t>
            </w:r>
            <w:r w:rsidRPr="001B3B01">
              <w:rPr>
                <w:rFonts w:ascii="Times New Roman" w:hAnsi="Times New Roman"/>
                <w:iCs/>
                <w:sz w:val="26"/>
                <w:szCs w:val="26"/>
                <w:lang w:val="vi-VN"/>
              </w:rPr>
              <w:t xml:space="preserve">hoặc </w:t>
            </w:r>
            <w:r w:rsidRPr="001B3B01">
              <w:rPr>
                <w:rFonts w:ascii="Times New Roman" w:hAnsi="Times New Roman"/>
                <w:iCs/>
                <w:sz w:val="26"/>
                <w:szCs w:val="26"/>
              </w:rPr>
              <w:t>cho các mục đích khác với lưu lượng từ 25.000 m</w:t>
            </w:r>
            <w:r w:rsidRPr="001B3B01">
              <w:rPr>
                <w:rFonts w:ascii="Times New Roman" w:hAnsi="Times New Roman"/>
                <w:iCs/>
                <w:sz w:val="26"/>
                <w:szCs w:val="26"/>
                <w:vertAlign w:val="superscript"/>
              </w:rPr>
              <w:t>3</w:t>
            </w:r>
            <w:r w:rsidRPr="001B3B01">
              <w:rPr>
                <w:rFonts w:ascii="Times New Roman" w:hAnsi="Times New Roman"/>
                <w:iCs/>
                <w:sz w:val="26"/>
                <w:szCs w:val="26"/>
              </w:rPr>
              <w:t>/ngày</w:t>
            </w:r>
            <w:r w:rsidRPr="001B3B01">
              <w:rPr>
                <w:rFonts w:ascii="Times New Roman" w:hAnsi="Times New Roman"/>
                <w:iCs/>
                <w:sz w:val="26"/>
                <w:szCs w:val="26"/>
                <w:lang w:val="vi-VN"/>
              </w:rPr>
              <w:t xml:space="preserve"> </w:t>
            </w:r>
            <w:r w:rsidRPr="001B3B01">
              <w:rPr>
                <w:rFonts w:ascii="Times New Roman" w:hAnsi="Times New Roman"/>
                <w:iCs/>
                <w:sz w:val="26"/>
                <w:szCs w:val="26"/>
              </w:rPr>
              <w:t>đêm đến dưới 50.000 m</w:t>
            </w:r>
            <w:r w:rsidRPr="001B3B01">
              <w:rPr>
                <w:rFonts w:ascii="Times New Roman" w:hAnsi="Times New Roman"/>
                <w:iCs/>
                <w:sz w:val="26"/>
                <w:szCs w:val="26"/>
                <w:vertAlign w:val="superscript"/>
              </w:rPr>
              <w:t>3</w:t>
            </w:r>
            <w:r w:rsidRPr="001B3B01">
              <w:rPr>
                <w:rFonts w:ascii="Times New Roman" w:hAnsi="Times New Roman"/>
                <w:iCs/>
                <w:sz w:val="26"/>
                <w:szCs w:val="26"/>
              </w:rPr>
              <w:t xml:space="preserve">/ngày đêm; </w:t>
            </w:r>
            <w:r w:rsidRPr="001B3B01">
              <w:rPr>
                <w:rFonts w:ascii="Times New Roman" w:hAnsi="Times New Roman"/>
                <w:iCs/>
                <w:sz w:val="26"/>
                <w:szCs w:val="26"/>
                <w:lang w:val="vi-VN"/>
              </w:rPr>
              <w:t>C</w:t>
            </w:r>
            <w:r w:rsidRPr="001B3B01">
              <w:rPr>
                <w:rFonts w:ascii="Times New Roman" w:hAnsi="Times New Roman"/>
                <w:iCs/>
                <w:sz w:val="26"/>
                <w:szCs w:val="26"/>
              </w:rPr>
              <w:t xml:space="preserve">ông trình </w:t>
            </w:r>
            <w:r w:rsidRPr="001B3B01">
              <w:rPr>
                <w:rFonts w:ascii="Times New Roman" w:hAnsi="Times New Roman"/>
                <w:iCs/>
                <w:sz w:val="26"/>
                <w:szCs w:val="26"/>
                <w:lang w:val="nl-NL"/>
              </w:rPr>
              <w:t xml:space="preserve">ngăn sông, suối, kênh, mương rạch với mục đích ngăn mặn, tạo nguồn, chống ngập, tạo cảnh quan </w:t>
            </w:r>
            <w:r w:rsidRPr="001B3B01">
              <w:rPr>
                <w:rFonts w:ascii="Times New Roman" w:hAnsi="Times New Roman"/>
                <w:i/>
                <w:sz w:val="26"/>
                <w:szCs w:val="26"/>
                <w:lang w:val="nl-NL"/>
              </w:rPr>
              <w:t>(trừ hồ chứa, đập dâng thuỷ lợi, thuỷ điện)</w:t>
            </w:r>
            <w:r w:rsidRPr="001B3B01">
              <w:rPr>
                <w:rFonts w:ascii="Times New Roman" w:hAnsi="Times New Roman"/>
                <w:iCs/>
                <w:sz w:val="26"/>
                <w:szCs w:val="26"/>
                <w:lang w:val="nl-NL"/>
              </w:rPr>
              <w:t xml:space="preserve"> có tổng chiều dài hạng mục công trình ngăn sông, suối, kênh, mương rạch từ 100m đến dưới 200m</w:t>
            </w:r>
            <w:r w:rsidRPr="001B3B01">
              <w:rPr>
                <w:rFonts w:ascii="Times New Roman" w:hAnsi="Times New Roman"/>
                <w:iCs/>
                <w:sz w:val="26"/>
                <w:szCs w:val="26"/>
                <w:lang w:val="vi-VN"/>
              </w:rPr>
              <w:t xml:space="preserve"> </w:t>
            </w:r>
            <w:r w:rsidRPr="001B3B01">
              <w:rPr>
                <w:rFonts w:ascii="Times New Roman" w:hAnsi="Times New Roman"/>
                <w:i/>
                <w:sz w:val="26"/>
                <w:szCs w:val="26"/>
                <w:lang w:val="vi-VN"/>
              </w:rPr>
              <w:t>(</w:t>
            </w:r>
            <w:r w:rsidRPr="001B3B01">
              <w:rPr>
                <w:rFonts w:ascii="Times New Roman" w:hAnsi="Times New Roman"/>
                <w:i/>
                <w:sz w:val="26"/>
                <w:szCs w:val="26"/>
                <w:lang w:val="nl-NL"/>
              </w:rPr>
              <w:t>đối với cống ngăn sông, suối, kênh, mương rạch với mục đích ngăn mặn, tạo nguồn, chống ngập, tạo cảnh quan có tổng chiều rộng thông nước từ 100m đến dưới 200m</w:t>
            </w:r>
            <w:r w:rsidRPr="001B3B01">
              <w:rPr>
                <w:rFonts w:ascii="Times New Roman" w:hAnsi="Times New Roman"/>
                <w:i/>
                <w:sz w:val="26"/>
                <w:szCs w:val="26"/>
                <w:lang w:val="vi-VN"/>
              </w:rPr>
              <w:t>)</w:t>
            </w:r>
            <w:r w:rsidRPr="001B3B01">
              <w:rPr>
                <w:rFonts w:ascii="Times New Roman" w:hAnsi="Times New Roman"/>
                <w:iCs/>
                <w:sz w:val="26"/>
                <w:szCs w:val="26"/>
                <w:lang w:val="vi-VN"/>
              </w:rPr>
              <w:t>;</w:t>
            </w:r>
            <w:r w:rsidRPr="001B3B01">
              <w:rPr>
                <w:rFonts w:ascii="Times New Roman" w:hAnsi="Times New Roman"/>
                <w:iCs/>
                <w:sz w:val="26"/>
                <w:szCs w:val="26"/>
              </w:rPr>
              <w:t xml:space="preserve"> </w:t>
            </w:r>
            <w:r w:rsidRPr="001B3B01">
              <w:rPr>
                <w:rFonts w:ascii="Times New Roman" w:hAnsi="Times New Roman"/>
                <w:iCs/>
                <w:sz w:val="26"/>
                <w:szCs w:val="26"/>
                <w:shd w:val="clear" w:color="auto" w:fill="FFFFFF"/>
                <w:lang w:val="vi-VN"/>
              </w:rPr>
              <w:t xml:space="preserve">Công trình </w:t>
            </w:r>
            <w:r w:rsidRPr="001B3B01">
              <w:rPr>
                <w:rFonts w:ascii="Times New Roman" w:hAnsi="Times New Roman"/>
                <w:iCs/>
                <w:sz w:val="26"/>
                <w:szCs w:val="26"/>
                <w:lang w:val="vi-VN"/>
              </w:rPr>
              <w:t xml:space="preserve">khai thác nước biển phục vụ các hoạt động sản xuất, kinh doanh, dịch vụ, nuôi trồng thủy sản trên đảo, đất liền có quy mô khai thác </w:t>
            </w:r>
            <w:r w:rsidRPr="001B3B01">
              <w:rPr>
                <w:rFonts w:ascii="Times New Roman" w:hAnsi="Times New Roman"/>
                <w:iCs/>
                <w:sz w:val="26"/>
                <w:szCs w:val="26"/>
              </w:rPr>
              <w:t>từ 750.000 m</w:t>
            </w:r>
            <w:r w:rsidRPr="001B3B01">
              <w:rPr>
                <w:rFonts w:ascii="Times New Roman" w:hAnsi="Times New Roman"/>
                <w:iCs/>
                <w:sz w:val="26"/>
                <w:szCs w:val="26"/>
                <w:vertAlign w:val="superscript"/>
              </w:rPr>
              <w:t>3</w:t>
            </w:r>
            <w:r w:rsidRPr="001B3B01">
              <w:rPr>
                <w:rFonts w:ascii="Times New Roman" w:hAnsi="Times New Roman"/>
                <w:iCs/>
                <w:sz w:val="26"/>
                <w:szCs w:val="26"/>
              </w:rPr>
              <w:t>/ngày đêm đến dưới 1.000.000 m</w:t>
            </w:r>
            <w:r w:rsidRPr="001B3B01">
              <w:rPr>
                <w:rFonts w:ascii="Times New Roman" w:hAnsi="Times New Roman"/>
                <w:iCs/>
                <w:sz w:val="26"/>
                <w:szCs w:val="26"/>
                <w:vertAlign w:val="superscript"/>
              </w:rPr>
              <w:t>3</w:t>
            </w:r>
            <w:r w:rsidRPr="001B3B01">
              <w:rPr>
                <w:rFonts w:ascii="Times New Roman" w:hAnsi="Times New Roman"/>
                <w:iCs/>
                <w:sz w:val="26"/>
                <w:szCs w:val="26"/>
              </w:rPr>
              <w:t>/ngày đêm</w:t>
            </w:r>
            <w:r w:rsidRPr="001B3B01">
              <w:rPr>
                <w:rFonts w:ascii="Times New Roman" w:hAnsi="Times New Roman"/>
                <w:iCs/>
                <w:sz w:val="26"/>
                <w:szCs w:val="26"/>
                <w:lang w:val="vi-VN"/>
              </w:rPr>
              <w:t xml:space="preserve">; </w:t>
            </w:r>
            <w:r w:rsidRPr="001B3B01">
              <w:rPr>
                <w:rFonts w:ascii="Times New Roman" w:hAnsi="Times New Roman"/>
                <w:iCs/>
                <w:sz w:val="26"/>
                <w:szCs w:val="26"/>
              </w:rPr>
              <w:t>Công trình khai thác nước mặt</w:t>
            </w:r>
            <w:r w:rsidRPr="001B3B01">
              <w:rPr>
                <w:rFonts w:ascii="Times New Roman" w:hAnsi="Times New Roman"/>
                <w:iCs/>
                <w:sz w:val="26"/>
                <w:szCs w:val="26"/>
                <w:lang w:val="vi-VN"/>
              </w:rPr>
              <w:t xml:space="preserve"> để phát điện với công suất lắp máy </w:t>
            </w:r>
            <w:r w:rsidRPr="001B3B01">
              <w:rPr>
                <w:rFonts w:ascii="Times New Roman" w:hAnsi="Times New Roman"/>
                <w:iCs/>
                <w:sz w:val="26"/>
                <w:szCs w:val="26"/>
              </w:rPr>
              <w:t>từ 10</w:t>
            </w:r>
            <w:r w:rsidRPr="001B3B01">
              <w:rPr>
                <w:rFonts w:ascii="Times New Roman" w:hAnsi="Times New Roman"/>
                <w:iCs/>
                <w:sz w:val="26"/>
                <w:szCs w:val="26"/>
                <w:lang w:val="vi-VN"/>
              </w:rPr>
              <w:t>.000</w:t>
            </w:r>
            <w:r w:rsidRPr="001B3B01">
              <w:rPr>
                <w:rFonts w:ascii="Times New Roman" w:hAnsi="Times New Roman"/>
                <w:iCs/>
                <w:sz w:val="26"/>
                <w:szCs w:val="26"/>
              </w:rPr>
              <w:t xml:space="preserve"> </w:t>
            </w:r>
            <w:r w:rsidRPr="001B3B01">
              <w:rPr>
                <w:rFonts w:ascii="Times New Roman" w:hAnsi="Times New Roman"/>
                <w:iCs/>
                <w:sz w:val="26"/>
                <w:szCs w:val="26"/>
                <w:lang w:val="vi-VN"/>
              </w:rPr>
              <w:t>k</w:t>
            </w:r>
            <w:r w:rsidRPr="001B3B01">
              <w:rPr>
                <w:rFonts w:ascii="Times New Roman" w:hAnsi="Times New Roman"/>
                <w:iCs/>
                <w:sz w:val="26"/>
                <w:szCs w:val="26"/>
              </w:rPr>
              <w:t>W</w:t>
            </w:r>
            <w:r w:rsidRPr="001B3B01">
              <w:rPr>
                <w:rFonts w:ascii="Times New Roman" w:hAnsi="Times New Roman"/>
                <w:iCs/>
                <w:sz w:val="26"/>
                <w:szCs w:val="26"/>
                <w:lang w:val="vi-VN"/>
              </w:rPr>
              <w:t xml:space="preserve"> đến dưới </w:t>
            </w:r>
            <w:r w:rsidRPr="001B3B01">
              <w:rPr>
                <w:rFonts w:ascii="Times New Roman" w:hAnsi="Times New Roman"/>
                <w:iCs/>
                <w:sz w:val="26"/>
                <w:szCs w:val="26"/>
              </w:rPr>
              <w:t>30</w:t>
            </w:r>
            <w:r w:rsidRPr="001B3B01">
              <w:rPr>
                <w:rFonts w:ascii="Times New Roman" w:hAnsi="Times New Roman"/>
                <w:iCs/>
                <w:sz w:val="26"/>
                <w:szCs w:val="26"/>
                <w:lang w:val="vi-VN"/>
              </w:rPr>
              <w:t>.000</w:t>
            </w:r>
            <w:r w:rsidRPr="001B3B01">
              <w:rPr>
                <w:rFonts w:ascii="Times New Roman" w:hAnsi="Times New Roman"/>
                <w:iCs/>
                <w:sz w:val="26"/>
                <w:szCs w:val="26"/>
              </w:rPr>
              <w:t xml:space="preserve"> </w:t>
            </w:r>
            <w:r w:rsidRPr="001B3B01">
              <w:rPr>
                <w:rFonts w:ascii="Times New Roman" w:hAnsi="Times New Roman"/>
                <w:iCs/>
                <w:sz w:val="26"/>
                <w:szCs w:val="26"/>
                <w:lang w:val="vi-VN"/>
              </w:rPr>
              <w:t>k</w:t>
            </w:r>
            <w:r w:rsidRPr="001B3B01">
              <w:rPr>
                <w:rFonts w:ascii="Times New Roman" w:hAnsi="Times New Roman"/>
                <w:iCs/>
                <w:sz w:val="26"/>
                <w:szCs w:val="26"/>
              </w:rPr>
              <w:t>W</w:t>
            </w:r>
          </w:p>
        </w:tc>
        <w:tc>
          <w:tcPr>
            <w:tcW w:w="1843" w:type="dxa"/>
            <w:vAlign w:val="center"/>
          </w:tcPr>
          <w:p w:rsidR="00DD1484" w:rsidRPr="001B3B01" w:rsidRDefault="00DD1484" w:rsidP="00DD1484">
            <w:pPr>
              <w:tabs>
                <w:tab w:val="left" w:pos="1808"/>
              </w:tabs>
              <w:spacing w:before="70" w:after="70"/>
              <w:jc w:val="center"/>
              <w:rPr>
                <w:rFonts w:ascii="Times New Roman" w:hAnsi="Times New Roman"/>
                <w:sz w:val="26"/>
                <w:szCs w:val="26"/>
              </w:rPr>
            </w:pPr>
            <w:r w:rsidRPr="001B3B01">
              <w:rPr>
                <w:rFonts w:ascii="Times New Roman" w:hAnsi="Times New Roman"/>
                <w:sz w:val="26"/>
                <w:szCs w:val="26"/>
              </w:rPr>
              <w:t>7.400.000</w:t>
            </w:r>
          </w:p>
        </w:tc>
      </w:tr>
      <w:tr w:rsidR="00EE6F36" w:rsidRPr="001B3B01" w:rsidTr="000909E5">
        <w:trPr>
          <w:trHeight w:val="581"/>
        </w:trPr>
        <w:tc>
          <w:tcPr>
            <w:tcW w:w="606" w:type="dxa"/>
            <w:vAlign w:val="center"/>
          </w:tcPr>
          <w:p w:rsidR="00EE6F36" w:rsidRPr="000616F8" w:rsidRDefault="00EE6F36" w:rsidP="00DD1484">
            <w:pPr>
              <w:tabs>
                <w:tab w:val="left" w:pos="1808"/>
              </w:tabs>
              <w:spacing w:before="70" w:after="70"/>
              <w:jc w:val="center"/>
              <w:rPr>
                <w:rFonts w:ascii="Times New Roman" w:hAnsi="Times New Roman"/>
                <w:sz w:val="26"/>
                <w:szCs w:val="26"/>
              </w:rPr>
            </w:pPr>
            <w:r w:rsidRPr="000616F8">
              <w:rPr>
                <w:rFonts w:ascii="Times New Roman" w:hAnsi="Times New Roman"/>
                <w:sz w:val="26"/>
                <w:szCs w:val="26"/>
              </w:rPr>
              <w:t>3</w:t>
            </w:r>
          </w:p>
        </w:tc>
        <w:tc>
          <w:tcPr>
            <w:tcW w:w="7049" w:type="dxa"/>
            <w:vAlign w:val="center"/>
          </w:tcPr>
          <w:p w:rsidR="00EE6F36" w:rsidRPr="000616F8" w:rsidRDefault="00EE6F36" w:rsidP="00DD1484">
            <w:pPr>
              <w:tabs>
                <w:tab w:val="left" w:pos="1808"/>
              </w:tabs>
              <w:spacing w:before="70" w:after="70"/>
              <w:jc w:val="both"/>
              <w:rPr>
                <w:rFonts w:ascii="Times New Roman" w:hAnsi="Times New Roman"/>
                <w:sz w:val="26"/>
                <w:szCs w:val="26"/>
              </w:rPr>
            </w:pPr>
            <w:r w:rsidRPr="000616F8">
              <w:rPr>
                <w:rFonts w:ascii="Times New Roman" w:hAnsi="Times New Roman"/>
                <w:sz w:val="26"/>
                <w:szCs w:val="26"/>
              </w:rPr>
              <w:t>Phí thẩm định hồ sơ, điều kiện hành nghề khoan nước dưới đất</w:t>
            </w:r>
          </w:p>
        </w:tc>
        <w:tc>
          <w:tcPr>
            <w:tcW w:w="1843" w:type="dxa"/>
            <w:vAlign w:val="center"/>
          </w:tcPr>
          <w:p w:rsidR="00EE6F36" w:rsidRPr="00104067" w:rsidRDefault="00EE6F36" w:rsidP="00EE6F36">
            <w:pPr>
              <w:tabs>
                <w:tab w:val="left" w:pos="1808"/>
              </w:tabs>
              <w:spacing w:before="70" w:after="70"/>
              <w:jc w:val="center"/>
              <w:rPr>
                <w:rFonts w:ascii="Times New Roman" w:hAnsi="Times New Roman"/>
                <w:sz w:val="26"/>
                <w:szCs w:val="26"/>
              </w:rPr>
            </w:pPr>
            <w:r w:rsidRPr="00104067">
              <w:rPr>
                <w:rFonts w:ascii="Times New Roman" w:hAnsi="Times New Roman"/>
                <w:sz w:val="26"/>
                <w:szCs w:val="26"/>
              </w:rPr>
              <w:t>1.500.000</w:t>
            </w:r>
          </w:p>
        </w:tc>
      </w:tr>
      <w:tr w:rsidR="00DD1484" w:rsidRPr="001B3B01" w:rsidTr="00EE6F36">
        <w:trPr>
          <w:trHeight w:val="1605"/>
        </w:trPr>
        <w:tc>
          <w:tcPr>
            <w:tcW w:w="606" w:type="dxa"/>
            <w:vAlign w:val="center"/>
          </w:tcPr>
          <w:p w:rsidR="00DD1484" w:rsidRPr="000616F8" w:rsidRDefault="00E151B7" w:rsidP="00DD1484">
            <w:pPr>
              <w:tabs>
                <w:tab w:val="left" w:pos="1808"/>
              </w:tabs>
              <w:spacing w:before="70" w:after="70"/>
              <w:jc w:val="center"/>
              <w:rPr>
                <w:rFonts w:ascii="Times New Roman" w:hAnsi="Times New Roman"/>
                <w:bCs/>
                <w:sz w:val="26"/>
                <w:szCs w:val="26"/>
              </w:rPr>
            </w:pPr>
            <w:r w:rsidRPr="000616F8">
              <w:rPr>
                <w:rFonts w:ascii="Times New Roman" w:hAnsi="Times New Roman"/>
                <w:bCs/>
                <w:sz w:val="26"/>
                <w:szCs w:val="26"/>
              </w:rPr>
              <w:t>4</w:t>
            </w:r>
          </w:p>
        </w:tc>
        <w:tc>
          <w:tcPr>
            <w:tcW w:w="7049" w:type="dxa"/>
            <w:vAlign w:val="center"/>
          </w:tcPr>
          <w:p w:rsidR="00DD1484" w:rsidRPr="000616F8" w:rsidRDefault="00506A5B" w:rsidP="00DD1484">
            <w:pPr>
              <w:tabs>
                <w:tab w:val="left" w:pos="1808"/>
              </w:tabs>
              <w:spacing w:before="70" w:after="70"/>
              <w:jc w:val="both"/>
              <w:rPr>
                <w:rFonts w:ascii="Times New Roman" w:hAnsi="Times New Roman"/>
                <w:bCs/>
                <w:sz w:val="26"/>
                <w:szCs w:val="26"/>
              </w:rPr>
            </w:pPr>
            <w:r w:rsidRPr="000616F8">
              <w:rPr>
                <w:rFonts w:ascii="Times New Roman" w:hAnsi="Times New Roman"/>
                <w:sz w:val="26"/>
                <w:szCs w:val="26"/>
                <w:shd w:val="clear" w:color="auto" w:fill="FFFFFF"/>
              </w:rPr>
              <w:t>Phí thẩm</w:t>
            </w:r>
            <w:r w:rsidR="00DD1484" w:rsidRPr="000616F8">
              <w:rPr>
                <w:rFonts w:ascii="Times New Roman" w:hAnsi="Times New Roman"/>
                <w:sz w:val="26"/>
                <w:szCs w:val="26"/>
                <w:shd w:val="clear" w:color="auto" w:fill="FFFFFF"/>
              </w:rPr>
              <w:t xml:space="preserve"> định đề án, báo cáo đối với trường hợp đề nghị gia hạn, điều chỉnh giấy phép thăm dò nước dưới đất; giấy phép khai thác tài nguyên nước; thẩm định hồ sơ, điều kiện trong trường hợp gia hạn giấy phép hành nghề khoan nước dưới đất</w:t>
            </w:r>
          </w:p>
        </w:tc>
        <w:tc>
          <w:tcPr>
            <w:tcW w:w="1843" w:type="dxa"/>
            <w:vAlign w:val="center"/>
          </w:tcPr>
          <w:p w:rsidR="00DD1484" w:rsidRPr="001B3B01" w:rsidRDefault="00DD1484" w:rsidP="00DD1484">
            <w:pPr>
              <w:tabs>
                <w:tab w:val="left" w:pos="1808"/>
              </w:tabs>
              <w:spacing w:before="70" w:after="70"/>
              <w:jc w:val="both"/>
              <w:rPr>
                <w:rFonts w:ascii="Times New Roman" w:hAnsi="Times New Roman"/>
                <w:bCs/>
                <w:sz w:val="26"/>
                <w:szCs w:val="26"/>
              </w:rPr>
            </w:pPr>
            <w:r w:rsidRPr="001B3B01">
              <w:rPr>
                <w:rFonts w:ascii="Times New Roman" w:hAnsi="Times New Roman"/>
                <w:bCs/>
                <w:sz w:val="26"/>
                <w:szCs w:val="26"/>
                <w:shd w:val="clear" w:color="auto" w:fill="FFFFFF"/>
              </w:rPr>
              <w:t>Bằng 50% mức phí quy định tại Số thứ tự 1, 2, 3</w:t>
            </w:r>
            <w:r w:rsidR="00F649FF">
              <w:rPr>
                <w:rFonts w:ascii="Times New Roman" w:hAnsi="Times New Roman"/>
                <w:bCs/>
                <w:sz w:val="26"/>
                <w:szCs w:val="26"/>
                <w:shd w:val="clear" w:color="auto" w:fill="FFFFFF"/>
              </w:rPr>
              <w:t xml:space="preserve"> </w:t>
            </w:r>
            <w:r w:rsidRPr="001B3B01">
              <w:rPr>
                <w:rFonts w:ascii="Times New Roman" w:hAnsi="Times New Roman"/>
                <w:bCs/>
                <w:sz w:val="26"/>
                <w:szCs w:val="26"/>
                <w:shd w:val="clear" w:color="auto" w:fill="FFFFFF"/>
              </w:rPr>
              <w:t>Biểu này</w:t>
            </w:r>
          </w:p>
        </w:tc>
      </w:tr>
    </w:tbl>
    <w:p w:rsidR="000F7F68" w:rsidRPr="004F68FD" w:rsidRDefault="00F9070F" w:rsidP="00AD0F7B">
      <w:pPr>
        <w:spacing w:before="120" w:after="120" w:line="247" w:lineRule="auto"/>
        <w:ind w:firstLine="720"/>
        <w:jc w:val="both"/>
        <w:rPr>
          <w:rFonts w:ascii="Times New Roman" w:hAnsi="Times New Roman"/>
          <w:sz w:val="28"/>
          <w:szCs w:val="28"/>
        </w:rPr>
      </w:pPr>
      <w:r>
        <w:rPr>
          <w:rFonts w:ascii="Times New Roman" w:hAnsi="Times New Roman"/>
          <w:sz w:val="28"/>
          <w:szCs w:val="28"/>
        </w:rPr>
        <w:t>5.</w:t>
      </w:r>
      <w:r w:rsidR="000F7F68" w:rsidRPr="004F68FD">
        <w:rPr>
          <w:rFonts w:ascii="Times New Roman" w:hAnsi="Times New Roman"/>
          <w:sz w:val="28"/>
          <w:szCs w:val="28"/>
        </w:rPr>
        <w:t xml:space="preserve"> Đối tượng miễn nộp phí:</w:t>
      </w:r>
    </w:p>
    <w:p w:rsidR="000F7F68" w:rsidRPr="000F7F68" w:rsidRDefault="00F9070F" w:rsidP="00AD0F7B">
      <w:pPr>
        <w:spacing w:before="120" w:after="120" w:line="247" w:lineRule="auto"/>
        <w:ind w:firstLine="720"/>
        <w:jc w:val="both"/>
        <w:rPr>
          <w:rFonts w:ascii="Times New Roman" w:hAnsi="Times New Roman"/>
          <w:bCs/>
          <w:sz w:val="28"/>
          <w:szCs w:val="28"/>
        </w:rPr>
      </w:pPr>
      <w:r>
        <w:rPr>
          <w:rFonts w:ascii="Times New Roman" w:hAnsi="Times New Roman"/>
          <w:bCs/>
          <w:sz w:val="28"/>
          <w:szCs w:val="28"/>
        </w:rPr>
        <w:t>a)</w:t>
      </w:r>
      <w:r w:rsidR="000F7F68" w:rsidRPr="000F7F68">
        <w:rPr>
          <w:rFonts w:ascii="Times New Roman" w:hAnsi="Times New Roman"/>
          <w:bCs/>
          <w:sz w:val="28"/>
          <w:szCs w:val="28"/>
        </w:rPr>
        <w:t xml:space="preserve"> Người có công với cách mạng theo quy định của pháp luật.</w:t>
      </w:r>
    </w:p>
    <w:p w:rsidR="000F7F68" w:rsidRPr="000F7F68" w:rsidRDefault="00F9070F" w:rsidP="00AD0F7B">
      <w:pPr>
        <w:spacing w:before="120" w:after="120" w:line="247" w:lineRule="auto"/>
        <w:ind w:firstLine="720"/>
        <w:jc w:val="both"/>
        <w:rPr>
          <w:rFonts w:ascii="Times New Roman" w:hAnsi="Times New Roman"/>
          <w:bCs/>
          <w:sz w:val="28"/>
          <w:szCs w:val="28"/>
        </w:rPr>
      </w:pPr>
      <w:r>
        <w:rPr>
          <w:rFonts w:ascii="Times New Roman" w:hAnsi="Times New Roman"/>
          <w:bCs/>
          <w:sz w:val="28"/>
          <w:szCs w:val="28"/>
        </w:rPr>
        <w:t>b)</w:t>
      </w:r>
      <w:r w:rsidR="000F7F68" w:rsidRPr="000F7F68">
        <w:rPr>
          <w:rFonts w:ascii="Times New Roman" w:hAnsi="Times New Roman"/>
          <w:bCs/>
          <w:sz w:val="28"/>
          <w:szCs w:val="28"/>
        </w:rPr>
        <w:t xml:space="preserve"> Hộ nghèo theo chuẩn nghèo được quy định.</w:t>
      </w:r>
    </w:p>
    <w:p w:rsidR="000F7F68" w:rsidRPr="000F7F68" w:rsidRDefault="00F9070F" w:rsidP="00AD0F7B">
      <w:pPr>
        <w:spacing w:before="120" w:after="120" w:line="247" w:lineRule="auto"/>
        <w:ind w:firstLine="720"/>
        <w:jc w:val="both"/>
        <w:rPr>
          <w:rFonts w:ascii="Times New Roman" w:hAnsi="Times New Roman"/>
          <w:bCs/>
          <w:sz w:val="28"/>
          <w:szCs w:val="28"/>
        </w:rPr>
      </w:pPr>
      <w:r>
        <w:rPr>
          <w:rFonts w:ascii="Times New Roman" w:hAnsi="Times New Roman"/>
          <w:bCs/>
          <w:sz w:val="28"/>
          <w:szCs w:val="28"/>
        </w:rPr>
        <w:t>c)</w:t>
      </w:r>
      <w:r w:rsidR="000F7F68" w:rsidRPr="000F7F68">
        <w:rPr>
          <w:rFonts w:ascii="Times New Roman" w:hAnsi="Times New Roman"/>
          <w:bCs/>
          <w:sz w:val="28"/>
          <w:szCs w:val="28"/>
        </w:rPr>
        <w:t xml:space="preserve"> Đồng bào dân tộc thiểu số cư trú tại các xã thuộc khu vực có điều kiện kinh tế - xã hội đặc biệt khó khăn theo quy định.</w:t>
      </w:r>
    </w:p>
    <w:p w:rsidR="000F7F68" w:rsidRPr="000F7F68" w:rsidRDefault="00F9070F" w:rsidP="00AD0F7B">
      <w:pPr>
        <w:spacing w:before="120" w:after="120" w:line="247" w:lineRule="auto"/>
        <w:ind w:firstLine="720"/>
        <w:jc w:val="both"/>
        <w:rPr>
          <w:rFonts w:ascii="Times New Roman" w:hAnsi="Times New Roman"/>
          <w:bCs/>
          <w:sz w:val="28"/>
          <w:szCs w:val="28"/>
        </w:rPr>
      </w:pPr>
      <w:r>
        <w:rPr>
          <w:rFonts w:ascii="Times New Roman" w:hAnsi="Times New Roman"/>
          <w:bCs/>
          <w:sz w:val="28"/>
          <w:szCs w:val="28"/>
        </w:rPr>
        <w:t>d)</w:t>
      </w:r>
      <w:r w:rsidR="000F7F68" w:rsidRPr="000F7F68">
        <w:rPr>
          <w:rFonts w:ascii="Times New Roman" w:hAnsi="Times New Roman"/>
          <w:bCs/>
          <w:sz w:val="28"/>
          <w:szCs w:val="28"/>
        </w:rPr>
        <w:t xml:space="preserve"> Người khuyết tật theo quy định của pháp luật.</w:t>
      </w:r>
    </w:p>
    <w:p w:rsidR="00806C1B" w:rsidRPr="004F68FD" w:rsidRDefault="00F9070F" w:rsidP="00AD0F7B">
      <w:pPr>
        <w:spacing w:before="120" w:after="120" w:line="247" w:lineRule="auto"/>
        <w:ind w:firstLine="720"/>
        <w:jc w:val="both"/>
        <w:rPr>
          <w:rFonts w:ascii="Times New Roman" w:hAnsi="Times New Roman"/>
          <w:bCs/>
          <w:sz w:val="28"/>
          <w:szCs w:val="28"/>
        </w:rPr>
      </w:pPr>
      <w:r>
        <w:rPr>
          <w:rFonts w:ascii="Times New Roman" w:hAnsi="Times New Roman"/>
          <w:bCs/>
          <w:sz w:val="28"/>
          <w:szCs w:val="28"/>
        </w:rPr>
        <w:t>6.</w:t>
      </w:r>
      <w:r w:rsidR="00806C1B" w:rsidRPr="004F68FD">
        <w:rPr>
          <w:rFonts w:ascii="Times New Roman" w:hAnsi="Times New Roman"/>
          <w:bCs/>
          <w:sz w:val="28"/>
          <w:szCs w:val="28"/>
        </w:rPr>
        <w:t xml:space="preserve"> </w:t>
      </w:r>
      <w:r w:rsidR="000F7F68" w:rsidRPr="004F68FD">
        <w:rPr>
          <w:rFonts w:ascii="Times New Roman" w:hAnsi="Times New Roman"/>
          <w:bCs/>
          <w:sz w:val="28"/>
          <w:szCs w:val="28"/>
        </w:rPr>
        <w:t>Quản lý và sử dụng phí:</w:t>
      </w:r>
    </w:p>
    <w:p w:rsidR="000F7F68" w:rsidRPr="000F7F68" w:rsidRDefault="00F9070F" w:rsidP="00AD0F7B">
      <w:pPr>
        <w:spacing w:before="120" w:after="120" w:line="247" w:lineRule="auto"/>
        <w:ind w:firstLine="720"/>
        <w:jc w:val="both"/>
        <w:rPr>
          <w:rFonts w:ascii="Times New Roman" w:hAnsi="Times New Roman"/>
          <w:bCs/>
          <w:sz w:val="28"/>
          <w:szCs w:val="28"/>
        </w:rPr>
      </w:pPr>
      <w:r>
        <w:rPr>
          <w:rFonts w:ascii="Times New Roman" w:hAnsi="Times New Roman"/>
          <w:bCs/>
          <w:sz w:val="28"/>
          <w:szCs w:val="28"/>
        </w:rPr>
        <w:t>a)</w:t>
      </w:r>
      <w:r w:rsidR="000F7F68" w:rsidRPr="000F7F68">
        <w:rPr>
          <w:rFonts w:ascii="Times New Roman" w:hAnsi="Times New Roman"/>
          <w:bCs/>
          <w:sz w:val="28"/>
          <w:szCs w:val="28"/>
        </w:rPr>
        <w:t xml:space="preserve"> Cơ quan thu phí nộp 100% số tiền phí thu được vào ngân sách nhà nước. Nguồn chi phí trang trải cho hoạt động thẩm định, thu phí do ngân sách nhà nước bố trí trong dự toán của tổ chức thu phí theo chế độ, định mức chi ngân sách nhà nước theo quy định của pháp luật.</w:t>
      </w:r>
    </w:p>
    <w:p w:rsidR="000F7F68" w:rsidRDefault="00F9070F" w:rsidP="00AD0F7B">
      <w:pPr>
        <w:spacing w:before="120" w:after="120" w:line="247" w:lineRule="auto"/>
        <w:ind w:firstLine="720"/>
        <w:jc w:val="both"/>
        <w:rPr>
          <w:rFonts w:ascii="Times New Roman" w:hAnsi="Times New Roman"/>
          <w:bCs/>
          <w:sz w:val="28"/>
          <w:szCs w:val="28"/>
        </w:rPr>
      </w:pPr>
      <w:r>
        <w:rPr>
          <w:rFonts w:ascii="Times New Roman" w:hAnsi="Times New Roman"/>
          <w:bCs/>
          <w:sz w:val="28"/>
          <w:szCs w:val="28"/>
        </w:rPr>
        <w:lastRenderedPageBreak/>
        <w:t>b)</w:t>
      </w:r>
      <w:r w:rsidR="000F7F68" w:rsidRPr="000F7F68">
        <w:rPr>
          <w:rFonts w:ascii="Times New Roman" w:hAnsi="Times New Roman"/>
          <w:bCs/>
          <w:sz w:val="28"/>
          <w:szCs w:val="28"/>
        </w:rPr>
        <w:t xml:space="preserve"> Các nội dung liên quan đến việc kê khai, thu, nộp, quản lý, sử dụng phí được thực hiện theo quy định Luật Phí và lệ phí số 97/2015/QH13, Nghị định số 362/2025/NĐ-CP ngày 31</w:t>
      </w:r>
      <w:r w:rsidR="00067C56">
        <w:rPr>
          <w:rFonts w:ascii="Times New Roman" w:hAnsi="Times New Roman"/>
          <w:bCs/>
          <w:sz w:val="28"/>
          <w:szCs w:val="28"/>
        </w:rPr>
        <w:t>/</w:t>
      </w:r>
      <w:r w:rsidR="000F7F68" w:rsidRPr="000F7F68">
        <w:rPr>
          <w:rFonts w:ascii="Times New Roman" w:hAnsi="Times New Roman"/>
          <w:bCs/>
          <w:sz w:val="28"/>
          <w:szCs w:val="28"/>
        </w:rPr>
        <w:t>12</w:t>
      </w:r>
      <w:r w:rsidR="00067C56">
        <w:rPr>
          <w:rFonts w:ascii="Times New Roman" w:hAnsi="Times New Roman"/>
          <w:bCs/>
          <w:sz w:val="28"/>
          <w:szCs w:val="28"/>
        </w:rPr>
        <w:t>/</w:t>
      </w:r>
      <w:r w:rsidR="000F7F68" w:rsidRPr="000F7F68">
        <w:rPr>
          <w:rFonts w:ascii="Times New Roman" w:hAnsi="Times New Roman"/>
          <w:bCs/>
          <w:sz w:val="28"/>
          <w:szCs w:val="28"/>
        </w:rPr>
        <w:t>2025 của Chính phủ quy định chi tiết một số điều và biện pháp để tổ chức, hướng dẫn thi hành Luật Phí và lệ phí và các quy định khác có liên quan.</w:t>
      </w:r>
    </w:p>
    <w:p w:rsidR="000F7598" w:rsidRPr="002550F4" w:rsidRDefault="000F7598" w:rsidP="00AD0F7B">
      <w:pPr>
        <w:spacing w:before="120" w:after="120" w:line="247" w:lineRule="auto"/>
        <w:ind w:firstLine="720"/>
        <w:jc w:val="both"/>
        <w:rPr>
          <w:rFonts w:ascii="Times New Roman" w:hAnsi="Times New Roman"/>
          <w:sz w:val="28"/>
          <w:szCs w:val="28"/>
        </w:rPr>
      </w:pPr>
      <w:r w:rsidRPr="00D51E31">
        <w:rPr>
          <w:rFonts w:ascii="Times New Roman" w:hAnsi="Times New Roman"/>
          <w:b/>
          <w:sz w:val="28"/>
          <w:szCs w:val="28"/>
        </w:rPr>
        <w:t xml:space="preserve">Điều </w:t>
      </w:r>
      <w:r>
        <w:rPr>
          <w:rFonts w:ascii="Times New Roman" w:hAnsi="Times New Roman"/>
          <w:b/>
          <w:sz w:val="28"/>
          <w:szCs w:val="28"/>
        </w:rPr>
        <w:t>2</w:t>
      </w:r>
      <w:r w:rsidRPr="00D51E31">
        <w:rPr>
          <w:rFonts w:ascii="Times New Roman" w:hAnsi="Times New Roman"/>
          <w:b/>
          <w:sz w:val="28"/>
          <w:szCs w:val="28"/>
        </w:rPr>
        <w:t>.</w:t>
      </w:r>
      <w:r w:rsidRPr="002550F4">
        <w:rPr>
          <w:rFonts w:ascii="Times New Roman" w:hAnsi="Times New Roman"/>
          <w:sz w:val="28"/>
          <w:szCs w:val="28"/>
        </w:rPr>
        <w:t xml:space="preserve"> </w:t>
      </w:r>
      <w:r>
        <w:rPr>
          <w:rFonts w:ascii="Times New Roman" w:hAnsi="Times New Roman"/>
          <w:sz w:val="28"/>
          <w:szCs w:val="28"/>
        </w:rPr>
        <w:t>Hiệu lực</w:t>
      </w:r>
      <w:r w:rsidRPr="002550F4">
        <w:rPr>
          <w:rFonts w:ascii="Times New Roman" w:hAnsi="Times New Roman"/>
          <w:sz w:val="28"/>
          <w:szCs w:val="28"/>
        </w:rPr>
        <w:t xml:space="preserve"> thi hành</w:t>
      </w:r>
    </w:p>
    <w:p w:rsidR="000F7598" w:rsidRPr="002550F4" w:rsidRDefault="000F7598" w:rsidP="00AD0F7B">
      <w:pPr>
        <w:spacing w:before="120" w:after="120" w:line="247" w:lineRule="auto"/>
        <w:ind w:firstLine="720"/>
        <w:jc w:val="both"/>
        <w:rPr>
          <w:rFonts w:ascii="Times New Roman" w:hAnsi="Times New Roman"/>
          <w:sz w:val="28"/>
          <w:szCs w:val="28"/>
        </w:rPr>
      </w:pPr>
      <w:r>
        <w:rPr>
          <w:rFonts w:ascii="Times New Roman" w:hAnsi="Times New Roman"/>
          <w:sz w:val="28"/>
          <w:szCs w:val="28"/>
        </w:rPr>
        <w:t xml:space="preserve">1. </w:t>
      </w:r>
      <w:r w:rsidRPr="00063955">
        <w:rPr>
          <w:rFonts w:ascii="Times New Roman" w:hAnsi="Times New Roman"/>
          <w:sz w:val="28"/>
          <w:szCs w:val="28"/>
        </w:rPr>
        <w:t>Nghị quyết ngày có hiệu lực thi hành sau 10 ngày kể từ ngày Nghị quyết</w:t>
      </w:r>
      <w:r>
        <w:rPr>
          <w:rFonts w:ascii="Times New Roman" w:hAnsi="Times New Roman"/>
          <w:sz w:val="28"/>
          <w:szCs w:val="28"/>
        </w:rPr>
        <w:t xml:space="preserve"> </w:t>
      </w:r>
      <w:r w:rsidRPr="00063955">
        <w:rPr>
          <w:rFonts w:ascii="Times New Roman" w:hAnsi="Times New Roman"/>
          <w:sz w:val="28"/>
          <w:szCs w:val="28"/>
        </w:rPr>
        <w:t>Hội đồng nhân dân tỉnh thông qua</w:t>
      </w:r>
      <w:r>
        <w:rPr>
          <w:rFonts w:ascii="Times New Roman" w:hAnsi="Times New Roman"/>
          <w:sz w:val="28"/>
          <w:szCs w:val="28"/>
        </w:rPr>
        <w:t>.</w:t>
      </w:r>
    </w:p>
    <w:p w:rsidR="000F7598" w:rsidRPr="00620B1F" w:rsidRDefault="000F7598" w:rsidP="00AD0F7B">
      <w:pPr>
        <w:spacing w:before="120" w:after="120" w:line="247" w:lineRule="auto"/>
        <w:ind w:firstLine="720"/>
        <w:jc w:val="both"/>
        <w:rPr>
          <w:rFonts w:ascii="Times New Roman" w:hAnsi="Times New Roman"/>
          <w:sz w:val="28"/>
          <w:szCs w:val="28"/>
        </w:rPr>
      </w:pPr>
      <w:r w:rsidRPr="002550F4">
        <w:rPr>
          <w:rFonts w:ascii="Times New Roman" w:hAnsi="Times New Roman"/>
          <w:sz w:val="28"/>
          <w:szCs w:val="28"/>
        </w:rPr>
        <w:t xml:space="preserve">2. Áp dụng </w:t>
      </w:r>
      <w:r>
        <w:rPr>
          <w:rFonts w:ascii="Times New Roman" w:hAnsi="Times New Roman"/>
          <w:sz w:val="28"/>
          <w:szCs w:val="28"/>
        </w:rPr>
        <w:t>miễn</w:t>
      </w:r>
      <w:r w:rsidRPr="002550F4">
        <w:rPr>
          <w:rFonts w:ascii="Times New Roman" w:hAnsi="Times New Roman"/>
          <w:sz w:val="28"/>
          <w:szCs w:val="28"/>
        </w:rPr>
        <w:t xml:space="preserve"> </w:t>
      </w:r>
      <w:r>
        <w:rPr>
          <w:rFonts w:ascii="Times New Roman" w:hAnsi="Times New Roman"/>
          <w:sz w:val="28"/>
          <w:szCs w:val="28"/>
        </w:rPr>
        <w:t>10</w:t>
      </w:r>
      <w:r w:rsidRPr="002550F4">
        <w:rPr>
          <w:rFonts w:ascii="Times New Roman" w:hAnsi="Times New Roman"/>
          <w:sz w:val="28"/>
          <w:szCs w:val="28"/>
        </w:rPr>
        <w:t xml:space="preserve">0% mức thu phí thẩm định </w:t>
      </w:r>
      <w:r w:rsidRPr="008B4252">
        <w:rPr>
          <w:rFonts w:ascii="Times New Roman" w:hAnsi="Times New Roman"/>
          <w:sz w:val="28"/>
          <w:szCs w:val="28"/>
        </w:rPr>
        <w:t>đề án, báo cáo thăm dò đánh giá trữ l</w:t>
      </w:r>
      <w:r w:rsidRPr="008B4252">
        <w:rPr>
          <w:rFonts w:ascii="Times New Roman" w:hAnsi="Times New Roman" w:hint="eastAsia"/>
          <w:sz w:val="28"/>
          <w:szCs w:val="28"/>
        </w:rPr>
        <w:t>ư</w:t>
      </w:r>
      <w:r w:rsidRPr="008B4252">
        <w:rPr>
          <w:rFonts w:ascii="Times New Roman" w:hAnsi="Times New Roman"/>
          <w:sz w:val="28"/>
          <w:szCs w:val="28"/>
        </w:rPr>
        <w:t>ợng, khai thác, sử dụng n</w:t>
      </w:r>
      <w:r w:rsidRPr="008B4252">
        <w:rPr>
          <w:rFonts w:ascii="Times New Roman" w:hAnsi="Times New Roman" w:hint="eastAsia"/>
          <w:sz w:val="28"/>
          <w:szCs w:val="28"/>
        </w:rPr>
        <w:t>ư</w:t>
      </w:r>
      <w:r w:rsidRPr="008B4252">
        <w:rPr>
          <w:rFonts w:ascii="Times New Roman" w:hAnsi="Times New Roman"/>
          <w:sz w:val="28"/>
          <w:szCs w:val="28"/>
        </w:rPr>
        <w:t>ớc d</w:t>
      </w:r>
      <w:r w:rsidRPr="008B4252">
        <w:rPr>
          <w:rFonts w:ascii="Times New Roman" w:hAnsi="Times New Roman" w:hint="eastAsia"/>
          <w:sz w:val="28"/>
          <w:szCs w:val="28"/>
        </w:rPr>
        <w:t>ư</w:t>
      </w:r>
      <w:r w:rsidRPr="008B4252">
        <w:rPr>
          <w:rFonts w:ascii="Times New Roman" w:hAnsi="Times New Roman"/>
          <w:sz w:val="28"/>
          <w:szCs w:val="28"/>
        </w:rPr>
        <w:t>ới đất; phí thẩm định hồ s</w:t>
      </w:r>
      <w:r w:rsidRPr="008B4252">
        <w:rPr>
          <w:rFonts w:ascii="Times New Roman" w:hAnsi="Times New Roman" w:hint="eastAsia"/>
          <w:sz w:val="28"/>
          <w:szCs w:val="28"/>
        </w:rPr>
        <w:t>ơ</w:t>
      </w:r>
      <w:r w:rsidRPr="008B4252">
        <w:rPr>
          <w:rFonts w:ascii="Times New Roman" w:hAnsi="Times New Roman"/>
          <w:sz w:val="28"/>
          <w:szCs w:val="28"/>
        </w:rPr>
        <w:t xml:space="preserve"> điều kiện hành nghề khoan n</w:t>
      </w:r>
      <w:r w:rsidRPr="008B4252">
        <w:rPr>
          <w:rFonts w:ascii="Times New Roman" w:hAnsi="Times New Roman" w:hint="eastAsia"/>
          <w:sz w:val="28"/>
          <w:szCs w:val="28"/>
        </w:rPr>
        <w:t>ư</w:t>
      </w:r>
      <w:r w:rsidRPr="008B4252">
        <w:rPr>
          <w:rFonts w:ascii="Times New Roman" w:hAnsi="Times New Roman"/>
          <w:sz w:val="28"/>
          <w:szCs w:val="28"/>
        </w:rPr>
        <w:t>ớc d</w:t>
      </w:r>
      <w:r w:rsidRPr="008B4252">
        <w:rPr>
          <w:rFonts w:ascii="Times New Roman" w:hAnsi="Times New Roman" w:hint="eastAsia"/>
          <w:sz w:val="28"/>
          <w:szCs w:val="28"/>
        </w:rPr>
        <w:t>ư</w:t>
      </w:r>
      <w:r w:rsidRPr="008B4252">
        <w:rPr>
          <w:rFonts w:ascii="Times New Roman" w:hAnsi="Times New Roman"/>
          <w:sz w:val="28"/>
          <w:szCs w:val="28"/>
        </w:rPr>
        <w:t>ới đất; phí thẩm định đề án khai thác, sử dụng n</w:t>
      </w:r>
      <w:r w:rsidRPr="008B4252">
        <w:rPr>
          <w:rFonts w:ascii="Times New Roman" w:hAnsi="Times New Roman" w:hint="eastAsia"/>
          <w:sz w:val="28"/>
          <w:szCs w:val="28"/>
        </w:rPr>
        <w:t>ư</w:t>
      </w:r>
      <w:r w:rsidRPr="008B4252">
        <w:rPr>
          <w:rFonts w:ascii="Times New Roman" w:hAnsi="Times New Roman"/>
          <w:sz w:val="28"/>
          <w:szCs w:val="28"/>
        </w:rPr>
        <w:t>ớc mặt, n</w:t>
      </w:r>
      <w:r w:rsidRPr="008B4252">
        <w:rPr>
          <w:rFonts w:ascii="Times New Roman" w:hAnsi="Times New Roman" w:hint="eastAsia"/>
          <w:sz w:val="28"/>
          <w:szCs w:val="28"/>
        </w:rPr>
        <w:t>ư</w:t>
      </w:r>
      <w:r w:rsidRPr="008B4252">
        <w:rPr>
          <w:rFonts w:ascii="Times New Roman" w:hAnsi="Times New Roman"/>
          <w:sz w:val="28"/>
          <w:szCs w:val="28"/>
        </w:rPr>
        <w:t>ớc biển trên địa bàn tỉnh Khánh Hòa</w:t>
      </w:r>
      <w:r w:rsidRPr="002550F4">
        <w:rPr>
          <w:rFonts w:ascii="Times New Roman" w:hAnsi="Times New Roman"/>
          <w:sz w:val="28"/>
          <w:szCs w:val="28"/>
        </w:rPr>
        <w:t xml:space="preserve"> tương ứng trong Biểu mức thu phí quy định tại khoản 4 Điều 1 khi tổ chức, cá nhân nộp hồ sơ </w:t>
      </w:r>
      <w:r>
        <w:rPr>
          <w:rFonts w:ascii="Times New Roman" w:hAnsi="Times New Roman"/>
          <w:sz w:val="28"/>
          <w:szCs w:val="28"/>
        </w:rPr>
        <w:t xml:space="preserve">thông </w:t>
      </w:r>
      <w:r w:rsidRPr="002550F4">
        <w:rPr>
          <w:rFonts w:ascii="Times New Roman" w:hAnsi="Times New Roman"/>
          <w:sz w:val="28"/>
          <w:szCs w:val="28"/>
        </w:rPr>
        <w:t xml:space="preserve">qua </w:t>
      </w:r>
      <w:r w:rsidRPr="004E2E8B">
        <w:rPr>
          <w:rFonts w:ascii="Times New Roman" w:hAnsi="Times New Roman"/>
          <w:sz w:val="28"/>
          <w:szCs w:val="28"/>
        </w:rPr>
        <w:t xml:space="preserve">Dịch vụ công trực tuyến </w:t>
      </w:r>
      <w:r>
        <w:rPr>
          <w:rFonts w:ascii="Times New Roman" w:hAnsi="Times New Roman"/>
          <w:sz w:val="28"/>
          <w:szCs w:val="28"/>
        </w:rPr>
        <w:t xml:space="preserve">theo quy định tại </w:t>
      </w:r>
      <w:r w:rsidRPr="00DF0EC8">
        <w:rPr>
          <w:rFonts w:ascii="Times New Roman" w:hAnsi="Times New Roman"/>
          <w:sz w:val="28"/>
          <w:szCs w:val="28"/>
        </w:rPr>
        <w:t>Nghị quyết 13/2025/NQ-HĐND ngày 18</w:t>
      </w:r>
      <w:r>
        <w:rPr>
          <w:rFonts w:ascii="Times New Roman" w:hAnsi="Times New Roman"/>
          <w:sz w:val="28"/>
          <w:szCs w:val="28"/>
        </w:rPr>
        <w:t xml:space="preserve"> tháng </w:t>
      </w:r>
      <w:r w:rsidRPr="00DF0EC8">
        <w:rPr>
          <w:rFonts w:ascii="Times New Roman" w:hAnsi="Times New Roman"/>
          <w:sz w:val="28"/>
          <w:szCs w:val="28"/>
        </w:rPr>
        <w:t>12</w:t>
      </w:r>
      <w:r>
        <w:rPr>
          <w:rFonts w:ascii="Times New Roman" w:hAnsi="Times New Roman"/>
          <w:sz w:val="28"/>
          <w:szCs w:val="28"/>
        </w:rPr>
        <w:t xml:space="preserve"> năm </w:t>
      </w:r>
      <w:r w:rsidRPr="00DF0EC8">
        <w:rPr>
          <w:rFonts w:ascii="Times New Roman" w:hAnsi="Times New Roman"/>
          <w:sz w:val="28"/>
          <w:szCs w:val="28"/>
        </w:rPr>
        <w:t>2025 của Hội đồng nhân dân tỉnh Khánh Hòa</w:t>
      </w:r>
      <w:r w:rsidRPr="00620B1F">
        <w:rPr>
          <w:rFonts w:ascii="Times New Roman" w:hAnsi="Times New Roman"/>
          <w:sz w:val="28"/>
          <w:szCs w:val="28"/>
        </w:rPr>
        <w:t>.</w:t>
      </w:r>
    </w:p>
    <w:p w:rsidR="000F7598" w:rsidRDefault="000F7598" w:rsidP="00AD0F7B">
      <w:pPr>
        <w:spacing w:before="120" w:after="120" w:line="247" w:lineRule="auto"/>
        <w:ind w:firstLine="720"/>
        <w:jc w:val="both"/>
        <w:rPr>
          <w:rFonts w:ascii="Times New Roman" w:hAnsi="Times New Roman"/>
          <w:sz w:val="28"/>
          <w:szCs w:val="28"/>
        </w:rPr>
      </w:pPr>
      <w:r>
        <w:rPr>
          <w:rFonts w:ascii="Times New Roman" w:hAnsi="Times New Roman"/>
          <w:sz w:val="28"/>
          <w:szCs w:val="28"/>
        </w:rPr>
        <w:t>3</w:t>
      </w:r>
      <w:r w:rsidRPr="00620B1F">
        <w:rPr>
          <w:rFonts w:ascii="Times New Roman" w:hAnsi="Times New Roman"/>
          <w:sz w:val="28"/>
          <w:szCs w:val="28"/>
        </w:rPr>
        <w:t xml:space="preserve">. Nghị quyết này bãi bỏ Điều 13, Điều 14, Điều 15 và Điều 16 Nghị quyết số 13/2020/NQ-HĐND ngày 10 tháng 12 năm 2020 của Hội đồng nhân dân tỉnh Ninh Thuận </w:t>
      </w:r>
      <w:r w:rsidR="007D7A64">
        <w:rPr>
          <w:rFonts w:ascii="Times New Roman" w:hAnsi="Times New Roman"/>
          <w:sz w:val="28"/>
          <w:szCs w:val="28"/>
        </w:rPr>
        <w:t>Q</w:t>
      </w:r>
      <w:r w:rsidRPr="00620B1F">
        <w:rPr>
          <w:rFonts w:ascii="Times New Roman" w:hAnsi="Times New Roman"/>
          <w:sz w:val="28"/>
          <w:szCs w:val="28"/>
        </w:rPr>
        <w:t>uy định mức thu, chế độ thu, nộp, quản lý và sử dụng đối với các khoản phí, lệ phí trên địa bàn tỉnh Ninh Thuận.</w:t>
      </w:r>
      <w:r w:rsidRPr="00B432B2">
        <w:rPr>
          <w:rFonts w:ascii="Times New Roman" w:hAnsi="Times New Roman"/>
          <w:sz w:val="28"/>
          <w:szCs w:val="28"/>
        </w:rPr>
        <w:t xml:space="preserve"> </w:t>
      </w:r>
    </w:p>
    <w:p w:rsidR="000F7598" w:rsidRPr="00620B1F" w:rsidRDefault="000F7598" w:rsidP="00AD0F7B">
      <w:pPr>
        <w:spacing w:before="120" w:after="120" w:line="247" w:lineRule="auto"/>
        <w:ind w:firstLine="720"/>
        <w:jc w:val="both"/>
        <w:rPr>
          <w:rFonts w:ascii="Times New Roman" w:hAnsi="Times New Roman"/>
          <w:sz w:val="28"/>
          <w:szCs w:val="28"/>
        </w:rPr>
      </w:pPr>
      <w:r>
        <w:rPr>
          <w:rFonts w:ascii="Times New Roman" w:hAnsi="Times New Roman"/>
          <w:sz w:val="28"/>
          <w:szCs w:val="28"/>
        </w:rPr>
        <w:t>4</w:t>
      </w:r>
      <w:r w:rsidRPr="00620B1F">
        <w:rPr>
          <w:rFonts w:ascii="Times New Roman" w:hAnsi="Times New Roman"/>
          <w:sz w:val="28"/>
          <w:szCs w:val="28"/>
        </w:rPr>
        <w:t>. Trong quá trình thực hiện, tr</w:t>
      </w:r>
      <w:r w:rsidRPr="00620B1F">
        <w:rPr>
          <w:rFonts w:ascii="Times New Roman" w:hAnsi="Times New Roman" w:hint="eastAsia"/>
          <w:sz w:val="28"/>
          <w:szCs w:val="28"/>
        </w:rPr>
        <w:t>ư</w:t>
      </w:r>
      <w:r w:rsidRPr="00620B1F">
        <w:rPr>
          <w:rFonts w:ascii="Times New Roman" w:hAnsi="Times New Roman"/>
          <w:sz w:val="28"/>
          <w:szCs w:val="28"/>
        </w:rPr>
        <w:t>ờng hợp các văn bản quy phạm pháp luật quy định viện dẫn tại Nghị quyết này đ</w:t>
      </w:r>
      <w:r w:rsidRPr="00620B1F">
        <w:rPr>
          <w:rFonts w:ascii="Times New Roman" w:hAnsi="Times New Roman" w:hint="eastAsia"/>
          <w:sz w:val="28"/>
          <w:szCs w:val="28"/>
        </w:rPr>
        <w:t>ư</w:t>
      </w:r>
      <w:r w:rsidRPr="00620B1F">
        <w:rPr>
          <w:rFonts w:ascii="Times New Roman" w:hAnsi="Times New Roman"/>
          <w:sz w:val="28"/>
          <w:szCs w:val="28"/>
        </w:rPr>
        <w:t>ợc sửa đổi, bổ sung hoặc thay thế thì thực hiện theo văn bản quy phạm pháp luật mới đ</w:t>
      </w:r>
      <w:r w:rsidRPr="00620B1F">
        <w:rPr>
          <w:rFonts w:ascii="Times New Roman" w:hAnsi="Times New Roman" w:hint="eastAsia"/>
          <w:sz w:val="28"/>
          <w:szCs w:val="28"/>
        </w:rPr>
        <w:t>ư</w:t>
      </w:r>
      <w:r w:rsidRPr="00620B1F">
        <w:rPr>
          <w:rFonts w:ascii="Times New Roman" w:hAnsi="Times New Roman"/>
          <w:sz w:val="28"/>
          <w:szCs w:val="28"/>
        </w:rPr>
        <w:t>ợc sửa đổi, bổ sung hoặc thay thế.</w:t>
      </w:r>
    </w:p>
    <w:p w:rsidR="000F7598" w:rsidRPr="002550F4" w:rsidRDefault="000F7598" w:rsidP="00AD0F7B">
      <w:pPr>
        <w:spacing w:before="120" w:after="120" w:line="247" w:lineRule="auto"/>
        <w:ind w:firstLine="720"/>
        <w:jc w:val="both"/>
        <w:rPr>
          <w:rFonts w:ascii="Times New Roman" w:hAnsi="Times New Roman"/>
          <w:sz w:val="28"/>
          <w:szCs w:val="28"/>
        </w:rPr>
      </w:pPr>
      <w:r w:rsidRPr="00272063">
        <w:rPr>
          <w:rFonts w:ascii="Times New Roman" w:hAnsi="Times New Roman"/>
          <w:b/>
          <w:sz w:val="28"/>
          <w:szCs w:val="28"/>
        </w:rPr>
        <w:t xml:space="preserve">Điều </w:t>
      </w:r>
      <w:r>
        <w:rPr>
          <w:rFonts w:ascii="Times New Roman" w:hAnsi="Times New Roman"/>
          <w:b/>
          <w:sz w:val="28"/>
          <w:szCs w:val="28"/>
        </w:rPr>
        <w:t>3</w:t>
      </w:r>
      <w:r w:rsidRPr="00272063">
        <w:rPr>
          <w:rFonts w:ascii="Times New Roman" w:hAnsi="Times New Roman"/>
          <w:b/>
          <w:sz w:val="28"/>
          <w:szCs w:val="28"/>
        </w:rPr>
        <w:t>.</w:t>
      </w:r>
      <w:r w:rsidRPr="002550F4">
        <w:rPr>
          <w:rFonts w:ascii="Times New Roman" w:hAnsi="Times New Roman"/>
          <w:sz w:val="28"/>
          <w:szCs w:val="28"/>
        </w:rPr>
        <w:t xml:space="preserve"> Tổ chức thực hiện</w:t>
      </w:r>
    </w:p>
    <w:p w:rsidR="000F7598" w:rsidRPr="002550F4" w:rsidRDefault="000F7598" w:rsidP="00AD0F7B">
      <w:pPr>
        <w:spacing w:before="120" w:after="120" w:line="247" w:lineRule="auto"/>
        <w:ind w:firstLine="720"/>
        <w:jc w:val="both"/>
        <w:rPr>
          <w:rFonts w:ascii="Times New Roman" w:hAnsi="Times New Roman"/>
          <w:sz w:val="28"/>
          <w:szCs w:val="28"/>
        </w:rPr>
      </w:pPr>
      <w:r w:rsidRPr="002550F4">
        <w:rPr>
          <w:rFonts w:ascii="Times New Roman" w:hAnsi="Times New Roman"/>
          <w:sz w:val="28"/>
          <w:szCs w:val="28"/>
        </w:rPr>
        <w:t xml:space="preserve">1. </w:t>
      </w:r>
      <w:r>
        <w:rPr>
          <w:rFonts w:ascii="Times New Roman" w:hAnsi="Times New Roman"/>
          <w:sz w:val="28"/>
          <w:szCs w:val="28"/>
        </w:rPr>
        <w:t xml:space="preserve">Giao </w:t>
      </w:r>
      <w:r w:rsidRPr="002550F4">
        <w:rPr>
          <w:rFonts w:ascii="Times New Roman" w:hAnsi="Times New Roman"/>
          <w:sz w:val="28"/>
          <w:szCs w:val="28"/>
        </w:rPr>
        <w:t>Ủy ban nhân dân tỉnh tổ chức triển khai thực hiện Nghị quyết.</w:t>
      </w:r>
    </w:p>
    <w:p w:rsidR="000F7598" w:rsidRPr="002550F4" w:rsidRDefault="000F7598" w:rsidP="00AD0F7B">
      <w:pPr>
        <w:spacing w:before="120" w:after="120" w:line="247" w:lineRule="auto"/>
        <w:ind w:firstLine="720"/>
        <w:jc w:val="both"/>
        <w:rPr>
          <w:rFonts w:ascii="Times New Roman" w:hAnsi="Times New Roman"/>
          <w:sz w:val="28"/>
          <w:szCs w:val="28"/>
        </w:rPr>
      </w:pPr>
      <w:r w:rsidRPr="002550F4">
        <w:rPr>
          <w:rFonts w:ascii="Times New Roman" w:hAnsi="Times New Roman"/>
          <w:sz w:val="28"/>
          <w:szCs w:val="28"/>
        </w:rPr>
        <w:t xml:space="preserve">2. </w:t>
      </w:r>
      <w:r>
        <w:rPr>
          <w:rFonts w:ascii="Times New Roman" w:hAnsi="Times New Roman"/>
          <w:sz w:val="28"/>
          <w:szCs w:val="28"/>
        </w:rPr>
        <w:t xml:space="preserve">Giao </w:t>
      </w:r>
      <w:r w:rsidRPr="002550F4">
        <w:rPr>
          <w:rFonts w:ascii="Times New Roman" w:hAnsi="Times New Roman"/>
          <w:sz w:val="28"/>
          <w:szCs w:val="28"/>
        </w:rPr>
        <w:t xml:space="preserve">Thường trực Hội đồng nhân dân tỉnh, các Ban Hội đồng nhân dân tỉnh, các Tổ Đại biểu Hội đồng nhân dân tỉnh và </w:t>
      </w:r>
      <w:r>
        <w:rPr>
          <w:rFonts w:ascii="Times New Roman" w:hAnsi="Times New Roman"/>
          <w:sz w:val="28"/>
          <w:szCs w:val="28"/>
        </w:rPr>
        <w:t>các đ</w:t>
      </w:r>
      <w:r w:rsidRPr="002550F4">
        <w:rPr>
          <w:rFonts w:ascii="Times New Roman" w:hAnsi="Times New Roman"/>
          <w:sz w:val="28"/>
          <w:szCs w:val="28"/>
        </w:rPr>
        <w:t xml:space="preserve">ại biểu Hội đồng nhân dân tỉnh giám sát việc thực hiện Nghị quyết này. </w:t>
      </w:r>
    </w:p>
    <w:p w:rsidR="000F7598" w:rsidRPr="002550F4" w:rsidRDefault="000F7598" w:rsidP="00AD0F7B">
      <w:pPr>
        <w:spacing w:before="120" w:after="120" w:line="247" w:lineRule="auto"/>
        <w:ind w:firstLine="720"/>
        <w:jc w:val="both"/>
        <w:rPr>
          <w:rFonts w:ascii="Times New Roman" w:hAnsi="Times New Roman"/>
          <w:sz w:val="28"/>
          <w:szCs w:val="28"/>
        </w:rPr>
      </w:pPr>
      <w:r w:rsidRPr="002550F4">
        <w:rPr>
          <w:rFonts w:ascii="Times New Roman" w:hAnsi="Times New Roman"/>
          <w:sz w:val="28"/>
          <w:szCs w:val="28"/>
        </w:rPr>
        <w:t>3. Đề nghị Ủy ban Mặt trận Tổ quốc Việt Nam tỉnh, các tổ chức thành viên giám sát và vận động Nhân dân cùng tham gia thực hiện và giám sát Nghị quyết này; phản ánh kịp thời tâm tư, nguyện vọng và kiến nghị của Nhân dân đến các cơ quan có thẩm quyền theo quy định của pháp luật.</w:t>
      </w:r>
      <w:r>
        <w:rPr>
          <w:rFonts w:ascii="Times New Roman" w:hAnsi="Times New Roman"/>
          <w:sz w:val="28"/>
          <w:szCs w:val="28"/>
        </w:rPr>
        <w:t>”.</w:t>
      </w:r>
    </w:p>
    <w:p w:rsidR="00BC6655" w:rsidRPr="00740DBE" w:rsidRDefault="002D7A98" w:rsidP="00AD0F7B">
      <w:pPr>
        <w:pStyle w:val="BodyTextIndent"/>
        <w:spacing w:before="120" w:after="120" w:line="247" w:lineRule="auto"/>
        <w:ind w:firstLine="720"/>
        <w:jc w:val="both"/>
        <w:rPr>
          <w:b/>
        </w:rPr>
      </w:pPr>
      <w:r w:rsidRPr="00740DBE">
        <w:rPr>
          <w:b/>
        </w:rPr>
        <w:t xml:space="preserve">V. </w:t>
      </w:r>
      <w:r w:rsidR="00830E88" w:rsidRPr="00830E88">
        <w:rPr>
          <w:b/>
        </w:rPr>
        <w:t xml:space="preserve">DỰ KIẾN NGUỒN LỰC, ĐIỀU KIỆN BẢO ĐẢM CHO VIỆC THI HÀNH </w:t>
      </w:r>
      <w:r w:rsidR="000F7598">
        <w:rPr>
          <w:b/>
        </w:rPr>
        <w:t>NGHỊ QUYẾT</w:t>
      </w:r>
      <w:r w:rsidR="00830E88" w:rsidRPr="00830E88">
        <w:rPr>
          <w:b/>
        </w:rPr>
        <w:t xml:space="preserve"> VÀ THỜI GIAN TRÌNH THÔNG QUA</w:t>
      </w:r>
      <w:r w:rsidRPr="00740DBE">
        <w:rPr>
          <w:b/>
        </w:rPr>
        <w:t xml:space="preserve"> </w:t>
      </w:r>
    </w:p>
    <w:p w:rsidR="00B751E1" w:rsidRDefault="00B751E1" w:rsidP="00AD0F7B">
      <w:pPr>
        <w:pStyle w:val="BodyTextIndent"/>
        <w:spacing w:before="120" w:after="120" w:line="247" w:lineRule="auto"/>
        <w:ind w:firstLine="720"/>
        <w:jc w:val="both"/>
        <w:rPr>
          <w:b/>
          <w:bCs/>
        </w:rPr>
      </w:pPr>
      <w:r>
        <w:rPr>
          <w:b/>
          <w:bCs/>
        </w:rPr>
        <w:t xml:space="preserve">1. </w:t>
      </w:r>
      <w:r w:rsidRPr="00B751E1">
        <w:rPr>
          <w:b/>
          <w:bCs/>
        </w:rPr>
        <w:t xml:space="preserve">Nguồn lực thực hiện: </w:t>
      </w:r>
      <w:r w:rsidRPr="00B751E1">
        <w:rPr>
          <w:bCs/>
        </w:rPr>
        <w:t>Không phát sinh nguồn ngân sách nhà nước</w:t>
      </w:r>
      <w:r>
        <w:rPr>
          <w:bCs/>
        </w:rPr>
        <w:t>.</w:t>
      </w:r>
    </w:p>
    <w:p w:rsidR="00830E88" w:rsidRPr="00830E88" w:rsidRDefault="005E1497" w:rsidP="00AD0F7B">
      <w:pPr>
        <w:pStyle w:val="BodyTextIndent"/>
        <w:spacing w:before="120" w:after="120" w:line="247" w:lineRule="auto"/>
        <w:ind w:firstLine="720"/>
        <w:jc w:val="both"/>
        <w:rPr>
          <w:bCs/>
        </w:rPr>
      </w:pPr>
      <w:r>
        <w:rPr>
          <w:b/>
          <w:bCs/>
        </w:rPr>
        <w:t>2</w:t>
      </w:r>
      <w:r w:rsidR="00830E88" w:rsidRPr="00830E88">
        <w:rPr>
          <w:b/>
          <w:bCs/>
        </w:rPr>
        <w:t>.</w:t>
      </w:r>
      <w:r w:rsidR="00830E88" w:rsidRPr="00830E88">
        <w:rPr>
          <w:bCs/>
        </w:rPr>
        <w:t xml:space="preserve"> </w:t>
      </w:r>
      <w:r w:rsidRPr="005E1497">
        <w:rPr>
          <w:b/>
          <w:bCs/>
        </w:rPr>
        <w:t>Thời gian trình thông qua:</w:t>
      </w:r>
      <w:r>
        <w:rPr>
          <w:b/>
          <w:bCs/>
        </w:rPr>
        <w:t xml:space="preserve"> </w:t>
      </w:r>
      <w:r w:rsidR="00102740">
        <w:rPr>
          <w:bCs/>
        </w:rPr>
        <w:t>V</w:t>
      </w:r>
      <w:r w:rsidR="00830E88" w:rsidRPr="00830E88">
        <w:rPr>
          <w:bCs/>
        </w:rPr>
        <w:t xml:space="preserve">ào </w:t>
      </w:r>
      <w:r w:rsidR="00830E88">
        <w:rPr>
          <w:bCs/>
        </w:rPr>
        <w:t xml:space="preserve">Kỳ họp thứ </w:t>
      </w:r>
      <w:r w:rsidR="007B4F0D">
        <w:rPr>
          <w:bCs/>
        </w:rPr>
        <w:t>3</w:t>
      </w:r>
      <w:r w:rsidR="00830E88" w:rsidRPr="00830E88">
        <w:rPr>
          <w:bCs/>
        </w:rPr>
        <w:t xml:space="preserve"> </w:t>
      </w:r>
      <w:r>
        <w:rPr>
          <w:bCs/>
        </w:rPr>
        <w:t xml:space="preserve">năm 2026 </w:t>
      </w:r>
      <w:r w:rsidR="00830E88" w:rsidRPr="00830E88">
        <w:rPr>
          <w:bCs/>
        </w:rPr>
        <w:t>của Hội đồng nhân dân tỉnh</w:t>
      </w:r>
      <w:r>
        <w:rPr>
          <w:bCs/>
        </w:rPr>
        <w:t>.</w:t>
      </w:r>
    </w:p>
    <w:p w:rsidR="00830E88" w:rsidRDefault="00830E88" w:rsidP="00AD0F7B">
      <w:pPr>
        <w:pStyle w:val="BodyTextIndent"/>
        <w:spacing w:before="120" w:after="120" w:line="247" w:lineRule="auto"/>
        <w:ind w:firstLine="720"/>
        <w:jc w:val="both"/>
        <w:rPr>
          <w:bCs/>
        </w:rPr>
      </w:pPr>
      <w:r w:rsidRPr="00830E88">
        <w:rPr>
          <w:bCs/>
        </w:rPr>
        <w:t xml:space="preserve">Trên đây là Tờ trình dự thảo Nghị quyết </w:t>
      </w:r>
      <w:r w:rsidR="000B3220" w:rsidRPr="000B3220">
        <w:rPr>
          <w:bCs/>
        </w:rPr>
        <w:t xml:space="preserve">quy định mức thu, nộp, quản lý và sử dụng phí thẩm định đề án, báo cáo thăm dò đánh giá trữ lượng, khai thác, sử dụng nước dưới đất; phí thẩm định hồ sơ, điều kiện hành nghề khoan nước dưới </w:t>
      </w:r>
      <w:r w:rsidR="000B3220" w:rsidRPr="000B3220">
        <w:rPr>
          <w:bCs/>
        </w:rPr>
        <w:lastRenderedPageBreak/>
        <w:t>đất; phí thẩm định đề án khai thác, sử dụng nước mặt, nước biển trên địa bàn tỉnh Khánh Hòa</w:t>
      </w:r>
      <w:r w:rsidRPr="00830E88">
        <w:rPr>
          <w:bCs/>
        </w:rPr>
        <w:t>, Ủy ban nhân dân tỉnh kính trình Hội đồng nhân dân tỉnh xem xét, quyết định.</w:t>
      </w:r>
      <w:r w:rsidR="00817978">
        <w:rPr>
          <w:bCs/>
        </w:rPr>
        <w:t>/.</w:t>
      </w:r>
    </w:p>
    <w:p w:rsidR="00E631FA" w:rsidRPr="00E631FA" w:rsidRDefault="00E631FA" w:rsidP="00AD0F7B">
      <w:pPr>
        <w:pStyle w:val="BodyTextIndent"/>
        <w:spacing w:before="120" w:after="120" w:line="247" w:lineRule="auto"/>
        <w:ind w:firstLine="720"/>
        <w:jc w:val="both"/>
        <w:rPr>
          <w:bCs/>
          <w:sz w:val="4"/>
        </w:rPr>
      </w:pPr>
    </w:p>
    <w:p w:rsidR="00942AC4" w:rsidRDefault="00E631FA" w:rsidP="00AD0F7B">
      <w:pPr>
        <w:pStyle w:val="BodyTextIndent"/>
        <w:spacing w:before="120" w:after="120" w:line="247" w:lineRule="auto"/>
        <w:ind w:firstLine="780"/>
        <w:jc w:val="both"/>
        <w:rPr>
          <w:i/>
          <w:iCs/>
          <w:szCs w:val="28"/>
          <w:lang w:val="id-ID"/>
        </w:rPr>
      </w:pPr>
      <w:r>
        <w:rPr>
          <w:bCs/>
          <w:i/>
        </w:rPr>
        <w:t>G</w:t>
      </w:r>
      <w:r w:rsidR="007C1EB3" w:rsidRPr="00942AC4">
        <w:rPr>
          <w:bCs/>
          <w:i/>
        </w:rPr>
        <w:t>ửi kèm theo:</w:t>
      </w:r>
      <w:r w:rsidR="007C1EB3" w:rsidRPr="00740DBE">
        <w:rPr>
          <w:bCs/>
        </w:rPr>
        <w:t xml:space="preserve"> </w:t>
      </w:r>
      <w:r w:rsidR="00A2706D" w:rsidRPr="00740DBE">
        <w:rPr>
          <w:i/>
          <w:iCs/>
          <w:szCs w:val="28"/>
          <w:lang w:val="id-ID"/>
        </w:rPr>
        <w:t xml:space="preserve"> </w:t>
      </w:r>
    </w:p>
    <w:p w:rsidR="00942AC4" w:rsidRPr="00942AC4" w:rsidRDefault="00942AC4" w:rsidP="00AD0F7B">
      <w:pPr>
        <w:pStyle w:val="BodyTextIndent"/>
        <w:spacing w:before="120" w:after="120" w:line="247" w:lineRule="auto"/>
        <w:ind w:firstLine="780"/>
        <w:jc w:val="both"/>
        <w:rPr>
          <w:i/>
          <w:iCs/>
          <w:szCs w:val="28"/>
          <w:lang w:val="id-ID"/>
        </w:rPr>
      </w:pPr>
      <w:r>
        <w:rPr>
          <w:i/>
          <w:iCs/>
          <w:szCs w:val="28"/>
        </w:rPr>
        <w:t>-</w:t>
      </w:r>
      <w:r w:rsidRPr="00942AC4">
        <w:rPr>
          <w:i/>
          <w:iCs/>
          <w:szCs w:val="28"/>
          <w:lang w:val="id-ID"/>
        </w:rPr>
        <w:t xml:space="preserve"> Dự thảo Nghị quyết </w:t>
      </w:r>
      <w:r w:rsidR="000B3220" w:rsidRPr="000B3220">
        <w:rPr>
          <w:i/>
          <w:iCs/>
          <w:szCs w:val="28"/>
          <w:lang w:val="id-ID"/>
        </w:rPr>
        <w:t>quy định mức thu, nộp, quản lý và sử dụng phí thẩm định đề án, báo cáo thăm dò đánh giá trữ lượng, khai thác, sử dụng nước dưới đất; phí thẩm định hồ sơ, điều kiện hành nghề khoan nước dưới đất; phí thẩm định đề án khai thác, sử dụng nước mặt, nước biển trên địa bàn tỉnh Khánh Hòa</w:t>
      </w:r>
      <w:r w:rsidRPr="00942AC4">
        <w:rPr>
          <w:i/>
          <w:iCs/>
          <w:szCs w:val="28"/>
          <w:lang w:val="id-ID"/>
        </w:rPr>
        <w:t xml:space="preserve">; </w:t>
      </w:r>
    </w:p>
    <w:p w:rsidR="00942AC4" w:rsidRPr="00942AC4" w:rsidRDefault="00942AC4" w:rsidP="00AD0F7B">
      <w:pPr>
        <w:pStyle w:val="BodyTextIndent"/>
        <w:spacing w:before="120" w:after="120" w:line="247" w:lineRule="auto"/>
        <w:ind w:firstLine="780"/>
        <w:jc w:val="both"/>
        <w:rPr>
          <w:i/>
          <w:iCs/>
          <w:szCs w:val="28"/>
          <w:lang w:val="id-ID"/>
        </w:rPr>
      </w:pPr>
      <w:r>
        <w:rPr>
          <w:i/>
          <w:iCs/>
          <w:szCs w:val="28"/>
        </w:rPr>
        <w:t>-</w:t>
      </w:r>
      <w:r w:rsidRPr="00942AC4">
        <w:rPr>
          <w:i/>
          <w:iCs/>
          <w:szCs w:val="28"/>
          <w:lang w:val="id-ID"/>
        </w:rPr>
        <w:t xml:space="preserve"> Bản</w:t>
      </w:r>
      <w:r w:rsidR="00B5730C">
        <w:rPr>
          <w:i/>
          <w:iCs/>
          <w:szCs w:val="28"/>
        </w:rPr>
        <w:t>g</w:t>
      </w:r>
      <w:r w:rsidRPr="00942AC4">
        <w:rPr>
          <w:i/>
          <w:iCs/>
          <w:szCs w:val="28"/>
          <w:lang w:val="id-ID"/>
        </w:rPr>
        <w:t xml:space="preserve"> so sánh, thuyết minh nội dung dự thảo Nghị quyết; </w:t>
      </w:r>
    </w:p>
    <w:p w:rsidR="00942AC4" w:rsidRPr="00942AC4" w:rsidRDefault="00942AC4" w:rsidP="00AD0F7B">
      <w:pPr>
        <w:pStyle w:val="BodyTextIndent"/>
        <w:spacing w:before="120" w:after="120" w:line="247" w:lineRule="auto"/>
        <w:ind w:firstLine="780"/>
        <w:jc w:val="both"/>
        <w:rPr>
          <w:i/>
          <w:iCs/>
          <w:szCs w:val="28"/>
          <w:lang w:val="id-ID"/>
        </w:rPr>
      </w:pPr>
      <w:r>
        <w:rPr>
          <w:i/>
          <w:iCs/>
          <w:szCs w:val="28"/>
        </w:rPr>
        <w:t>-</w:t>
      </w:r>
      <w:r w:rsidRPr="00942AC4">
        <w:rPr>
          <w:i/>
          <w:iCs/>
          <w:szCs w:val="28"/>
          <w:lang w:val="id-ID"/>
        </w:rPr>
        <w:t xml:space="preserve"> Bản tổng hợp ý kiến, tiếp thu, giải trình góp ý của các cơ quan, </w:t>
      </w:r>
      <w:r w:rsidR="00102740">
        <w:rPr>
          <w:i/>
          <w:iCs/>
          <w:szCs w:val="28"/>
        </w:rPr>
        <w:t xml:space="preserve">đơn vị, </w:t>
      </w:r>
      <w:r w:rsidRPr="00942AC4">
        <w:rPr>
          <w:i/>
          <w:iCs/>
          <w:szCs w:val="28"/>
          <w:lang w:val="id-ID"/>
        </w:rPr>
        <w:t>tổ chức</w:t>
      </w:r>
      <w:r w:rsidR="000B3220">
        <w:rPr>
          <w:i/>
          <w:iCs/>
          <w:szCs w:val="28"/>
        </w:rPr>
        <w:t xml:space="preserve"> (gửi kèm văn bản góp ý</w:t>
      </w:r>
      <w:r w:rsidR="00DE1FF7">
        <w:rPr>
          <w:i/>
          <w:iCs/>
          <w:szCs w:val="28"/>
        </w:rPr>
        <w:t xml:space="preserve"> của các cơ quan, đơn vị, địa phương</w:t>
      </w:r>
      <w:r w:rsidR="000B3220">
        <w:rPr>
          <w:i/>
          <w:iCs/>
          <w:szCs w:val="28"/>
        </w:rPr>
        <w:t>)</w:t>
      </w:r>
      <w:r w:rsidRPr="00942AC4">
        <w:rPr>
          <w:i/>
          <w:iCs/>
          <w:szCs w:val="28"/>
          <w:lang w:val="id-ID"/>
        </w:rPr>
        <w:t>;</w:t>
      </w:r>
    </w:p>
    <w:p w:rsidR="00102740" w:rsidRDefault="00942AC4" w:rsidP="00AD0F7B">
      <w:pPr>
        <w:pStyle w:val="BodyTextIndent"/>
        <w:spacing w:before="120" w:after="120" w:line="247" w:lineRule="auto"/>
        <w:ind w:firstLine="780"/>
        <w:jc w:val="both"/>
        <w:rPr>
          <w:i/>
          <w:iCs/>
          <w:szCs w:val="28"/>
        </w:rPr>
      </w:pPr>
      <w:r>
        <w:rPr>
          <w:i/>
          <w:iCs/>
          <w:szCs w:val="28"/>
        </w:rPr>
        <w:t>-</w:t>
      </w:r>
      <w:r w:rsidRPr="00942AC4">
        <w:rPr>
          <w:i/>
          <w:iCs/>
          <w:szCs w:val="28"/>
          <w:lang w:val="id-ID"/>
        </w:rPr>
        <w:t xml:space="preserve"> Báo cáo thẩm định</w:t>
      </w:r>
      <w:r w:rsidR="00102740">
        <w:rPr>
          <w:i/>
          <w:iCs/>
          <w:szCs w:val="28"/>
        </w:rPr>
        <w:t xml:space="preserve"> </w:t>
      </w:r>
      <w:r w:rsidR="00102740" w:rsidRPr="00942AC4">
        <w:rPr>
          <w:i/>
          <w:iCs/>
          <w:szCs w:val="28"/>
          <w:lang w:val="id-ID"/>
        </w:rPr>
        <w:t>của Sở Tư pháp</w:t>
      </w:r>
      <w:r w:rsidR="00102740">
        <w:rPr>
          <w:i/>
          <w:iCs/>
          <w:szCs w:val="28"/>
        </w:rPr>
        <w:t>;</w:t>
      </w:r>
    </w:p>
    <w:p w:rsidR="00942AC4" w:rsidRPr="00102740" w:rsidRDefault="00102740" w:rsidP="00AD0F7B">
      <w:pPr>
        <w:pStyle w:val="BodyTextIndent"/>
        <w:spacing w:before="120" w:after="120" w:line="247" w:lineRule="auto"/>
        <w:ind w:firstLine="780"/>
        <w:jc w:val="both"/>
        <w:rPr>
          <w:i/>
          <w:iCs/>
          <w:szCs w:val="28"/>
        </w:rPr>
      </w:pPr>
      <w:r>
        <w:rPr>
          <w:i/>
          <w:iCs/>
          <w:szCs w:val="28"/>
        </w:rPr>
        <w:t xml:space="preserve">- </w:t>
      </w:r>
      <w:r w:rsidR="00942AC4" w:rsidRPr="00942AC4">
        <w:rPr>
          <w:i/>
          <w:iCs/>
          <w:szCs w:val="28"/>
          <w:lang w:val="id-ID"/>
        </w:rPr>
        <w:t>Báo cáo tiếp thu, giải trình ý kiến thẩm định của Sở Tư pháp</w:t>
      </w:r>
      <w:r>
        <w:rPr>
          <w:i/>
          <w:iCs/>
          <w:szCs w:val="28"/>
        </w:rPr>
        <w:t>;</w:t>
      </w:r>
    </w:p>
    <w:p w:rsidR="00102740" w:rsidRPr="00102740" w:rsidRDefault="00102740" w:rsidP="00AD0F7B">
      <w:pPr>
        <w:pStyle w:val="BodyTextIndent"/>
        <w:spacing w:before="120" w:after="120" w:line="247" w:lineRule="auto"/>
        <w:ind w:firstLine="780"/>
        <w:jc w:val="both"/>
        <w:rPr>
          <w:i/>
          <w:iCs/>
          <w:szCs w:val="28"/>
        </w:rPr>
      </w:pPr>
      <w:r>
        <w:rPr>
          <w:i/>
          <w:iCs/>
          <w:szCs w:val="28"/>
        </w:rPr>
        <w:t>-</w:t>
      </w:r>
      <w:r w:rsidRPr="00942AC4">
        <w:rPr>
          <w:i/>
          <w:iCs/>
          <w:szCs w:val="28"/>
          <w:lang w:val="id-ID"/>
        </w:rPr>
        <w:t xml:space="preserve"> </w:t>
      </w:r>
      <w:r w:rsidR="00C93B02" w:rsidRPr="00D91741">
        <w:rPr>
          <w:bCs/>
          <w:i/>
          <w:szCs w:val="28"/>
        </w:rPr>
        <w:t>Đề án</w:t>
      </w:r>
      <w:r w:rsidR="00C93B02">
        <w:rPr>
          <w:bCs/>
          <w:i/>
          <w:szCs w:val="28"/>
        </w:rPr>
        <w:t xml:space="preserve"> số 8806/ĐA-SNNMT ngày 19/6/2026 của Sở Nông nghiệp và Môi trường ban hành Đề án t</w:t>
      </w:r>
      <w:r w:rsidR="00C93B02" w:rsidRPr="00D91741">
        <w:rPr>
          <w:bCs/>
          <w:i/>
          <w:szCs w:val="28"/>
        </w:rPr>
        <w:t>hu, nộp, quản lý và sử dụng phí thẩm định đề án, báo cáo thăm dò đánh giá trữ lượng, khai thác, sử dụng nước dưới đất; phí thẩm định hồ sơ, điều kiện hành nghề khoan nước dưới đất; phí thẩm định đề án khai thác, sử dụng nước mặt, nước biển trên địa bàn tỉnh Khánh Hòa</w:t>
      </w:r>
      <w:r w:rsidR="00D60225">
        <w:rPr>
          <w:i/>
          <w:iCs/>
          <w:szCs w:val="28"/>
        </w:rPr>
        <w:t>.</w:t>
      </w:r>
    </w:p>
    <w:p w:rsidR="00942AC4" w:rsidRDefault="00942AC4" w:rsidP="007C1EB3">
      <w:pPr>
        <w:pStyle w:val="BodyTextIndent"/>
        <w:spacing w:before="120"/>
        <w:ind w:firstLine="780"/>
        <w:jc w:val="both"/>
        <w:rPr>
          <w:i/>
          <w:iCs/>
          <w:szCs w:val="28"/>
          <w:lang w:val="id-ID"/>
        </w:rPr>
      </w:pPr>
    </w:p>
    <w:tbl>
      <w:tblPr>
        <w:tblW w:w="9072" w:type="dxa"/>
        <w:tblLook w:val="01E0" w:firstRow="1" w:lastRow="1" w:firstColumn="1" w:lastColumn="1" w:noHBand="0" w:noVBand="0"/>
      </w:tblPr>
      <w:tblGrid>
        <w:gridCol w:w="4796"/>
        <w:gridCol w:w="4276"/>
      </w:tblGrid>
      <w:tr w:rsidR="00D26D87" w:rsidRPr="00740DBE" w:rsidTr="00C328D2">
        <w:trPr>
          <w:trHeight w:val="735"/>
        </w:trPr>
        <w:tc>
          <w:tcPr>
            <w:tcW w:w="4796" w:type="dxa"/>
          </w:tcPr>
          <w:p w:rsidR="00D26D87" w:rsidRPr="00740DBE" w:rsidRDefault="00D26D87" w:rsidP="008D5263">
            <w:pPr>
              <w:tabs>
                <w:tab w:val="center" w:pos="993"/>
                <w:tab w:val="center" w:pos="6516"/>
              </w:tabs>
              <w:spacing w:before="20" w:after="20" w:line="240" w:lineRule="auto"/>
              <w:ind w:left="-108"/>
              <w:jc w:val="both"/>
              <w:rPr>
                <w:rFonts w:ascii="Times New Roman" w:hAnsi="Times New Roman"/>
                <w:b/>
                <w:i/>
                <w:sz w:val="24"/>
                <w:lang w:val="nl-NL"/>
              </w:rPr>
            </w:pPr>
            <w:r w:rsidRPr="00740DBE">
              <w:rPr>
                <w:rFonts w:ascii="Times New Roman" w:hAnsi="Times New Roman"/>
                <w:b/>
                <w:i/>
                <w:sz w:val="24"/>
                <w:lang w:val="nl-NL"/>
              </w:rPr>
              <w:t>Nơi nhận:</w:t>
            </w:r>
          </w:p>
          <w:p w:rsidR="00D26D87" w:rsidRPr="00403770" w:rsidRDefault="00403770" w:rsidP="008D5263">
            <w:pPr>
              <w:spacing w:before="20" w:after="20" w:line="240" w:lineRule="auto"/>
              <w:ind w:left="-108"/>
              <w:jc w:val="both"/>
              <w:rPr>
                <w:rFonts w:ascii="Times New Roman" w:hAnsi="Times New Roman"/>
              </w:rPr>
            </w:pPr>
            <w:r w:rsidRPr="00403770">
              <w:rPr>
                <w:rFonts w:ascii="Times New Roman" w:hAnsi="Times New Roman"/>
              </w:rPr>
              <w:t xml:space="preserve">- </w:t>
            </w:r>
            <w:r w:rsidR="00D26D87" w:rsidRPr="00403770">
              <w:rPr>
                <w:rFonts w:ascii="Times New Roman" w:hAnsi="Times New Roman"/>
              </w:rPr>
              <w:t>Như trên;</w:t>
            </w:r>
          </w:p>
          <w:p w:rsidR="00403770" w:rsidRPr="00403770" w:rsidRDefault="00403770" w:rsidP="008D5263">
            <w:pPr>
              <w:spacing w:before="20" w:after="20" w:line="240" w:lineRule="auto"/>
              <w:ind w:left="-108"/>
              <w:jc w:val="both"/>
              <w:rPr>
                <w:rFonts w:ascii="Times New Roman" w:hAnsi="Times New Roman"/>
              </w:rPr>
            </w:pPr>
            <w:r w:rsidRPr="00403770">
              <w:rPr>
                <w:rFonts w:ascii="Times New Roman" w:hAnsi="Times New Roman"/>
              </w:rPr>
              <w:t>- Thường trực HĐND tỉnh</w:t>
            </w:r>
            <w:r w:rsidR="00FF4D4D">
              <w:rPr>
                <w:rFonts w:ascii="Times New Roman" w:hAnsi="Times New Roman"/>
              </w:rPr>
              <w:t xml:space="preserve"> (báo cáo)</w:t>
            </w:r>
            <w:r w:rsidRPr="00403770">
              <w:rPr>
                <w:rFonts w:ascii="Times New Roman" w:hAnsi="Times New Roman"/>
              </w:rPr>
              <w:t xml:space="preserve">; </w:t>
            </w:r>
          </w:p>
          <w:p w:rsidR="00403770" w:rsidRPr="00403770" w:rsidRDefault="00403770" w:rsidP="008D5263">
            <w:pPr>
              <w:spacing w:before="20" w:after="20" w:line="240" w:lineRule="auto"/>
              <w:ind w:left="-108"/>
              <w:jc w:val="both"/>
              <w:rPr>
                <w:rFonts w:ascii="Times New Roman" w:hAnsi="Times New Roman"/>
              </w:rPr>
            </w:pPr>
            <w:r w:rsidRPr="00403770">
              <w:rPr>
                <w:rFonts w:ascii="Times New Roman" w:hAnsi="Times New Roman"/>
              </w:rPr>
              <w:t>- Chủ tịch</w:t>
            </w:r>
            <w:r>
              <w:rPr>
                <w:rFonts w:ascii="Times New Roman" w:hAnsi="Times New Roman"/>
              </w:rPr>
              <w:t xml:space="preserve"> và </w:t>
            </w:r>
            <w:r w:rsidRPr="00403770">
              <w:rPr>
                <w:rFonts w:ascii="Times New Roman" w:hAnsi="Times New Roman"/>
              </w:rPr>
              <w:t xml:space="preserve">các </w:t>
            </w:r>
            <w:r>
              <w:rPr>
                <w:rFonts w:ascii="Times New Roman" w:hAnsi="Times New Roman"/>
              </w:rPr>
              <w:t>PCT</w:t>
            </w:r>
            <w:r w:rsidRPr="00403770">
              <w:rPr>
                <w:rFonts w:ascii="Times New Roman" w:hAnsi="Times New Roman"/>
              </w:rPr>
              <w:t xml:space="preserve"> UBND tỉnh;</w:t>
            </w:r>
          </w:p>
          <w:p w:rsidR="00403770" w:rsidRPr="00403770" w:rsidRDefault="00403770" w:rsidP="008D5263">
            <w:pPr>
              <w:spacing w:before="20" w:after="20" w:line="240" w:lineRule="auto"/>
              <w:ind w:left="-108"/>
              <w:jc w:val="both"/>
              <w:rPr>
                <w:rFonts w:ascii="Times New Roman" w:hAnsi="Times New Roman"/>
              </w:rPr>
            </w:pPr>
            <w:r w:rsidRPr="00403770">
              <w:rPr>
                <w:rFonts w:ascii="Times New Roman" w:hAnsi="Times New Roman"/>
              </w:rPr>
              <w:t xml:space="preserve">- </w:t>
            </w:r>
            <w:r w:rsidR="00FF4D4D">
              <w:rPr>
                <w:rFonts w:ascii="Times New Roman" w:hAnsi="Times New Roman"/>
              </w:rPr>
              <w:t xml:space="preserve">Các Sở: </w:t>
            </w:r>
            <w:r w:rsidR="00871788">
              <w:rPr>
                <w:rFonts w:ascii="Times New Roman" w:hAnsi="Times New Roman"/>
              </w:rPr>
              <w:t xml:space="preserve">NN&amp;MT, </w:t>
            </w:r>
            <w:r w:rsidR="00FF4D4D">
              <w:rPr>
                <w:rFonts w:ascii="Times New Roman" w:hAnsi="Times New Roman"/>
              </w:rPr>
              <w:t>Tư pháp, Tài chính</w:t>
            </w:r>
            <w:r w:rsidRPr="00403770">
              <w:rPr>
                <w:rFonts w:ascii="Times New Roman" w:hAnsi="Times New Roman"/>
              </w:rPr>
              <w:t>;</w:t>
            </w:r>
          </w:p>
          <w:p w:rsidR="00403770" w:rsidRPr="00403770" w:rsidRDefault="00403770" w:rsidP="008D5263">
            <w:pPr>
              <w:spacing w:before="20" w:after="20" w:line="240" w:lineRule="auto"/>
              <w:ind w:left="-108"/>
              <w:jc w:val="both"/>
              <w:rPr>
                <w:rFonts w:ascii="Times New Roman" w:hAnsi="Times New Roman"/>
              </w:rPr>
            </w:pPr>
            <w:r w:rsidRPr="00403770">
              <w:rPr>
                <w:rFonts w:ascii="Times New Roman" w:hAnsi="Times New Roman"/>
              </w:rPr>
              <w:t xml:space="preserve">- </w:t>
            </w:r>
            <w:r w:rsidR="00FF4D4D">
              <w:rPr>
                <w:rFonts w:ascii="Times New Roman" w:hAnsi="Times New Roman"/>
              </w:rPr>
              <w:t>VPUB: LĐ, P.</w:t>
            </w:r>
            <w:r w:rsidR="002A65CC">
              <w:rPr>
                <w:rFonts w:ascii="Times New Roman" w:hAnsi="Times New Roman"/>
              </w:rPr>
              <w:t xml:space="preserve"> </w:t>
            </w:r>
            <w:r w:rsidR="00FF4D4D">
              <w:rPr>
                <w:rFonts w:ascii="Times New Roman" w:hAnsi="Times New Roman"/>
              </w:rPr>
              <w:t>KT</w:t>
            </w:r>
            <w:r w:rsidRPr="00403770">
              <w:rPr>
                <w:rFonts w:ascii="Times New Roman" w:hAnsi="Times New Roman"/>
              </w:rPr>
              <w:t>;</w:t>
            </w:r>
          </w:p>
          <w:p w:rsidR="00D26D87" w:rsidRPr="00740DBE" w:rsidRDefault="00403770" w:rsidP="008D5263">
            <w:pPr>
              <w:spacing w:before="20" w:after="20" w:line="240" w:lineRule="auto"/>
              <w:ind w:left="-108"/>
              <w:jc w:val="both"/>
              <w:rPr>
                <w:rFonts w:ascii="Times New Roman" w:hAnsi="Times New Roman"/>
                <w:sz w:val="28"/>
                <w:szCs w:val="28"/>
              </w:rPr>
            </w:pPr>
            <w:r w:rsidRPr="00403770">
              <w:rPr>
                <w:rFonts w:ascii="Times New Roman" w:hAnsi="Times New Roman"/>
              </w:rPr>
              <w:t>- Lưu VT, ….</w:t>
            </w:r>
          </w:p>
        </w:tc>
        <w:tc>
          <w:tcPr>
            <w:tcW w:w="4276" w:type="dxa"/>
          </w:tcPr>
          <w:p w:rsidR="00C141F7" w:rsidRDefault="00C141F7" w:rsidP="00D26D87">
            <w:pPr>
              <w:spacing w:after="0" w:line="240" w:lineRule="auto"/>
              <w:jc w:val="center"/>
              <w:rPr>
                <w:rFonts w:ascii="Times New Roman" w:hAnsi="Times New Roman"/>
                <w:b/>
                <w:sz w:val="28"/>
                <w:szCs w:val="28"/>
              </w:rPr>
            </w:pPr>
            <w:r w:rsidRPr="00740DBE">
              <w:rPr>
                <w:rFonts w:ascii="Times New Roman" w:hAnsi="Times New Roman"/>
                <w:b/>
                <w:sz w:val="28"/>
                <w:szCs w:val="28"/>
              </w:rPr>
              <w:t>TM. ỦY BAN NHÂN DÂN</w:t>
            </w:r>
          </w:p>
          <w:p w:rsidR="00F4465B" w:rsidRPr="00740DBE" w:rsidRDefault="00F4465B" w:rsidP="00D26D87">
            <w:pPr>
              <w:spacing w:after="0" w:line="240" w:lineRule="auto"/>
              <w:jc w:val="center"/>
              <w:rPr>
                <w:rFonts w:ascii="Times New Roman" w:hAnsi="Times New Roman"/>
                <w:b/>
                <w:w w:val="120"/>
                <w:sz w:val="28"/>
                <w:szCs w:val="28"/>
              </w:rPr>
            </w:pPr>
            <w:r>
              <w:rPr>
                <w:rFonts w:ascii="Times New Roman" w:hAnsi="Times New Roman"/>
                <w:b/>
                <w:w w:val="120"/>
                <w:sz w:val="28"/>
                <w:szCs w:val="28"/>
              </w:rPr>
              <w:t>KT. CHỦ TỊCH</w:t>
            </w:r>
          </w:p>
          <w:p w:rsidR="00D26D87" w:rsidRDefault="00F4465B" w:rsidP="00D26D87">
            <w:pPr>
              <w:spacing w:after="0" w:line="240" w:lineRule="auto"/>
              <w:jc w:val="center"/>
              <w:rPr>
                <w:rFonts w:ascii="Times New Roman" w:hAnsi="Times New Roman"/>
                <w:b/>
                <w:w w:val="120"/>
                <w:sz w:val="28"/>
                <w:szCs w:val="28"/>
              </w:rPr>
            </w:pPr>
            <w:r>
              <w:rPr>
                <w:rFonts w:ascii="Times New Roman" w:hAnsi="Times New Roman"/>
                <w:b/>
                <w:w w:val="120"/>
                <w:sz w:val="28"/>
                <w:szCs w:val="28"/>
              </w:rPr>
              <w:t xml:space="preserve">PHÓ </w:t>
            </w:r>
            <w:r w:rsidR="00D26D87" w:rsidRPr="00740DBE">
              <w:rPr>
                <w:rFonts w:ascii="Times New Roman" w:hAnsi="Times New Roman"/>
                <w:b/>
                <w:w w:val="120"/>
                <w:sz w:val="28"/>
                <w:szCs w:val="28"/>
              </w:rPr>
              <w:t>CHỦ TỊCH</w:t>
            </w:r>
          </w:p>
          <w:p w:rsidR="00363F19" w:rsidRDefault="00363F19" w:rsidP="00D26D87">
            <w:pPr>
              <w:spacing w:after="0" w:line="240" w:lineRule="auto"/>
              <w:jc w:val="center"/>
              <w:rPr>
                <w:rFonts w:ascii="Times New Roman" w:hAnsi="Times New Roman"/>
                <w:b/>
                <w:w w:val="120"/>
                <w:sz w:val="28"/>
                <w:szCs w:val="28"/>
              </w:rPr>
            </w:pPr>
          </w:p>
          <w:p w:rsidR="00363F19" w:rsidRDefault="00363F19" w:rsidP="00D26D87">
            <w:pPr>
              <w:spacing w:after="0" w:line="240" w:lineRule="auto"/>
              <w:jc w:val="center"/>
              <w:rPr>
                <w:rFonts w:ascii="Times New Roman" w:hAnsi="Times New Roman"/>
                <w:b/>
                <w:w w:val="120"/>
                <w:sz w:val="28"/>
                <w:szCs w:val="28"/>
              </w:rPr>
            </w:pPr>
          </w:p>
          <w:p w:rsidR="00363F19" w:rsidRPr="00AA5A9C" w:rsidRDefault="00363F19" w:rsidP="00D26D87">
            <w:pPr>
              <w:spacing w:after="0" w:line="240" w:lineRule="auto"/>
              <w:jc w:val="center"/>
              <w:rPr>
                <w:rFonts w:ascii="Times New Roman" w:hAnsi="Times New Roman"/>
                <w:b/>
                <w:w w:val="120"/>
                <w:sz w:val="46"/>
                <w:szCs w:val="28"/>
              </w:rPr>
            </w:pPr>
          </w:p>
          <w:p w:rsidR="00363F19" w:rsidRDefault="00363F19" w:rsidP="00D26D87">
            <w:pPr>
              <w:spacing w:after="0" w:line="240" w:lineRule="auto"/>
              <w:jc w:val="center"/>
              <w:rPr>
                <w:rFonts w:ascii="Times New Roman" w:hAnsi="Times New Roman"/>
                <w:b/>
                <w:w w:val="120"/>
                <w:sz w:val="28"/>
                <w:szCs w:val="28"/>
              </w:rPr>
            </w:pPr>
          </w:p>
          <w:p w:rsidR="00363F19" w:rsidRPr="00740DBE" w:rsidRDefault="00363F19" w:rsidP="00D26D87">
            <w:pPr>
              <w:spacing w:after="0" w:line="240" w:lineRule="auto"/>
              <w:jc w:val="center"/>
              <w:rPr>
                <w:rFonts w:ascii="Times New Roman" w:hAnsi="Times New Roman"/>
                <w:b/>
                <w:w w:val="120"/>
                <w:sz w:val="28"/>
                <w:szCs w:val="28"/>
              </w:rPr>
            </w:pPr>
            <w:r>
              <w:rPr>
                <w:rFonts w:ascii="Times New Roman" w:hAnsi="Times New Roman"/>
                <w:b/>
                <w:w w:val="120"/>
                <w:sz w:val="28"/>
                <w:szCs w:val="28"/>
              </w:rPr>
              <w:t>Trịnh Minh Hoàng</w:t>
            </w:r>
          </w:p>
          <w:p w:rsidR="00D26D87" w:rsidRPr="00740DBE" w:rsidRDefault="00D26D87" w:rsidP="00D26D87">
            <w:pPr>
              <w:autoSpaceDE w:val="0"/>
              <w:autoSpaceDN w:val="0"/>
              <w:adjustRightInd w:val="0"/>
              <w:spacing w:after="0" w:line="240" w:lineRule="auto"/>
              <w:jc w:val="center"/>
              <w:rPr>
                <w:rFonts w:ascii="Times New Roman" w:hAnsi="Times New Roman"/>
                <w:b/>
                <w:sz w:val="28"/>
                <w:szCs w:val="28"/>
              </w:rPr>
            </w:pPr>
          </w:p>
          <w:p w:rsidR="00D26D87" w:rsidRPr="00740DBE" w:rsidRDefault="00D26D87" w:rsidP="00D26D87">
            <w:pPr>
              <w:autoSpaceDE w:val="0"/>
              <w:autoSpaceDN w:val="0"/>
              <w:adjustRightInd w:val="0"/>
              <w:spacing w:after="0" w:line="240" w:lineRule="auto"/>
              <w:jc w:val="center"/>
              <w:rPr>
                <w:rFonts w:ascii="Times New Roman" w:hAnsi="Times New Roman"/>
                <w:b/>
                <w:szCs w:val="28"/>
              </w:rPr>
            </w:pPr>
          </w:p>
          <w:p w:rsidR="00D26D87" w:rsidRPr="00740DBE" w:rsidRDefault="00D26D87" w:rsidP="00D26D87">
            <w:pPr>
              <w:autoSpaceDE w:val="0"/>
              <w:autoSpaceDN w:val="0"/>
              <w:adjustRightInd w:val="0"/>
              <w:spacing w:after="0" w:line="240" w:lineRule="auto"/>
              <w:jc w:val="center"/>
              <w:rPr>
                <w:rFonts w:ascii="Times New Roman" w:hAnsi="Times New Roman"/>
                <w:b/>
                <w:sz w:val="28"/>
                <w:szCs w:val="28"/>
              </w:rPr>
            </w:pPr>
          </w:p>
          <w:p w:rsidR="00D26D87" w:rsidRPr="00740DBE" w:rsidRDefault="00D26D87" w:rsidP="00D26D87">
            <w:pPr>
              <w:autoSpaceDE w:val="0"/>
              <w:autoSpaceDN w:val="0"/>
              <w:adjustRightInd w:val="0"/>
              <w:spacing w:after="0" w:line="240" w:lineRule="auto"/>
              <w:jc w:val="center"/>
              <w:rPr>
                <w:rFonts w:ascii="Times New Roman" w:hAnsi="Times New Roman"/>
                <w:b/>
                <w:sz w:val="4"/>
                <w:szCs w:val="28"/>
              </w:rPr>
            </w:pPr>
          </w:p>
          <w:p w:rsidR="0080147C" w:rsidRPr="00740DBE" w:rsidRDefault="0080147C" w:rsidP="00D26D87">
            <w:pPr>
              <w:autoSpaceDE w:val="0"/>
              <w:autoSpaceDN w:val="0"/>
              <w:adjustRightInd w:val="0"/>
              <w:spacing w:after="0" w:line="240" w:lineRule="auto"/>
              <w:jc w:val="center"/>
              <w:rPr>
                <w:rFonts w:ascii="Times New Roman" w:hAnsi="Times New Roman"/>
                <w:b/>
                <w:sz w:val="28"/>
                <w:szCs w:val="28"/>
              </w:rPr>
            </w:pPr>
          </w:p>
          <w:p w:rsidR="0080147C" w:rsidRPr="00740DBE" w:rsidRDefault="0080147C" w:rsidP="0080147C">
            <w:pPr>
              <w:autoSpaceDE w:val="0"/>
              <w:autoSpaceDN w:val="0"/>
              <w:adjustRightInd w:val="0"/>
              <w:spacing w:after="0" w:line="240" w:lineRule="auto"/>
              <w:jc w:val="center"/>
              <w:rPr>
                <w:rFonts w:ascii="Times New Roman" w:hAnsi="Times New Roman"/>
                <w:b/>
                <w:sz w:val="28"/>
                <w:szCs w:val="28"/>
              </w:rPr>
            </w:pPr>
          </w:p>
          <w:p w:rsidR="00D26D87" w:rsidRPr="00740DBE" w:rsidRDefault="00D26D87" w:rsidP="0080147C">
            <w:pPr>
              <w:autoSpaceDE w:val="0"/>
              <w:autoSpaceDN w:val="0"/>
              <w:adjustRightInd w:val="0"/>
              <w:spacing w:after="0" w:line="240" w:lineRule="auto"/>
              <w:jc w:val="center"/>
              <w:rPr>
                <w:rFonts w:ascii="Times New Roman" w:hAnsi="Times New Roman"/>
                <w:sz w:val="24"/>
                <w:lang w:val="nl-NL"/>
              </w:rPr>
            </w:pPr>
          </w:p>
        </w:tc>
      </w:tr>
    </w:tbl>
    <w:p w:rsidR="00AF5009" w:rsidRPr="00740DBE" w:rsidRDefault="00AF5009" w:rsidP="001C4C5D">
      <w:pPr>
        <w:rPr>
          <w:sz w:val="20"/>
          <w:szCs w:val="20"/>
        </w:rPr>
      </w:pPr>
    </w:p>
    <w:sectPr w:rsidR="00AF5009" w:rsidRPr="00740DBE" w:rsidSect="001C4C5D">
      <w:headerReference w:type="default" r:id="rId7"/>
      <w:pgSz w:w="11907" w:h="16840" w:code="9"/>
      <w:pgMar w:top="1134" w:right="1134" w:bottom="1134" w:left="1701" w:header="624" w:footer="624"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0393" w:rsidRDefault="00700393" w:rsidP="00357E5D">
      <w:pPr>
        <w:spacing w:after="0" w:line="240" w:lineRule="auto"/>
      </w:pPr>
      <w:r>
        <w:separator/>
      </w:r>
    </w:p>
  </w:endnote>
  <w:endnote w:type="continuationSeparator" w:id="0">
    <w:p w:rsidR="00700393" w:rsidRDefault="00700393" w:rsidP="00357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0393" w:rsidRDefault="00700393" w:rsidP="00357E5D">
      <w:pPr>
        <w:spacing w:after="0" w:line="240" w:lineRule="auto"/>
      </w:pPr>
      <w:r>
        <w:separator/>
      </w:r>
    </w:p>
  </w:footnote>
  <w:footnote w:type="continuationSeparator" w:id="0">
    <w:p w:rsidR="00700393" w:rsidRDefault="00700393" w:rsidP="00357E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9414803"/>
      <w:docPartObj>
        <w:docPartGallery w:val="Page Numbers (Top of Page)"/>
        <w:docPartUnique/>
      </w:docPartObj>
    </w:sdtPr>
    <w:sdtEndPr>
      <w:rPr>
        <w:rFonts w:ascii="Times New Roman" w:hAnsi="Times New Roman"/>
        <w:noProof/>
        <w:sz w:val="26"/>
        <w:szCs w:val="26"/>
      </w:rPr>
    </w:sdtEndPr>
    <w:sdtContent>
      <w:p w:rsidR="00DD1484" w:rsidRPr="00DD1484" w:rsidRDefault="00DD1484">
        <w:pPr>
          <w:pStyle w:val="Header"/>
          <w:jc w:val="center"/>
          <w:rPr>
            <w:rFonts w:ascii="Times New Roman" w:hAnsi="Times New Roman"/>
            <w:sz w:val="26"/>
            <w:szCs w:val="26"/>
          </w:rPr>
        </w:pPr>
        <w:r w:rsidRPr="00DD1484">
          <w:rPr>
            <w:rFonts w:ascii="Times New Roman" w:hAnsi="Times New Roman"/>
            <w:sz w:val="26"/>
            <w:szCs w:val="26"/>
          </w:rPr>
          <w:fldChar w:fldCharType="begin"/>
        </w:r>
        <w:r w:rsidRPr="00DD1484">
          <w:rPr>
            <w:rFonts w:ascii="Times New Roman" w:hAnsi="Times New Roman"/>
            <w:sz w:val="26"/>
            <w:szCs w:val="26"/>
          </w:rPr>
          <w:instrText xml:space="preserve"> PAGE   \* MERGEFORMAT </w:instrText>
        </w:r>
        <w:r w:rsidRPr="00DD1484">
          <w:rPr>
            <w:rFonts w:ascii="Times New Roman" w:hAnsi="Times New Roman"/>
            <w:sz w:val="26"/>
            <w:szCs w:val="26"/>
          </w:rPr>
          <w:fldChar w:fldCharType="separate"/>
        </w:r>
        <w:r w:rsidRPr="00DD1484">
          <w:rPr>
            <w:rFonts w:ascii="Times New Roman" w:hAnsi="Times New Roman"/>
            <w:noProof/>
            <w:sz w:val="26"/>
            <w:szCs w:val="26"/>
          </w:rPr>
          <w:t>2</w:t>
        </w:r>
        <w:r w:rsidRPr="00DD1484">
          <w:rPr>
            <w:rFonts w:ascii="Times New Roman" w:hAnsi="Times New Roman"/>
            <w:noProof/>
            <w:sz w:val="26"/>
            <w:szCs w:val="26"/>
          </w:rPr>
          <w:fldChar w:fldCharType="end"/>
        </w:r>
      </w:p>
    </w:sdtContent>
  </w:sdt>
  <w:p w:rsidR="00DD1484" w:rsidRDefault="00DD14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368A77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4B6D70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9063EA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E16ED8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758092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1DA02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24CB6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9541E2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76644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0293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FF5B9C"/>
    <w:multiLevelType w:val="hybridMultilevel"/>
    <w:tmpl w:val="36CEDFD4"/>
    <w:lvl w:ilvl="0" w:tplc="6A12C4B6">
      <w:start w:val="5"/>
      <w:numFmt w:val="bullet"/>
      <w:suff w:val="space"/>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4132E5"/>
    <w:multiLevelType w:val="hybridMultilevel"/>
    <w:tmpl w:val="1DF47C26"/>
    <w:lvl w:ilvl="0" w:tplc="79DC71F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804161"/>
    <w:multiLevelType w:val="hybridMultilevel"/>
    <w:tmpl w:val="C3E47794"/>
    <w:lvl w:ilvl="0" w:tplc="77488CB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6D1"/>
    <w:rsid w:val="000009F2"/>
    <w:rsid w:val="000025EC"/>
    <w:rsid w:val="000034B5"/>
    <w:rsid w:val="00003CD5"/>
    <w:rsid w:val="00010738"/>
    <w:rsid w:val="00013A3D"/>
    <w:rsid w:val="0001526B"/>
    <w:rsid w:val="00016DFA"/>
    <w:rsid w:val="00020BD3"/>
    <w:rsid w:val="00023000"/>
    <w:rsid w:val="0002700D"/>
    <w:rsid w:val="00031E64"/>
    <w:rsid w:val="00032073"/>
    <w:rsid w:val="000334F9"/>
    <w:rsid w:val="0004130F"/>
    <w:rsid w:val="00045D89"/>
    <w:rsid w:val="00046D91"/>
    <w:rsid w:val="000533FD"/>
    <w:rsid w:val="00054877"/>
    <w:rsid w:val="00056A44"/>
    <w:rsid w:val="00057492"/>
    <w:rsid w:val="000616F8"/>
    <w:rsid w:val="00061C7E"/>
    <w:rsid w:val="000649DD"/>
    <w:rsid w:val="00064F16"/>
    <w:rsid w:val="000656E4"/>
    <w:rsid w:val="00066438"/>
    <w:rsid w:val="00067C56"/>
    <w:rsid w:val="000703DE"/>
    <w:rsid w:val="00081B31"/>
    <w:rsid w:val="00081F82"/>
    <w:rsid w:val="000837CC"/>
    <w:rsid w:val="00086136"/>
    <w:rsid w:val="00086E45"/>
    <w:rsid w:val="00087CA8"/>
    <w:rsid w:val="000906A8"/>
    <w:rsid w:val="000909E5"/>
    <w:rsid w:val="000912FC"/>
    <w:rsid w:val="000926E0"/>
    <w:rsid w:val="00092D21"/>
    <w:rsid w:val="00092D6D"/>
    <w:rsid w:val="00094FDE"/>
    <w:rsid w:val="000A2CB5"/>
    <w:rsid w:val="000A4CDB"/>
    <w:rsid w:val="000B0EF4"/>
    <w:rsid w:val="000B3220"/>
    <w:rsid w:val="000B7912"/>
    <w:rsid w:val="000B7BA0"/>
    <w:rsid w:val="000C483A"/>
    <w:rsid w:val="000C5BBD"/>
    <w:rsid w:val="000D4103"/>
    <w:rsid w:val="000D4F93"/>
    <w:rsid w:val="000E5E99"/>
    <w:rsid w:val="000F0D95"/>
    <w:rsid w:val="000F2F7E"/>
    <w:rsid w:val="000F3EB6"/>
    <w:rsid w:val="000F7598"/>
    <w:rsid w:val="000F7F68"/>
    <w:rsid w:val="00102740"/>
    <w:rsid w:val="00104067"/>
    <w:rsid w:val="00116907"/>
    <w:rsid w:val="00116F2C"/>
    <w:rsid w:val="0012122C"/>
    <w:rsid w:val="00121E9C"/>
    <w:rsid w:val="0012325A"/>
    <w:rsid w:val="001329A2"/>
    <w:rsid w:val="001362C2"/>
    <w:rsid w:val="00143A29"/>
    <w:rsid w:val="00151B68"/>
    <w:rsid w:val="001564FE"/>
    <w:rsid w:val="00156F7A"/>
    <w:rsid w:val="00157BA4"/>
    <w:rsid w:val="00164AD9"/>
    <w:rsid w:val="00165A5F"/>
    <w:rsid w:val="00166140"/>
    <w:rsid w:val="0016755D"/>
    <w:rsid w:val="001675BC"/>
    <w:rsid w:val="00171416"/>
    <w:rsid w:val="00171646"/>
    <w:rsid w:val="00172724"/>
    <w:rsid w:val="00190408"/>
    <w:rsid w:val="00190A8E"/>
    <w:rsid w:val="001935D9"/>
    <w:rsid w:val="001A2A1B"/>
    <w:rsid w:val="001A4707"/>
    <w:rsid w:val="001A6FEE"/>
    <w:rsid w:val="001B236D"/>
    <w:rsid w:val="001B3B01"/>
    <w:rsid w:val="001B78E5"/>
    <w:rsid w:val="001C04D6"/>
    <w:rsid w:val="001C18C0"/>
    <w:rsid w:val="001C28B0"/>
    <w:rsid w:val="001C4C5D"/>
    <w:rsid w:val="001C5E56"/>
    <w:rsid w:val="001D1869"/>
    <w:rsid w:val="001D3041"/>
    <w:rsid w:val="001D3B1D"/>
    <w:rsid w:val="001D548A"/>
    <w:rsid w:val="001D5D64"/>
    <w:rsid w:val="001E06FA"/>
    <w:rsid w:val="001E4463"/>
    <w:rsid w:val="001E59E8"/>
    <w:rsid w:val="001E78F1"/>
    <w:rsid w:val="001F1096"/>
    <w:rsid w:val="001F15A6"/>
    <w:rsid w:val="001F1B9A"/>
    <w:rsid w:val="001F2570"/>
    <w:rsid w:val="001F6A09"/>
    <w:rsid w:val="001F6EE9"/>
    <w:rsid w:val="001F7905"/>
    <w:rsid w:val="00200B04"/>
    <w:rsid w:val="002058A2"/>
    <w:rsid w:val="00206475"/>
    <w:rsid w:val="00206AA5"/>
    <w:rsid w:val="002138D4"/>
    <w:rsid w:val="002152AF"/>
    <w:rsid w:val="00215B8C"/>
    <w:rsid w:val="00220A48"/>
    <w:rsid w:val="00220BB0"/>
    <w:rsid w:val="0022234B"/>
    <w:rsid w:val="00225625"/>
    <w:rsid w:val="00226D3A"/>
    <w:rsid w:val="00226FDE"/>
    <w:rsid w:val="00236821"/>
    <w:rsid w:val="002448EF"/>
    <w:rsid w:val="00253604"/>
    <w:rsid w:val="002562AF"/>
    <w:rsid w:val="002609E7"/>
    <w:rsid w:val="002640DB"/>
    <w:rsid w:val="00264D39"/>
    <w:rsid w:val="00271C6D"/>
    <w:rsid w:val="00272E46"/>
    <w:rsid w:val="00282048"/>
    <w:rsid w:val="0028263D"/>
    <w:rsid w:val="00283DF7"/>
    <w:rsid w:val="00285C3F"/>
    <w:rsid w:val="00292FC2"/>
    <w:rsid w:val="002933EC"/>
    <w:rsid w:val="00294B36"/>
    <w:rsid w:val="002A0EB8"/>
    <w:rsid w:val="002A2C78"/>
    <w:rsid w:val="002A341C"/>
    <w:rsid w:val="002A50C5"/>
    <w:rsid w:val="002A526A"/>
    <w:rsid w:val="002A65CC"/>
    <w:rsid w:val="002B2481"/>
    <w:rsid w:val="002B30E1"/>
    <w:rsid w:val="002B53F9"/>
    <w:rsid w:val="002C0E6D"/>
    <w:rsid w:val="002C4176"/>
    <w:rsid w:val="002C5A1A"/>
    <w:rsid w:val="002D7A98"/>
    <w:rsid w:val="002E6EF7"/>
    <w:rsid w:val="002F2E6E"/>
    <w:rsid w:val="00300F6A"/>
    <w:rsid w:val="00301FD8"/>
    <w:rsid w:val="00302CBC"/>
    <w:rsid w:val="0030439F"/>
    <w:rsid w:val="00305F57"/>
    <w:rsid w:val="00310210"/>
    <w:rsid w:val="00311686"/>
    <w:rsid w:val="003132E2"/>
    <w:rsid w:val="00316523"/>
    <w:rsid w:val="003261B6"/>
    <w:rsid w:val="00333546"/>
    <w:rsid w:val="00337DAC"/>
    <w:rsid w:val="00343186"/>
    <w:rsid w:val="00343D65"/>
    <w:rsid w:val="00344536"/>
    <w:rsid w:val="003461A5"/>
    <w:rsid w:val="0035695B"/>
    <w:rsid w:val="00357BC2"/>
    <w:rsid w:val="00357C18"/>
    <w:rsid w:val="00357E5D"/>
    <w:rsid w:val="00361BC4"/>
    <w:rsid w:val="00363F19"/>
    <w:rsid w:val="0036410E"/>
    <w:rsid w:val="003656D1"/>
    <w:rsid w:val="00372F92"/>
    <w:rsid w:val="0037770E"/>
    <w:rsid w:val="00385F76"/>
    <w:rsid w:val="003911DA"/>
    <w:rsid w:val="0039136A"/>
    <w:rsid w:val="00391758"/>
    <w:rsid w:val="0039242A"/>
    <w:rsid w:val="00393FBA"/>
    <w:rsid w:val="003953CC"/>
    <w:rsid w:val="003A084D"/>
    <w:rsid w:val="003A1942"/>
    <w:rsid w:val="003B0460"/>
    <w:rsid w:val="003B1934"/>
    <w:rsid w:val="003B22AD"/>
    <w:rsid w:val="003B244A"/>
    <w:rsid w:val="003B47C5"/>
    <w:rsid w:val="003B5276"/>
    <w:rsid w:val="003B62FC"/>
    <w:rsid w:val="003B6A7D"/>
    <w:rsid w:val="003B7026"/>
    <w:rsid w:val="003B7A40"/>
    <w:rsid w:val="003C09A4"/>
    <w:rsid w:val="003C2D8B"/>
    <w:rsid w:val="003C36A1"/>
    <w:rsid w:val="003C7C19"/>
    <w:rsid w:val="003F0A97"/>
    <w:rsid w:val="003F65FC"/>
    <w:rsid w:val="003F7D09"/>
    <w:rsid w:val="0040082F"/>
    <w:rsid w:val="00403146"/>
    <w:rsid w:val="00403770"/>
    <w:rsid w:val="004049D9"/>
    <w:rsid w:val="004056E7"/>
    <w:rsid w:val="00412568"/>
    <w:rsid w:val="00412642"/>
    <w:rsid w:val="0041280D"/>
    <w:rsid w:val="00414F19"/>
    <w:rsid w:val="004157BC"/>
    <w:rsid w:val="00417BC7"/>
    <w:rsid w:val="0042294D"/>
    <w:rsid w:val="00424BE0"/>
    <w:rsid w:val="004250BD"/>
    <w:rsid w:val="004267A4"/>
    <w:rsid w:val="00426EED"/>
    <w:rsid w:val="00434380"/>
    <w:rsid w:val="00446121"/>
    <w:rsid w:val="004515DA"/>
    <w:rsid w:val="00451887"/>
    <w:rsid w:val="00452A03"/>
    <w:rsid w:val="004531DB"/>
    <w:rsid w:val="0045409D"/>
    <w:rsid w:val="0045530B"/>
    <w:rsid w:val="00460080"/>
    <w:rsid w:val="00461107"/>
    <w:rsid w:val="004611F0"/>
    <w:rsid w:val="00462B9E"/>
    <w:rsid w:val="00464C2F"/>
    <w:rsid w:val="0047098D"/>
    <w:rsid w:val="00472861"/>
    <w:rsid w:val="00476CAE"/>
    <w:rsid w:val="00481651"/>
    <w:rsid w:val="00482377"/>
    <w:rsid w:val="00484C70"/>
    <w:rsid w:val="004878DF"/>
    <w:rsid w:val="00493A06"/>
    <w:rsid w:val="004940ED"/>
    <w:rsid w:val="00496884"/>
    <w:rsid w:val="004A1867"/>
    <w:rsid w:val="004A2BD7"/>
    <w:rsid w:val="004A41EA"/>
    <w:rsid w:val="004B476A"/>
    <w:rsid w:val="004B7D92"/>
    <w:rsid w:val="004D042D"/>
    <w:rsid w:val="004E01D4"/>
    <w:rsid w:val="004E74A3"/>
    <w:rsid w:val="004E7F70"/>
    <w:rsid w:val="004F29B6"/>
    <w:rsid w:val="004F60FB"/>
    <w:rsid w:val="004F68FD"/>
    <w:rsid w:val="004F7486"/>
    <w:rsid w:val="00502A85"/>
    <w:rsid w:val="00502AF4"/>
    <w:rsid w:val="00506A5B"/>
    <w:rsid w:val="00506A87"/>
    <w:rsid w:val="005140C1"/>
    <w:rsid w:val="00515F24"/>
    <w:rsid w:val="00516397"/>
    <w:rsid w:val="00522055"/>
    <w:rsid w:val="00522B44"/>
    <w:rsid w:val="00525329"/>
    <w:rsid w:val="00526762"/>
    <w:rsid w:val="005279E1"/>
    <w:rsid w:val="00527D57"/>
    <w:rsid w:val="00531030"/>
    <w:rsid w:val="00531121"/>
    <w:rsid w:val="00531BBD"/>
    <w:rsid w:val="0053426D"/>
    <w:rsid w:val="0054056C"/>
    <w:rsid w:val="005425A1"/>
    <w:rsid w:val="00542DA3"/>
    <w:rsid w:val="00543187"/>
    <w:rsid w:val="005447C2"/>
    <w:rsid w:val="005451FC"/>
    <w:rsid w:val="005522A9"/>
    <w:rsid w:val="00553BCB"/>
    <w:rsid w:val="005576D9"/>
    <w:rsid w:val="005602ED"/>
    <w:rsid w:val="00561F78"/>
    <w:rsid w:val="0056513E"/>
    <w:rsid w:val="005675C7"/>
    <w:rsid w:val="00567C00"/>
    <w:rsid w:val="00570263"/>
    <w:rsid w:val="00571332"/>
    <w:rsid w:val="00586058"/>
    <w:rsid w:val="005902C6"/>
    <w:rsid w:val="0059588C"/>
    <w:rsid w:val="005958F2"/>
    <w:rsid w:val="00595CED"/>
    <w:rsid w:val="005A6C39"/>
    <w:rsid w:val="005A705F"/>
    <w:rsid w:val="005A78C6"/>
    <w:rsid w:val="005B0B7E"/>
    <w:rsid w:val="005B240D"/>
    <w:rsid w:val="005B2965"/>
    <w:rsid w:val="005C06A2"/>
    <w:rsid w:val="005C150B"/>
    <w:rsid w:val="005D1343"/>
    <w:rsid w:val="005E1497"/>
    <w:rsid w:val="005E20CC"/>
    <w:rsid w:val="005F1295"/>
    <w:rsid w:val="005F1428"/>
    <w:rsid w:val="005F2C43"/>
    <w:rsid w:val="005F2D8C"/>
    <w:rsid w:val="005F36A2"/>
    <w:rsid w:val="005F41FB"/>
    <w:rsid w:val="005F6905"/>
    <w:rsid w:val="005F7F02"/>
    <w:rsid w:val="006030E8"/>
    <w:rsid w:val="00604A14"/>
    <w:rsid w:val="006058F5"/>
    <w:rsid w:val="006076D8"/>
    <w:rsid w:val="00612DCB"/>
    <w:rsid w:val="00612DCC"/>
    <w:rsid w:val="00613F58"/>
    <w:rsid w:val="00614783"/>
    <w:rsid w:val="006171EE"/>
    <w:rsid w:val="0062176C"/>
    <w:rsid w:val="00626087"/>
    <w:rsid w:val="00626CAA"/>
    <w:rsid w:val="0063696A"/>
    <w:rsid w:val="0064047C"/>
    <w:rsid w:val="00641659"/>
    <w:rsid w:val="006444B7"/>
    <w:rsid w:val="00644FD5"/>
    <w:rsid w:val="00647C11"/>
    <w:rsid w:val="00647D01"/>
    <w:rsid w:val="00650110"/>
    <w:rsid w:val="006504C0"/>
    <w:rsid w:val="00652281"/>
    <w:rsid w:val="00652674"/>
    <w:rsid w:val="00653F68"/>
    <w:rsid w:val="00654B4C"/>
    <w:rsid w:val="006579FB"/>
    <w:rsid w:val="006741D6"/>
    <w:rsid w:val="00684AEA"/>
    <w:rsid w:val="00684C64"/>
    <w:rsid w:val="006910A5"/>
    <w:rsid w:val="00695204"/>
    <w:rsid w:val="00696BC8"/>
    <w:rsid w:val="0069755D"/>
    <w:rsid w:val="006B0F34"/>
    <w:rsid w:val="006B2596"/>
    <w:rsid w:val="006B685A"/>
    <w:rsid w:val="006C439D"/>
    <w:rsid w:val="006C6430"/>
    <w:rsid w:val="006C7738"/>
    <w:rsid w:val="006D2B51"/>
    <w:rsid w:val="006E2752"/>
    <w:rsid w:val="006E2E82"/>
    <w:rsid w:val="006E62B2"/>
    <w:rsid w:val="006F06BB"/>
    <w:rsid w:val="006F3687"/>
    <w:rsid w:val="006F4B7A"/>
    <w:rsid w:val="006F5607"/>
    <w:rsid w:val="00700393"/>
    <w:rsid w:val="00700689"/>
    <w:rsid w:val="00714298"/>
    <w:rsid w:val="00720729"/>
    <w:rsid w:val="007217C6"/>
    <w:rsid w:val="0072427A"/>
    <w:rsid w:val="007250E3"/>
    <w:rsid w:val="00727221"/>
    <w:rsid w:val="007272B7"/>
    <w:rsid w:val="007331CD"/>
    <w:rsid w:val="0073324F"/>
    <w:rsid w:val="007346F9"/>
    <w:rsid w:val="00740DBE"/>
    <w:rsid w:val="0075219E"/>
    <w:rsid w:val="007558BC"/>
    <w:rsid w:val="00755FFC"/>
    <w:rsid w:val="00757227"/>
    <w:rsid w:val="00757E87"/>
    <w:rsid w:val="00762743"/>
    <w:rsid w:val="00762E7E"/>
    <w:rsid w:val="0076603D"/>
    <w:rsid w:val="00766373"/>
    <w:rsid w:val="007670A2"/>
    <w:rsid w:val="00767836"/>
    <w:rsid w:val="0077618B"/>
    <w:rsid w:val="00781194"/>
    <w:rsid w:val="007849AE"/>
    <w:rsid w:val="00786D7D"/>
    <w:rsid w:val="0079028E"/>
    <w:rsid w:val="0079228B"/>
    <w:rsid w:val="00792F3E"/>
    <w:rsid w:val="007935F0"/>
    <w:rsid w:val="007A5B26"/>
    <w:rsid w:val="007B1831"/>
    <w:rsid w:val="007B204E"/>
    <w:rsid w:val="007B4F0D"/>
    <w:rsid w:val="007B727C"/>
    <w:rsid w:val="007C03F1"/>
    <w:rsid w:val="007C0642"/>
    <w:rsid w:val="007C142E"/>
    <w:rsid w:val="007C1EB3"/>
    <w:rsid w:val="007C2B6B"/>
    <w:rsid w:val="007C395C"/>
    <w:rsid w:val="007C53BA"/>
    <w:rsid w:val="007C5824"/>
    <w:rsid w:val="007C699E"/>
    <w:rsid w:val="007D236F"/>
    <w:rsid w:val="007D4292"/>
    <w:rsid w:val="007D43AD"/>
    <w:rsid w:val="007D7A64"/>
    <w:rsid w:val="007E0074"/>
    <w:rsid w:val="007E56A0"/>
    <w:rsid w:val="007F3A00"/>
    <w:rsid w:val="0080147C"/>
    <w:rsid w:val="008020FE"/>
    <w:rsid w:val="00802B77"/>
    <w:rsid w:val="00806009"/>
    <w:rsid w:val="00806519"/>
    <w:rsid w:val="00806B8B"/>
    <w:rsid w:val="00806C1B"/>
    <w:rsid w:val="0080710C"/>
    <w:rsid w:val="00807B57"/>
    <w:rsid w:val="00807F18"/>
    <w:rsid w:val="008113EA"/>
    <w:rsid w:val="00815733"/>
    <w:rsid w:val="00817978"/>
    <w:rsid w:val="00820EBF"/>
    <w:rsid w:val="00822687"/>
    <w:rsid w:val="008259D9"/>
    <w:rsid w:val="00826D91"/>
    <w:rsid w:val="00830E88"/>
    <w:rsid w:val="0084293E"/>
    <w:rsid w:val="00843A53"/>
    <w:rsid w:val="00854E0C"/>
    <w:rsid w:val="0086198D"/>
    <w:rsid w:val="0086280E"/>
    <w:rsid w:val="0086284A"/>
    <w:rsid w:val="00865A9E"/>
    <w:rsid w:val="0087111B"/>
    <w:rsid w:val="00871788"/>
    <w:rsid w:val="00874119"/>
    <w:rsid w:val="008743DC"/>
    <w:rsid w:val="008809CF"/>
    <w:rsid w:val="00883DF0"/>
    <w:rsid w:val="0088466E"/>
    <w:rsid w:val="0089179D"/>
    <w:rsid w:val="00894C09"/>
    <w:rsid w:val="00896B87"/>
    <w:rsid w:val="00896DD9"/>
    <w:rsid w:val="00897C7A"/>
    <w:rsid w:val="008A126A"/>
    <w:rsid w:val="008A3E09"/>
    <w:rsid w:val="008A50AB"/>
    <w:rsid w:val="008B1759"/>
    <w:rsid w:val="008B197C"/>
    <w:rsid w:val="008B5CEB"/>
    <w:rsid w:val="008B71E0"/>
    <w:rsid w:val="008C04AF"/>
    <w:rsid w:val="008C636A"/>
    <w:rsid w:val="008D379B"/>
    <w:rsid w:val="008D5263"/>
    <w:rsid w:val="008E260B"/>
    <w:rsid w:val="008E2834"/>
    <w:rsid w:val="008E77E5"/>
    <w:rsid w:val="008F4FCA"/>
    <w:rsid w:val="0090549C"/>
    <w:rsid w:val="00913236"/>
    <w:rsid w:val="00913B70"/>
    <w:rsid w:val="00917075"/>
    <w:rsid w:val="00917AC2"/>
    <w:rsid w:val="00922077"/>
    <w:rsid w:val="009223A8"/>
    <w:rsid w:val="00923D0A"/>
    <w:rsid w:val="00936832"/>
    <w:rsid w:val="00937BE6"/>
    <w:rsid w:val="00940D46"/>
    <w:rsid w:val="00942AC4"/>
    <w:rsid w:val="00943F5C"/>
    <w:rsid w:val="00953FA4"/>
    <w:rsid w:val="00960869"/>
    <w:rsid w:val="00960E5D"/>
    <w:rsid w:val="00961342"/>
    <w:rsid w:val="00963E89"/>
    <w:rsid w:val="00963F38"/>
    <w:rsid w:val="00964030"/>
    <w:rsid w:val="009641AF"/>
    <w:rsid w:val="0096487F"/>
    <w:rsid w:val="00964A67"/>
    <w:rsid w:val="00965034"/>
    <w:rsid w:val="00974EA6"/>
    <w:rsid w:val="009764F9"/>
    <w:rsid w:val="00984867"/>
    <w:rsid w:val="00985864"/>
    <w:rsid w:val="0098698D"/>
    <w:rsid w:val="00986D7A"/>
    <w:rsid w:val="009935ED"/>
    <w:rsid w:val="009A1300"/>
    <w:rsid w:val="009B2C2C"/>
    <w:rsid w:val="009B39BF"/>
    <w:rsid w:val="009B5A22"/>
    <w:rsid w:val="009C037D"/>
    <w:rsid w:val="009C1580"/>
    <w:rsid w:val="009C3406"/>
    <w:rsid w:val="009C4F93"/>
    <w:rsid w:val="009C78D7"/>
    <w:rsid w:val="009C7A91"/>
    <w:rsid w:val="009D13DB"/>
    <w:rsid w:val="009E1EDB"/>
    <w:rsid w:val="009E6808"/>
    <w:rsid w:val="009F0CD3"/>
    <w:rsid w:val="009F4AF9"/>
    <w:rsid w:val="009F765A"/>
    <w:rsid w:val="009F7F42"/>
    <w:rsid w:val="00A014AE"/>
    <w:rsid w:val="00A01BC5"/>
    <w:rsid w:val="00A022E9"/>
    <w:rsid w:val="00A026F3"/>
    <w:rsid w:val="00A04998"/>
    <w:rsid w:val="00A04F41"/>
    <w:rsid w:val="00A0764B"/>
    <w:rsid w:val="00A10389"/>
    <w:rsid w:val="00A20780"/>
    <w:rsid w:val="00A235A8"/>
    <w:rsid w:val="00A239F1"/>
    <w:rsid w:val="00A23DF5"/>
    <w:rsid w:val="00A2706D"/>
    <w:rsid w:val="00A27B1A"/>
    <w:rsid w:val="00A32C93"/>
    <w:rsid w:val="00A3305D"/>
    <w:rsid w:val="00A3511C"/>
    <w:rsid w:val="00A35D24"/>
    <w:rsid w:val="00A36117"/>
    <w:rsid w:val="00A40FE7"/>
    <w:rsid w:val="00A509F2"/>
    <w:rsid w:val="00A50B24"/>
    <w:rsid w:val="00A51ECF"/>
    <w:rsid w:val="00A553B0"/>
    <w:rsid w:val="00A55FA3"/>
    <w:rsid w:val="00A56A16"/>
    <w:rsid w:val="00A72287"/>
    <w:rsid w:val="00A776C0"/>
    <w:rsid w:val="00A816AD"/>
    <w:rsid w:val="00A84A2E"/>
    <w:rsid w:val="00A86810"/>
    <w:rsid w:val="00A95546"/>
    <w:rsid w:val="00A95983"/>
    <w:rsid w:val="00A96908"/>
    <w:rsid w:val="00A96ED5"/>
    <w:rsid w:val="00A97D0C"/>
    <w:rsid w:val="00AA5A9C"/>
    <w:rsid w:val="00AB05C0"/>
    <w:rsid w:val="00AB2CF9"/>
    <w:rsid w:val="00AB4AFF"/>
    <w:rsid w:val="00AD0F7B"/>
    <w:rsid w:val="00AD620F"/>
    <w:rsid w:val="00AD75E8"/>
    <w:rsid w:val="00AE2354"/>
    <w:rsid w:val="00AE64A9"/>
    <w:rsid w:val="00AE70E9"/>
    <w:rsid w:val="00AF282F"/>
    <w:rsid w:val="00AF5009"/>
    <w:rsid w:val="00B00CB5"/>
    <w:rsid w:val="00B00D5D"/>
    <w:rsid w:val="00B01D9C"/>
    <w:rsid w:val="00B07046"/>
    <w:rsid w:val="00B127FE"/>
    <w:rsid w:val="00B12C96"/>
    <w:rsid w:val="00B14865"/>
    <w:rsid w:val="00B20113"/>
    <w:rsid w:val="00B30D69"/>
    <w:rsid w:val="00B31F76"/>
    <w:rsid w:val="00B37BFE"/>
    <w:rsid w:val="00B40A36"/>
    <w:rsid w:val="00B40DE0"/>
    <w:rsid w:val="00B40DFB"/>
    <w:rsid w:val="00B412CD"/>
    <w:rsid w:val="00B45137"/>
    <w:rsid w:val="00B461DE"/>
    <w:rsid w:val="00B46D44"/>
    <w:rsid w:val="00B50B27"/>
    <w:rsid w:val="00B53A20"/>
    <w:rsid w:val="00B5730C"/>
    <w:rsid w:val="00B57E42"/>
    <w:rsid w:val="00B65A11"/>
    <w:rsid w:val="00B71421"/>
    <w:rsid w:val="00B71AEF"/>
    <w:rsid w:val="00B751E1"/>
    <w:rsid w:val="00B768C1"/>
    <w:rsid w:val="00B80114"/>
    <w:rsid w:val="00B82C3B"/>
    <w:rsid w:val="00B90F40"/>
    <w:rsid w:val="00B96770"/>
    <w:rsid w:val="00B96F44"/>
    <w:rsid w:val="00BA2A8A"/>
    <w:rsid w:val="00BB0766"/>
    <w:rsid w:val="00BC6655"/>
    <w:rsid w:val="00BD6778"/>
    <w:rsid w:val="00BD71C3"/>
    <w:rsid w:val="00BD75A9"/>
    <w:rsid w:val="00BE1687"/>
    <w:rsid w:val="00BE26D1"/>
    <w:rsid w:val="00BE3F36"/>
    <w:rsid w:val="00BE59C7"/>
    <w:rsid w:val="00BE5F94"/>
    <w:rsid w:val="00BE6900"/>
    <w:rsid w:val="00BF0E86"/>
    <w:rsid w:val="00BF24A1"/>
    <w:rsid w:val="00BF3151"/>
    <w:rsid w:val="00BF36EE"/>
    <w:rsid w:val="00BF378F"/>
    <w:rsid w:val="00BF4B4C"/>
    <w:rsid w:val="00C05245"/>
    <w:rsid w:val="00C05288"/>
    <w:rsid w:val="00C05978"/>
    <w:rsid w:val="00C06192"/>
    <w:rsid w:val="00C141F7"/>
    <w:rsid w:val="00C16467"/>
    <w:rsid w:val="00C2234A"/>
    <w:rsid w:val="00C2469E"/>
    <w:rsid w:val="00C26B25"/>
    <w:rsid w:val="00C328D2"/>
    <w:rsid w:val="00C32D35"/>
    <w:rsid w:val="00C33292"/>
    <w:rsid w:val="00C346A0"/>
    <w:rsid w:val="00C367A3"/>
    <w:rsid w:val="00C4132C"/>
    <w:rsid w:val="00C41D59"/>
    <w:rsid w:val="00C4240D"/>
    <w:rsid w:val="00C43016"/>
    <w:rsid w:val="00C433D3"/>
    <w:rsid w:val="00C4486D"/>
    <w:rsid w:val="00C5500A"/>
    <w:rsid w:val="00C57EC6"/>
    <w:rsid w:val="00C6169A"/>
    <w:rsid w:val="00C65403"/>
    <w:rsid w:val="00C6711B"/>
    <w:rsid w:val="00C67D4E"/>
    <w:rsid w:val="00C724A3"/>
    <w:rsid w:val="00C76FD3"/>
    <w:rsid w:val="00C81A67"/>
    <w:rsid w:val="00C81ED7"/>
    <w:rsid w:val="00C82088"/>
    <w:rsid w:val="00C83751"/>
    <w:rsid w:val="00C84104"/>
    <w:rsid w:val="00C85D87"/>
    <w:rsid w:val="00C8606A"/>
    <w:rsid w:val="00C93B02"/>
    <w:rsid w:val="00C94E5A"/>
    <w:rsid w:val="00CA4619"/>
    <w:rsid w:val="00CA48CE"/>
    <w:rsid w:val="00CA710B"/>
    <w:rsid w:val="00CC24BD"/>
    <w:rsid w:val="00CD0EDB"/>
    <w:rsid w:val="00CD25D1"/>
    <w:rsid w:val="00CD4984"/>
    <w:rsid w:val="00CE1647"/>
    <w:rsid w:val="00CF0A7F"/>
    <w:rsid w:val="00CF0B3E"/>
    <w:rsid w:val="00CF1858"/>
    <w:rsid w:val="00CF24DF"/>
    <w:rsid w:val="00CF36D2"/>
    <w:rsid w:val="00D0313D"/>
    <w:rsid w:val="00D05A55"/>
    <w:rsid w:val="00D05CF0"/>
    <w:rsid w:val="00D136DF"/>
    <w:rsid w:val="00D14E1A"/>
    <w:rsid w:val="00D17BBD"/>
    <w:rsid w:val="00D21DBB"/>
    <w:rsid w:val="00D24A2F"/>
    <w:rsid w:val="00D25A23"/>
    <w:rsid w:val="00D26D87"/>
    <w:rsid w:val="00D27024"/>
    <w:rsid w:val="00D303DA"/>
    <w:rsid w:val="00D30E9C"/>
    <w:rsid w:val="00D44A60"/>
    <w:rsid w:val="00D474D6"/>
    <w:rsid w:val="00D47CD7"/>
    <w:rsid w:val="00D51BF9"/>
    <w:rsid w:val="00D54228"/>
    <w:rsid w:val="00D56C3D"/>
    <w:rsid w:val="00D56F5B"/>
    <w:rsid w:val="00D57B45"/>
    <w:rsid w:val="00D60225"/>
    <w:rsid w:val="00D6386D"/>
    <w:rsid w:val="00D64683"/>
    <w:rsid w:val="00D64F9B"/>
    <w:rsid w:val="00D66B4C"/>
    <w:rsid w:val="00D700B9"/>
    <w:rsid w:val="00D70530"/>
    <w:rsid w:val="00D71F7F"/>
    <w:rsid w:val="00D7351E"/>
    <w:rsid w:val="00D756B2"/>
    <w:rsid w:val="00D81611"/>
    <w:rsid w:val="00D83AEF"/>
    <w:rsid w:val="00D85F6D"/>
    <w:rsid w:val="00D93881"/>
    <w:rsid w:val="00D9439F"/>
    <w:rsid w:val="00D96DE7"/>
    <w:rsid w:val="00DA635D"/>
    <w:rsid w:val="00DD1484"/>
    <w:rsid w:val="00DD5BC0"/>
    <w:rsid w:val="00DE040D"/>
    <w:rsid w:val="00DE13F1"/>
    <w:rsid w:val="00DE1FF7"/>
    <w:rsid w:val="00DE4134"/>
    <w:rsid w:val="00DE4FF7"/>
    <w:rsid w:val="00DF43CB"/>
    <w:rsid w:val="00E009AA"/>
    <w:rsid w:val="00E01212"/>
    <w:rsid w:val="00E04C35"/>
    <w:rsid w:val="00E063D7"/>
    <w:rsid w:val="00E1006E"/>
    <w:rsid w:val="00E10DDE"/>
    <w:rsid w:val="00E10F26"/>
    <w:rsid w:val="00E11CBB"/>
    <w:rsid w:val="00E11EE5"/>
    <w:rsid w:val="00E13D49"/>
    <w:rsid w:val="00E151B7"/>
    <w:rsid w:val="00E1636C"/>
    <w:rsid w:val="00E16F03"/>
    <w:rsid w:val="00E21AC7"/>
    <w:rsid w:val="00E22BBF"/>
    <w:rsid w:val="00E24130"/>
    <w:rsid w:val="00E2696E"/>
    <w:rsid w:val="00E30357"/>
    <w:rsid w:val="00E31E41"/>
    <w:rsid w:val="00E428F0"/>
    <w:rsid w:val="00E45DF0"/>
    <w:rsid w:val="00E462FF"/>
    <w:rsid w:val="00E5036F"/>
    <w:rsid w:val="00E5638D"/>
    <w:rsid w:val="00E6024B"/>
    <w:rsid w:val="00E631FA"/>
    <w:rsid w:val="00E674CE"/>
    <w:rsid w:val="00E70682"/>
    <w:rsid w:val="00E71191"/>
    <w:rsid w:val="00E771D2"/>
    <w:rsid w:val="00E82BBB"/>
    <w:rsid w:val="00E841CC"/>
    <w:rsid w:val="00E8745A"/>
    <w:rsid w:val="00E907A8"/>
    <w:rsid w:val="00EA09D2"/>
    <w:rsid w:val="00EA4FB5"/>
    <w:rsid w:val="00EB185D"/>
    <w:rsid w:val="00EB1EC2"/>
    <w:rsid w:val="00EB3888"/>
    <w:rsid w:val="00EB6109"/>
    <w:rsid w:val="00EC0FA7"/>
    <w:rsid w:val="00EC40A4"/>
    <w:rsid w:val="00EC47FD"/>
    <w:rsid w:val="00EC65D4"/>
    <w:rsid w:val="00ED0083"/>
    <w:rsid w:val="00ED04FA"/>
    <w:rsid w:val="00ED2D81"/>
    <w:rsid w:val="00ED2F70"/>
    <w:rsid w:val="00ED39C2"/>
    <w:rsid w:val="00ED3C2E"/>
    <w:rsid w:val="00EE43BF"/>
    <w:rsid w:val="00EE6F36"/>
    <w:rsid w:val="00EF1A27"/>
    <w:rsid w:val="00EF72D6"/>
    <w:rsid w:val="00EF7CB2"/>
    <w:rsid w:val="00F0194D"/>
    <w:rsid w:val="00F03A93"/>
    <w:rsid w:val="00F0478B"/>
    <w:rsid w:val="00F13025"/>
    <w:rsid w:val="00F15D48"/>
    <w:rsid w:val="00F170DF"/>
    <w:rsid w:val="00F20315"/>
    <w:rsid w:val="00F2059B"/>
    <w:rsid w:val="00F22819"/>
    <w:rsid w:val="00F351B6"/>
    <w:rsid w:val="00F356A6"/>
    <w:rsid w:val="00F356D7"/>
    <w:rsid w:val="00F36D97"/>
    <w:rsid w:val="00F40DBD"/>
    <w:rsid w:val="00F4465B"/>
    <w:rsid w:val="00F44B2F"/>
    <w:rsid w:val="00F4752E"/>
    <w:rsid w:val="00F478AD"/>
    <w:rsid w:val="00F47EF6"/>
    <w:rsid w:val="00F5533E"/>
    <w:rsid w:val="00F61BE6"/>
    <w:rsid w:val="00F62EBD"/>
    <w:rsid w:val="00F6394C"/>
    <w:rsid w:val="00F649FF"/>
    <w:rsid w:val="00F700C6"/>
    <w:rsid w:val="00F71F7F"/>
    <w:rsid w:val="00F803CC"/>
    <w:rsid w:val="00F81285"/>
    <w:rsid w:val="00F85895"/>
    <w:rsid w:val="00F85D36"/>
    <w:rsid w:val="00F8769A"/>
    <w:rsid w:val="00F9070F"/>
    <w:rsid w:val="00F90D6C"/>
    <w:rsid w:val="00F90ECC"/>
    <w:rsid w:val="00F912A6"/>
    <w:rsid w:val="00F94828"/>
    <w:rsid w:val="00F95A92"/>
    <w:rsid w:val="00FA3E5E"/>
    <w:rsid w:val="00FA7208"/>
    <w:rsid w:val="00FA7F6D"/>
    <w:rsid w:val="00FB05C1"/>
    <w:rsid w:val="00FB5B94"/>
    <w:rsid w:val="00FC2CF3"/>
    <w:rsid w:val="00FC3B3F"/>
    <w:rsid w:val="00FC5229"/>
    <w:rsid w:val="00FC5278"/>
    <w:rsid w:val="00FC5B4B"/>
    <w:rsid w:val="00FD1F3B"/>
    <w:rsid w:val="00FD20B0"/>
    <w:rsid w:val="00FD3BCA"/>
    <w:rsid w:val="00FD5507"/>
    <w:rsid w:val="00FD7914"/>
    <w:rsid w:val="00FD7E43"/>
    <w:rsid w:val="00FE1F3F"/>
    <w:rsid w:val="00FE5FD7"/>
    <w:rsid w:val="00FE71EF"/>
    <w:rsid w:val="00FF35E6"/>
    <w:rsid w:val="00FF3ABC"/>
    <w:rsid w:val="00FF4D4D"/>
    <w:rsid w:val="00FF6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A8E16"/>
  <w15:chartTrackingRefBased/>
  <w15:docId w15:val="{45BE6DF1-36DC-47C7-BAAF-084AB4E0B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00B9"/>
    <w:pPr>
      <w:spacing w:after="200" w:line="276" w:lineRule="auto"/>
    </w:pPr>
    <w:rPr>
      <w:sz w:val="22"/>
      <w:szCs w:val="22"/>
    </w:rPr>
  </w:style>
  <w:style w:type="paragraph" w:styleId="Heading1">
    <w:name w:val="heading 1"/>
    <w:basedOn w:val="Normal"/>
    <w:next w:val="Normal"/>
    <w:link w:val="Heading1Char"/>
    <w:qFormat/>
    <w:rsid w:val="008B5CEB"/>
    <w:pPr>
      <w:keepNext/>
      <w:spacing w:after="0" w:line="240" w:lineRule="auto"/>
      <w:outlineLvl w:val="0"/>
    </w:pPr>
    <w:rPr>
      <w:rFonts w:ascii="Times New Roman" w:eastAsia="Times New Roman" w:hAnsi="Times New Roman"/>
      <w:b/>
      <w:bCs/>
      <w:sz w:val="26"/>
      <w:szCs w:val="24"/>
    </w:rPr>
  </w:style>
  <w:style w:type="paragraph" w:styleId="Heading3">
    <w:name w:val="heading 3"/>
    <w:basedOn w:val="Normal"/>
    <w:next w:val="Normal"/>
    <w:link w:val="Heading3Char"/>
    <w:uiPriority w:val="9"/>
    <w:semiHidden/>
    <w:unhideWhenUsed/>
    <w:qFormat/>
    <w:rsid w:val="00FD550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26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0B24"/>
    <w:pPr>
      <w:ind w:left="720"/>
      <w:contextualSpacing/>
    </w:pPr>
  </w:style>
  <w:style w:type="character" w:customStyle="1" w:styleId="Heading1Char">
    <w:name w:val="Heading 1 Char"/>
    <w:basedOn w:val="DefaultParagraphFont"/>
    <w:link w:val="Heading1"/>
    <w:rsid w:val="008B5CEB"/>
    <w:rPr>
      <w:rFonts w:ascii="Times New Roman" w:eastAsia="Times New Roman" w:hAnsi="Times New Roman" w:cs="Times New Roman"/>
      <w:b/>
      <w:bCs/>
      <w:sz w:val="26"/>
      <w:szCs w:val="24"/>
    </w:rPr>
  </w:style>
  <w:style w:type="paragraph" w:styleId="BodyTextIndent">
    <w:name w:val="Body Text Indent"/>
    <w:basedOn w:val="Normal"/>
    <w:link w:val="BodyTextIndentChar"/>
    <w:rsid w:val="008B5CEB"/>
    <w:pPr>
      <w:spacing w:after="0" w:line="240" w:lineRule="auto"/>
      <w:ind w:firstLine="1125"/>
    </w:pPr>
    <w:rPr>
      <w:rFonts w:ascii="Times New Roman" w:eastAsia="Times New Roman" w:hAnsi="Times New Roman"/>
      <w:sz w:val="28"/>
      <w:szCs w:val="24"/>
    </w:rPr>
  </w:style>
  <w:style w:type="character" w:customStyle="1" w:styleId="BodyTextIndentChar">
    <w:name w:val="Body Text Indent Char"/>
    <w:basedOn w:val="DefaultParagraphFont"/>
    <w:link w:val="BodyTextIndent"/>
    <w:rsid w:val="008B5CEB"/>
    <w:rPr>
      <w:rFonts w:ascii="Times New Roman" w:eastAsia="Times New Roman" w:hAnsi="Times New Roman" w:cs="Times New Roman"/>
      <w:sz w:val="28"/>
      <w:szCs w:val="24"/>
    </w:rPr>
  </w:style>
  <w:style w:type="paragraph" w:customStyle="1" w:styleId="Char1CharCharChar1CharCharChar1CharCharCharCharCharChar1CharCharChar">
    <w:name w:val="Char1 Char Char Char1 Char Char Char1 Char Char Char Char Char Char1 Char Char Char"/>
    <w:basedOn w:val="Normal"/>
    <w:rsid w:val="008B5CEB"/>
    <w:pPr>
      <w:spacing w:after="160" w:line="240" w:lineRule="exact"/>
    </w:pPr>
    <w:rPr>
      <w:rFonts w:ascii="Verdana" w:eastAsia="Times New Roman" w:hAnsi="Verdana"/>
      <w:sz w:val="20"/>
      <w:szCs w:val="20"/>
    </w:rPr>
  </w:style>
  <w:style w:type="paragraph" w:styleId="Header">
    <w:name w:val="header"/>
    <w:basedOn w:val="Normal"/>
    <w:link w:val="HeaderChar"/>
    <w:uiPriority w:val="99"/>
    <w:unhideWhenUsed/>
    <w:rsid w:val="00357E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7E5D"/>
  </w:style>
  <w:style w:type="paragraph" w:styleId="Footer">
    <w:name w:val="footer"/>
    <w:basedOn w:val="Normal"/>
    <w:link w:val="FooterChar"/>
    <w:uiPriority w:val="99"/>
    <w:unhideWhenUsed/>
    <w:rsid w:val="00357E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7E5D"/>
  </w:style>
  <w:style w:type="paragraph" w:customStyle="1" w:styleId="Char1CharCharChar1CharCharChar1CharCharCharCharCharChar1CharCharChar0">
    <w:name w:val="Char1 Char Char Char1 Char Char Char1 Char Char Char Char Char Char1 Char Char Char"/>
    <w:basedOn w:val="Normal"/>
    <w:rsid w:val="00AF5009"/>
    <w:pPr>
      <w:spacing w:after="160" w:line="240" w:lineRule="exact"/>
    </w:pPr>
    <w:rPr>
      <w:rFonts w:ascii="Verdana" w:eastAsia="Times New Roman" w:hAnsi="Verdana"/>
      <w:sz w:val="20"/>
      <w:szCs w:val="20"/>
    </w:rPr>
  </w:style>
  <w:style w:type="paragraph" w:styleId="NormalWeb">
    <w:name w:val="Normal (Web)"/>
    <w:basedOn w:val="Normal"/>
    <w:link w:val="NormalWebChar"/>
    <w:uiPriority w:val="99"/>
    <w:qFormat/>
    <w:rsid w:val="005447C2"/>
    <w:pPr>
      <w:spacing w:before="100" w:beforeAutospacing="1" w:after="100" w:afterAutospacing="1" w:line="240" w:lineRule="auto"/>
    </w:pPr>
    <w:rPr>
      <w:rFonts w:ascii="Times New Roman" w:eastAsia="Times New Roman" w:hAnsi="Times New Roman"/>
      <w:sz w:val="24"/>
      <w:szCs w:val="24"/>
      <w:lang w:val="vi-VN" w:eastAsia="vi-VN"/>
    </w:rPr>
  </w:style>
  <w:style w:type="paragraph" w:styleId="BodyText3">
    <w:name w:val="Body Text 3"/>
    <w:basedOn w:val="Normal"/>
    <w:rsid w:val="00F351B6"/>
    <w:pPr>
      <w:spacing w:before="240" w:after="0" w:line="240" w:lineRule="auto"/>
      <w:jc w:val="both"/>
    </w:pPr>
    <w:rPr>
      <w:rFonts w:ascii="Times New Roman" w:eastAsia="Times New Roman" w:hAnsi="Times New Roman"/>
      <w:b/>
      <w:bCs/>
      <w:sz w:val="28"/>
      <w:szCs w:val="28"/>
    </w:rPr>
  </w:style>
  <w:style w:type="paragraph" w:customStyle="1" w:styleId="Normal1">
    <w:name w:val="Normal1"/>
    <w:basedOn w:val="Normal"/>
    <w:next w:val="Normal"/>
    <w:autoRedefine/>
    <w:semiHidden/>
    <w:rsid w:val="00F478AD"/>
    <w:pPr>
      <w:spacing w:after="160" w:line="240" w:lineRule="exact"/>
    </w:pPr>
    <w:rPr>
      <w:rFonts w:ascii="Times New Roman" w:eastAsia="Times New Roman" w:hAnsi="Times New Roman"/>
      <w:sz w:val="28"/>
    </w:rPr>
  </w:style>
  <w:style w:type="character" w:customStyle="1" w:styleId="apple-converted-space">
    <w:name w:val="apple-converted-space"/>
    <w:basedOn w:val="DefaultParagraphFont"/>
    <w:rsid w:val="003F0A97"/>
  </w:style>
  <w:style w:type="character" w:customStyle="1" w:styleId="Heading3Char">
    <w:name w:val="Heading 3 Char"/>
    <w:basedOn w:val="DefaultParagraphFont"/>
    <w:link w:val="Heading3"/>
    <w:uiPriority w:val="9"/>
    <w:semiHidden/>
    <w:rsid w:val="00FD5507"/>
    <w:rPr>
      <w:rFonts w:asciiTheme="majorHAnsi" w:eastAsiaTheme="majorEastAsia" w:hAnsiTheme="majorHAnsi" w:cstheme="majorBidi"/>
      <w:color w:val="1F3763" w:themeColor="accent1" w:themeShade="7F"/>
      <w:sz w:val="24"/>
      <w:szCs w:val="24"/>
    </w:rPr>
  </w:style>
  <w:style w:type="character" w:customStyle="1" w:styleId="NormalWebChar">
    <w:name w:val="Normal (Web) Char"/>
    <w:link w:val="NormalWeb"/>
    <w:uiPriority w:val="99"/>
    <w:qFormat/>
    <w:rsid w:val="00403770"/>
    <w:rPr>
      <w:rFonts w:ascii="Times New Roman" w:eastAsia="Times New Roman" w:hAnsi="Times New Roman"/>
      <w:sz w:val="24"/>
      <w:szCs w:val="24"/>
      <w:lang w:val="vi-VN" w:eastAsia="vi-VN"/>
    </w:rPr>
  </w:style>
  <w:style w:type="paragraph" w:styleId="BodyText">
    <w:name w:val="Body Text"/>
    <w:basedOn w:val="Normal"/>
    <w:link w:val="BodyTextChar"/>
    <w:uiPriority w:val="99"/>
    <w:semiHidden/>
    <w:unhideWhenUsed/>
    <w:rsid w:val="00C94E5A"/>
    <w:pPr>
      <w:spacing w:after="120"/>
    </w:pPr>
  </w:style>
  <w:style w:type="character" w:customStyle="1" w:styleId="BodyTextChar">
    <w:name w:val="Body Text Char"/>
    <w:basedOn w:val="DefaultParagraphFont"/>
    <w:link w:val="BodyText"/>
    <w:uiPriority w:val="99"/>
    <w:semiHidden/>
    <w:rsid w:val="00C94E5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2538456">
      <w:bodyDiv w:val="1"/>
      <w:marLeft w:val="0"/>
      <w:marRight w:val="0"/>
      <w:marTop w:val="0"/>
      <w:marBottom w:val="0"/>
      <w:divBdr>
        <w:top w:val="none" w:sz="0" w:space="0" w:color="auto"/>
        <w:left w:val="none" w:sz="0" w:space="0" w:color="auto"/>
        <w:bottom w:val="none" w:sz="0" w:space="0" w:color="auto"/>
        <w:right w:val="none" w:sz="0" w:space="0" w:color="auto"/>
      </w:divBdr>
    </w:div>
    <w:div w:id="667027296">
      <w:bodyDiv w:val="1"/>
      <w:marLeft w:val="0"/>
      <w:marRight w:val="0"/>
      <w:marTop w:val="0"/>
      <w:marBottom w:val="0"/>
      <w:divBdr>
        <w:top w:val="none" w:sz="0" w:space="0" w:color="auto"/>
        <w:left w:val="none" w:sz="0" w:space="0" w:color="auto"/>
        <w:bottom w:val="none" w:sz="0" w:space="0" w:color="auto"/>
        <w:right w:val="none" w:sz="0" w:space="0" w:color="auto"/>
      </w:divBdr>
    </w:div>
    <w:div w:id="681668352">
      <w:bodyDiv w:val="1"/>
      <w:marLeft w:val="0"/>
      <w:marRight w:val="0"/>
      <w:marTop w:val="0"/>
      <w:marBottom w:val="0"/>
      <w:divBdr>
        <w:top w:val="none" w:sz="0" w:space="0" w:color="auto"/>
        <w:left w:val="none" w:sz="0" w:space="0" w:color="auto"/>
        <w:bottom w:val="none" w:sz="0" w:space="0" w:color="auto"/>
        <w:right w:val="none" w:sz="0" w:space="0" w:color="auto"/>
      </w:divBdr>
    </w:div>
    <w:div w:id="734010349">
      <w:bodyDiv w:val="1"/>
      <w:marLeft w:val="0"/>
      <w:marRight w:val="0"/>
      <w:marTop w:val="0"/>
      <w:marBottom w:val="0"/>
      <w:divBdr>
        <w:top w:val="none" w:sz="0" w:space="0" w:color="auto"/>
        <w:left w:val="none" w:sz="0" w:space="0" w:color="auto"/>
        <w:bottom w:val="none" w:sz="0" w:space="0" w:color="auto"/>
        <w:right w:val="none" w:sz="0" w:space="0" w:color="auto"/>
      </w:divBdr>
    </w:div>
    <w:div w:id="1055811269">
      <w:bodyDiv w:val="1"/>
      <w:marLeft w:val="0"/>
      <w:marRight w:val="0"/>
      <w:marTop w:val="0"/>
      <w:marBottom w:val="0"/>
      <w:divBdr>
        <w:top w:val="none" w:sz="0" w:space="0" w:color="auto"/>
        <w:left w:val="none" w:sz="0" w:space="0" w:color="auto"/>
        <w:bottom w:val="none" w:sz="0" w:space="0" w:color="auto"/>
        <w:right w:val="none" w:sz="0" w:space="0" w:color="auto"/>
      </w:divBdr>
    </w:div>
    <w:div w:id="1432314828">
      <w:bodyDiv w:val="1"/>
      <w:marLeft w:val="0"/>
      <w:marRight w:val="0"/>
      <w:marTop w:val="0"/>
      <w:marBottom w:val="0"/>
      <w:divBdr>
        <w:top w:val="none" w:sz="0" w:space="0" w:color="auto"/>
        <w:left w:val="none" w:sz="0" w:space="0" w:color="auto"/>
        <w:bottom w:val="none" w:sz="0" w:space="0" w:color="auto"/>
        <w:right w:val="none" w:sz="0" w:space="0" w:color="auto"/>
      </w:divBdr>
    </w:div>
    <w:div w:id="1464422225">
      <w:bodyDiv w:val="1"/>
      <w:marLeft w:val="0"/>
      <w:marRight w:val="0"/>
      <w:marTop w:val="0"/>
      <w:marBottom w:val="0"/>
      <w:divBdr>
        <w:top w:val="none" w:sz="0" w:space="0" w:color="auto"/>
        <w:left w:val="none" w:sz="0" w:space="0" w:color="auto"/>
        <w:bottom w:val="none" w:sz="0" w:space="0" w:color="auto"/>
        <w:right w:val="none" w:sz="0" w:space="0" w:color="auto"/>
      </w:divBdr>
    </w:div>
    <w:div w:id="1683244822">
      <w:bodyDiv w:val="1"/>
      <w:marLeft w:val="0"/>
      <w:marRight w:val="0"/>
      <w:marTop w:val="0"/>
      <w:marBottom w:val="0"/>
      <w:divBdr>
        <w:top w:val="none" w:sz="0" w:space="0" w:color="auto"/>
        <w:left w:val="none" w:sz="0" w:space="0" w:color="auto"/>
        <w:bottom w:val="none" w:sz="0" w:space="0" w:color="auto"/>
        <w:right w:val="none" w:sz="0" w:space="0" w:color="auto"/>
      </w:divBdr>
    </w:div>
    <w:div w:id="1928612862">
      <w:bodyDiv w:val="1"/>
      <w:marLeft w:val="0"/>
      <w:marRight w:val="0"/>
      <w:marTop w:val="0"/>
      <w:marBottom w:val="0"/>
      <w:divBdr>
        <w:top w:val="none" w:sz="0" w:space="0" w:color="auto"/>
        <w:left w:val="none" w:sz="0" w:space="0" w:color="auto"/>
        <w:bottom w:val="none" w:sz="0" w:space="0" w:color="auto"/>
        <w:right w:val="none" w:sz="0" w:space="0" w:color="auto"/>
      </w:divBdr>
    </w:div>
    <w:div w:id="2014801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670</TotalTime>
  <Pages>13</Pages>
  <Words>4535</Words>
  <Characters>25856</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UBND TỈNH NINH THUẬN</vt:lpstr>
    </vt:vector>
  </TitlesOfParts>
  <Company/>
  <LinksUpToDate>false</LinksUpToDate>
  <CharactersWithSpaces>30331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NINH THUẬN</dc:title>
  <dc:subject/>
  <dc:creator>Dell</dc:creator>
  <cp:keywords/>
  <cp:lastModifiedBy>Administrator</cp:lastModifiedBy>
  <cp:revision>145</cp:revision>
  <cp:lastPrinted>2017-05-18T00:06:00Z</cp:lastPrinted>
  <dcterms:created xsi:type="dcterms:W3CDTF">2026-04-10T03:39:00Z</dcterms:created>
  <dcterms:modified xsi:type="dcterms:W3CDTF">2026-06-22T08:58:00Z</dcterms:modified>
</cp:coreProperties>
</file>