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CDEBD" w14:textId="7E49F869" w:rsidR="000F78BB" w:rsidRPr="00B4285F" w:rsidRDefault="000F78BB" w:rsidP="00BB343A">
      <w:pPr>
        <w:jc w:val="both"/>
        <w:rPr>
          <w:sz w:val="24"/>
          <w:szCs w:val="24"/>
        </w:rPr>
      </w:pPr>
    </w:p>
    <w:p w14:paraId="76CBC8CE" w14:textId="77777777" w:rsidR="000F78BB" w:rsidRPr="00B4285F" w:rsidRDefault="000F78BB" w:rsidP="00BB343A">
      <w:pPr>
        <w:jc w:val="both"/>
        <w:rPr>
          <w:sz w:val="24"/>
          <w:szCs w:val="24"/>
        </w:rPr>
      </w:pPr>
    </w:p>
    <w:tbl>
      <w:tblPr>
        <w:tblpPr w:leftFromText="180" w:rightFromText="180" w:vertAnchor="text" w:horzAnchor="margin" w:tblpXSpec="center" w:tblpY="-358"/>
        <w:tblW w:w="13892" w:type="dxa"/>
        <w:tblLayout w:type="fixed"/>
        <w:tblLook w:val="0000" w:firstRow="0" w:lastRow="0" w:firstColumn="0" w:lastColumn="0" w:noHBand="0" w:noVBand="0"/>
      </w:tblPr>
      <w:tblGrid>
        <w:gridCol w:w="6946"/>
        <w:gridCol w:w="6946"/>
      </w:tblGrid>
      <w:tr w:rsidR="00B4285F" w:rsidRPr="00B4285F" w14:paraId="7088E6A6" w14:textId="77777777" w:rsidTr="00A87C1A">
        <w:trPr>
          <w:trHeight w:val="1412"/>
        </w:trPr>
        <w:tc>
          <w:tcPr>
            <w:tcW w:w="6946" w:type="dxa"/>
          </w:tcPr>
          <w:p w14:paraId="0FED6F67" w14:textId="7062517D" w:rsidR="00AC0738" w:rsidRPr="00B4285F" w:rsidRDefault="00AC0738" w:rsidP="00BB343A">
            <w:r w:rsidRPr="00B4285F">
              <w:t xml:space="preserve">UBND TỈNH </w:t>
            </w:r>
            <w:r w:rsidR="0030648C">
              <w:t>KHÁNH HÒA</w:t>
            </w:r>
          </w:p>
          <w:p w14:paraId="22D77380" w14:textId="77777777" w:rsidR="00AC0738" w:rsidRPr="00B4285F" w:rsidRDefault="00AC0738" w:rsidP="00BB343A">
            <w:pPr>
              <w:rPr>
                <w:b/>
              </w:rPr>
            </w:pPr>
            <w:r w:rsidRPr="00B4285F">
              <w:rPr>
                <w:b/>
              </w:rPr>
              <w:t xml:space="preserve">SỞ </w:t>
            </w:r>
            <w:r w:rsidR="007F0AD2" w:rsidRPr="00B4285F">
              <w:rPr>
                <w:b/>
              </w:rPr>
              <w:t xml:space="preserve">NÔNG NGHIỆP </w:t>
            </w:r>
            <w:r w:rsidRPr="00B4285F">
              <w:rPr>
                <w:b/>
              </w:rPr>
              <w:t>VÀ MÔI TRƯỜNG</w:t>
            </w:r>
          </w:p>
          <w:p w14:paraId="6917F22C" w14:textId="581765A2" w:rsidR="00AC0738" w:rsidRPr="00B4285F" w:rsidRDefault="0030648C" w:rsidP="0030648C">
            <w:pPr>
              <w:rPr>
                <w:bCs/>
              </w:rPr>
            </w:pPr>
            <w:r>
              <w:rPr>
                <w:bCs/>
                <w:noProof/>
              </w:rPr>
              <mc:AlternateContent>
                <mc:Choice Requires="wps">
                  <w:drawing>
                    <wp:anchor distT="0" distB="0" distL="114300" distR="114300" simplePos="0" relativeHeight="251659264" behindDoc="0" locked="0" layoutInCell="1" allowOverlap="1" wp14:anchorId="14A2DCA2" wp14:editId="30D7A8F1">
                      <wp:simplePos x="0" y="0"/>
                      <wp:positionH relativeFrom="column">
                        <wp:posOffset>1409700</wp:posOffset>
                      </wp:positionH>
                      <wp:positionV relativeFrom="paragraph">
                        <wp:posOffset>29514</wp:posOffset>
                      </wp:positionV>
                      <wp:extent cx="135172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517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1D65A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1pt,2.3pt" to="217.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" strokecolor="black [3213]" strokeweight=".5pt">
                      <v:stroke joinstyle="miter"/>
                    </v:line>
                  </w:pict>
                </mc:Fallback>
              </mc:AlternateContent>
            </w:r>
          </w:p>
        </w:tc>
        <w:tc>
          <w:tcPr>
            <w:tcW w:w="6946" w:type="dxa"/>
          </w:tcPr>
          <w:p w14:paraId="56B26A95" w14:textId="77777777" w:rsidR="00AC0738" w:rsidRPr="00B4285F" w:rsidRDefault="00AC0738" w:rsidP="00BB343A">
            <w:pPr>
              <w:rPr>
                <w:b/>
              </w:rPr>
            </w:pPr>
            <w:r w:rsidRPr="00B4285F">
              <w:rPr>
                <w:b/>
              </w:rPr>
              <w:t>CỘNG HOÀ XÃ HỘI CHỦ NGHĨA VIỆT NAM</w:t>
            </w:r>
          </w:p>
          <w:p w14:paraId="15AFC5DA" w14:textId="77777777" w:rsidR="00AC0738" w:rsidRPr="00B4285F" w:rsidRDefault="00AC0738" w:rsidP="00BB343A">
            <w:pPr>
              <w:rPr>
                <w:b/>
              </w:rPr>
            </w:pPr>
            <w:r w:rsidRPr="00B4285F">
              <w:rPr>
                <w:b/>
              </w:rPr>
              <w:t>Độc lập - Tự do - Hạnh phúc</w:t>
            </w:r>
          </w:p>
          <w:p w14:paraId="6E2F57FC" w14:textId="74363E7F" w:rsidR="0030648C" w:rsidRDefault="0030648C" w:rsidP="00BB343A">
            <w:pPr>
              <w:pStyle w:val="Heading2"/>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14:anchorId="60088A5E" wp14:editId="3D29AD92">
                      <wp:simplePos x="0" y="0"/>
                      <wp:positionH relativeFrom="column">
                        <wp:posOffset>1044879</wp:posOffset>
                      </wp:positionH>
                      <wp:positionV relativeFrom="paragraph">
                        <wp:posOffset>29845</wp:posOffset>
                      </wp:positionV>
                      <wp:extent cx="217865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78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92DA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25pt,2.35pt" to="253.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" strokecolor="black [3213]" strokeweight=".5pt">
                      <v:stroke joinstyle="miter"/>
                    </v:line>
                  </w:pict>
                </mc:Fallback>
              </mc:AlternateContent>
            </w:r>
          </w:p>
          <w:p w14:paraId="7C0896AA" w14:textId="7427E985" w:rsidR="00AC0738" w:rsidRPr="00B4285F" w:rsidRDefault="0030648C" w:rsidP="00BB343A">
            <w:pPr>
              <w:pStyle w:val="Heading2"/>
              <w:jc w:val="center"/>
              <w:rPr>
                <w:sz w:val="28"/>
                <w:szCs w:val="28"/>
                <w:lang w:val="en-US" w:eastAsia="en-US"/>
              </w:rPr>
            </w:pPr>
            <w:r>
              <w:rPr>
                <w:sz w:val="28"/>
                <w:szCs w:val="28"/>
                <w:lang w:val="en-US"/>
              </w:rPr>
              <w:t xml:space="preserve">                         Khánh Hòa</w:t>
            </w:r>
            <w:r w:rsidR="00211014" w:rsidRPr="00B4285F">
              <w:rPr>
                <w:sz w:val="28"/>
                <w:szCs w:val="28"/>
              </w:rPr>
              <w:t xml:space="preserve">, </w:t>
            </w:r>
            <w:r w:rsidR="00211014" w:rsidRPr="00B4285F">
              <w:rPr>
                <w:iCs/>
                <w:sz w:val="28"/>
                <w:szCs w:val="28"/>
              </w:rPr>
              <w:t xml:space="preserve">ngày </w:t>
            </w:r>
            <w:r w:rsidR="00293C04" w:rsidRPr="00B4285F">
              <w:rPr>
                <w:iCs/>
                <w:sz w:val="28"/>
                <w:szCs w:val="28"/>
                <w:lang w:val="en-US"/>
              </w:rPr>
              <w:t xml:space="preserve"> </w:t>
            </w:r>
            <w:r>
              <w:rPr>
                <w:iCs/>
                <w:sz w:val="28"/>
                <w:szCs w:val="28"/>
                <w:lang w:val="en-US"/>
              </w:rPr>
              <w:t xml:space="preserve">  </w:t>
            </w:r>
            <w:r w:rsidR="00211014" w:rsidRPr="00B4285F">
              <w:rPr>
                <w:iCs/>
                <w:sz w:val="28"/>
                <w:szCs w:val="28"/>
              </w:rPr>
              <w:t xml:space="preserve"> tháng </w:t>
            </w:r>
            <w:r w:rsidR="00411319">
              <w:rPr>
                <w:iCs/>
                <w:sz w:val="28"/>
                <w:szCs w:val="28"/>
                <w:lang w:val="en-US"/>
              </w:rPr>
              <w:t>6</w:t>
            </w:r>
            <w:r w:rsidR="00211014" w:rsidRPr="00B4285F">
              <w:rPr>
                <w:iCs/>
                <w:sz w:val="28"/>
                <w:szCs w:val="28"/>
              </w:rPr>
              <w:t xml:space="preserve"> năm </w:t>
            </w:r>
            <w:r w:rsidR="00293C04" w:rsidRPr="00B4285F">
              <w:rPr>
                <w:iCs/>
                <w:sz w:val="28"/>
                <w:szCs w:val="28"/>
                <w:lang w:val="en-US"/>
              </w:rPr>
              <w:t>202</w:t>
            </w:r>
            <w:r>
              <w:rPr>
                <w:iCs/>
                <w:sz w:val="28"/>
                <w:szCs w:val="28"/>
                <w:lang w:val="en-US"/>
              </w:rPr>
              <w:t>6</w:t>
            </w:r>
          </w:p>
        </w:tc>
      </w:tr>
    </w:tbl>
    <w:p w14:paraId="1A2ED0AE" w14:textId="77777777" w:rsidR="0030648C" w:rsidRPr="0030648C" w:rsidRDefault="00A87C1A" w:rsidP="0030648C">
      <w:pPr>
        <w:spacing w:before="40"/>
        <w:rPr>
          <w:b/>
          <w:bCs/>
        </w:rPr>
      </w:pPr>
      <w:r w:rsidRPr="0030648C">
        <w:rPr>
          <w:b/>
          <w:bCs/>
        </w:rPr>
        <w:t xml:space="preserve">BẢN SO SÁNH, THUYẾT MINH DỰ THẢO NGHỊ QUYẾT QUY ĐỊNH </w:t>
      </w:r>
      <w:r w:rsidR="0030648C" w:rsidRPr="0030648C">
        <w:rPr>
          <w:b/>
          <w:bCs/>
        </w:rPr>
        <w:t xml:space="preserve">MỨC THU, NỘP, QUẢN LÝ VÀ </w:t>
      </w:r>
    </w:p>
    <w:p w14:paraId="46E9FF1C" w14:textId="0F723027" w:rsidR="00A87C1A" w:rsidRPr="0030648C" w:rsidRDefault="0030648C" w:rsidP="0030648C">
      <w:pPr>
        <w:spacing w:before="40"/>
        <w:rPr>
          <w:b/>
          <w:bCs/>
        </w:rPr>
      </w:pPr>
      <w:r w:rsidRPr="0030648C">
        <w:rPr>
          <w:b/>
          <w:bCs/>
        </w:rPr>
        <w:t xml:space="preserve">SỬ DỤNG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KHÁNH HÒA </w:t>
      </w:r>
      <w:r w:rsidR="00A87C1A" w:rsidRPr="0030648C">
        <w:rPr>
          <w:b/>
          <w:bCs/>
        </w:rPr>
        <w:t xml:space="preserve">VỚI </w:t>
      </w:r>
      <w:r w:rsidR="00A87C1A" w:rsidRPr="0030648C">
        <w:rPr>
          <w:rStyle w:val="fontstyle01"/>
          <w:color w:val="auto"/>
          <w:lang w:val="nl-NL"/>
        </w:rPr>
        <w:t xml:space="preserve">NGHỊ QUYẾT SỐ </w:t>
      </w:r>
      <w:r w:rsidRPr="0030648C">
        <w:rPr>
          <w:rStyle w:val="fontstyle01"/>
          <w:color w:val="auto"/>
          <w:lang w:val="nl-NL"/>
        </w:rPr>
        <w:t>13</w:t>
      </w:r>
      <w:r w:rsidR="00A87C1A" w:rsidRPr="0030648C">
        <w:rPr>
          <w:rStyle w:val="fontstyle01"/>
          <w:color w:val="auto"/>
          <w:lang w:val="nl-NL"/>
        </w:rPr>
        <w:t>/202</w:t>
      </w:r>
      <w:r w:rsidRPr="0030648C">
        <w:rPr>
          <w:rStyle w:val="fontstyle01"/>
          <w:color w:val="auto"/>
          <w:lang w:val="nl-NL"/>
        </w:rPr>
        <w:t>0</w:t>
      </w:r>
      <w:r w:rsidR="00A87C1A" w:rsidRPr="0030648C">
        <w:rPr>
          <w:rStyle w:val="fontstyle01"/>
          <w:color w:val="auto"/>
          <w:lang w:val="nl-NL"/>
        </w:rPr>
        <w:t xml:space="preserve">/NQ-HĐND NGÀY </w:t>
      </w:r>
      <w:r w:rsidRPr="0030648C">
        <w:rPr>
          <w:rStyle w:val="fontstyle01"/>
          <w:color w:val="auto"/>
          <w:lang w:val="nl-NL"/>
        </w:rPr>
        <w:t>10/12/2020</w:t>
      </w:r>
      <w:r w:rsidR="00A87C1A" w:rsidRPr="0030648C">
        <w:rPr>
          <w:rStyle w:val="fontstyle01"/>
          <w:color w:val="auto"/>
          <w:lang w:val="nl-NL"/>
        </w:rPr>
        <w:t xml:space="preserve"> </w:t>
      </w:r>
      <w:r w:rsidR="00C359B0" w:rsidRPr="0030648C">
        <w:rPr>
          <w:rStyle w:val="fontstyle01"/>
          <w:color w:val="auto"/>
          <w:lang w:val="nl-NL"/>
        </w:rPr>
        <w:t>CỦA HĐND</w:t>
      </w:r>
      <w:r w:rsidR="00A87C1A" w:rsidRPr="0030648C">
        <w:rPr>
          <w:rStyle w:val="fontstyle01"/>
          <w:color w:val="auto"/>
          <w:lang w:val="nl-NL"/>
        </w:rPr>
        <w:t xml:space="preserve"> TỈNH </w:t>
      </w:r>
      <w:r w:rsidRPr="0030648C">
        <w:rPr>
          <w:rStyle w:val="fontstyle01"/>
          <w:color w:val="auto"/>
          <w:lang w:val="nl-NL"/>
        </w:rPr>
        <w:t>NINH THUẬN</w:t>
      </w:r>
    </w:p>
    <w:p w14:paraId="5C97D522" w14:textId="77777777" w:rsidR="00A87C1A" w:rsidRPr="00013DAE" w:rsidRDefault="00A87C1A" w:rsidP="00BB343A">
      <w:pPr>
        <w:rPr>
          <w:b/>
          <w:bCs/>
          <w:sz w:val="32"/>
          <w:szCs w:val="24"/>
        </w:rPr>
      </w:pPr>
    </w:p>
    <w:p w14:paraId="40F4FE7B" w14:textId="77777777" w:rsidR="000F78BB" w:rsidRPr="006B1BD0" w:rsidRDefault="000F78BB" w:rsidP="00BB343A">
      <w:pPr>
        <w:jc w:val="both"/>
        <w:rPr>
          <w:b/>
          <w:bCs/>
          <w:sz w:val="22"/>
        </w:rPr>
      </w:pPr>
    </w:p>
    <w:p w14:paraId="00330F44" w14:textId="47ED0E52" w:rsidR="002A287A" w:rsidRPr="00A517F0" w:rsidRDefault="00963B49" w:rsidP="00A517F0">
      <w:pPr>
        <w:pStyle w:val="ListParagraph"/>
        <w:numPr>
          <w:ilvl w:val="0"/>
          <w:numId w:val="3"/>
        </w:numPr>
        <w:tabs>
          <w:tab w:val="left" w:pos="5415"/>
        </w:tabs>
        <w:jc w:val="left"/>
        <w:rPr>
          <w:b/>
          <w:lang w:val="fr-FR"/>
        </w:rPr>
      </w:pPr>
      <w:r w:rsidRPr="00A517F0">
        <w:rPr>
          <w:b/>
          <w:lang w:val="fr-FR"/>
        </w:rPr>
        <w:t>Đối với văn bản sửa đổi, bổ sung, thay thế</w:t>
      </w:r>
    </w:p>
    <w:p w14:paraId="34AF661C" w14:textId="27C6087A" w:rsidR="00A517F0" w:rsidRPr="006F5389" w:rsidRDefault="00A517F0" w:rsidP="00A517F0">
      <w:pPr>
        <w:tabs>
          <w:tab w:val="left" w:pos="5415"/>
        </w:tabs>
        <w:jc w:val="left"/>
        <w:rPr>
          <w:b/>
          <w:sz w:val="12"/>
          <w:lang w:val="fr-FR"/>
        </w:rPr>
      </w:pPr>
    </w:p>
    <w:tbl>
      <w:tblPr>
        <w:tblW w:w="5386"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38"/>
        <w:gridCol w:w="5208"/>
        <w:gridCol w:w="4923"/>
      </w:tblGrid>
      <w:tr w:rsidR="00F82694" w:rsidRPr="008F3C92" w14:paraId="52989C32" w14:textId="77777777" w:rsidTr="00AB7FF6">
        <w:trPr>
          <w:trHeight w:val="525"/>
        </w:trPr>
        <w:tc>
          <w:tcPr>
            <w:tcW w:w="1808" w:type="pct"/>
            <w:shd w:val="clear" w:color="auto" w:fill="FFFFFF"/>
            <w:vAlign w:val="center"/>
          </w:tcPr>
          <w:p w14:paraId="10817F6D" w14:textId="77777777" w:rsidR="000F78BB" w:rsidRPr="008F3C92" w:rsidRDefault="000F78BB" w:rsidP="00AB7FF6">
            <w:pPr>
              <w:spacing w:before="40" w:after="40"/>
              <w:rPr>
                <w:rFonts w:asciiTheme="majorHAnsi" w:hAnsiTheme="majorHAnsi" w:cstheme="majorHAnsi"/>
                <w:b/>
                <w:sz w:val="24"/>
                <w:szCs w:val="24"/>
              </w:rPr>
            </w:pPr>
            <w:bookmarkStart w:id="0" w:name="_Hlk213166859"/>
            <w:r w:rsidRPr="008F3C92">
              <w:rPr>
                <w:rFonts w:asciiTheme="majorHAnsi" w:hAnsiTheme="majorHAnsi" w:cstheme="majorHAnsi"/>
                <w:b/>
                <w:sz w:val="24"/>
                <w:szCs w:val="24"/>
              </w:rPr>
              <w:t>QUY PHẠM PHÁP LUẬT HIỆN HÀNH</w:t>
            </w:r>
          </w:p>
        </w:tc>
        <w:tc>
          <w:tcPr>
            <w:tcW w:w="1641" w:type="pct"/>
            <w:shd w:val="clear" w:color="auto" w:fill="FFFFFF"/>
            <w:vAlign w:val="center"/>
          </w:tcPr>
          <w:p w14:paraId="530225A1" w14:textId="75AC2BC7" w:rsidR="000F78BB" w:rsidRPr="008F3C92" w:rsidRDefault="000F78BB" w:rsidP="00AB7FF6">
            <w:pPr>
              <w:spacing w:before="40" w:after="40"/>
              <w:rPr>
                <w:rFonts w:asciiTheme="majorHAnsi" w:hAnsiTheme="majorHAnsi" w:cstheme="majorHAnsi"/>
                <w:b/>
                <w:sz w:val="24"/>
                <w:szCs w:val="24"/>
              </w:rPr>
            </w:pPr>
            <w:r w:rsidRPr="008F3C92">
              <w:rPr>
                <w:rFonts w:asciiTheme="majorHAnsi" w:hAnsiTheme="majorHAnsi" w:cstheme="majorHAnsi"/>
                <w:b/>
                <w:sz w:val="24"/>
                <w:szCs w:val="24"/>
              </w:rPr>
              <w:t xml:space="preserve">DỰ THẢO </w:t>
            </w:r>
            <w:r w:rsidR="00AF5D73" w:rsidRPr="008F3C92">
              <w:rPr>
                <w:rFonts w:asciiTheme="majorHAnsi" w:hAnsiTheme="majorHAnsi" w:cstheme="majorHAnsi"/>
                <w:b/>
                <w:sz w:val="24"/>
                <w:szCs w:val="24"/>
              </w:rPr>
              <w:t>VĂN BẢN</w:t>
            </w:r>
          </w:p>
        </w:tc>
        <w:tc>
          <w:tcPr>
            <w:tcW w:w="1551" w:type="pct"/>
            <w:shd w:val="clear" w:color="auto" w:fill="FFFFFF"/>
            <w:vAlign w:val="center"/>
          </w:tcPr>
          <w:p w14:paraId="146A71B3" w14:textId="77777777" w:rsidR="000F78BB" w:rsidRPr="008F3C92" w:rsidRDefault="000F78BB" w:rsidP="00AB7FF6">
            <w:pPr>
              <w:spacing w:before="40" w:after="40"/>
              <w:rPr>
                <w:rFonts w:asciiTheme="majorHAnsi" w:hAnsiTheme="majorHAnsi" w:cstheme="majorHAnsi"/>
                <w:b/>
                <w:sz w:val="24"/>
                <w:szCs w:val="24"/>
              </w:rPr>
            </w:pPr>
            <w:r w:rsidRPr="008F3C92">
              <w:rPr>
                <w:rFonts w:asciiTheme="majorHAnsi" w:hAnsiTheme="majorHAnsi" w:cstheme="majorHAnsi"/>
                <w:b/>
                <w:sz w:val="24"/>
                <w:szCs w:val="24"/>
              </w:rPr>
              <w:t>THUYẾT MINH</w:t>
            </w:r>
          </w:p>
        </w:tc>
      </w:tr>
      <w:tr w:rsidR="00F82694" w:rsidRPr="008F3C92" w14:paraId="638A4661" w14:textId="77777777" w:rsidTr="00AB7FF6">
        <w:tc>
          <w:tcPr>
            <w:tcW w:w="1808" w:type="pct"/>
            <w:tcBorders>
              <w:bottom w:val="single" w:sz="4" w:space="0" w:color="auto"/>
            </w:tcBorders>
            <w:shd w:val="clear" w:color="auto" w:fill="FFFFFF"/>
            <w:vAlign w:val="center"/>
          </w:tcPr>
          <w:p w14:paraId="75D14291" w14:textId="543948DE" w:rsidR="005B04F3" w:rsidRPr="008F3C92" w:rsidRDefault="005B04F3" w:rsidP="008F3C92">
            <w:pPr>
              <w:spacing w:before="40" w:after="40"/>
              <w:ind w:left="69" w:right="143"/>
              <w:jc w:val="both"/>
              <w:rPr>
                <w:rFonts w:asciiTheme="majorHAnsi" w:hAnsiTheme="majorHAnsi" w:cstheme="majorHAnsi"/>
                <w:b/>
                <w:sz w:val="24"/>
                <w:szCs w:val="24"/>
              </w:rPr>
            </w:pPr>
            <w:r w:rsidRPr="008F3C92">
              <w:rPr>
                <w:rFonts w:asciiTheme="majorHAnsi" w:hAnsiTheme="majorHAnsi" w:cstheme="majorHAnsi"/>
                <w:b/>
                <w:sz w:val="24"/>
                <w:szCs w:val="24"/>
              </w:rPr>
              <w:t xml:space="preserve">Nghị quyết số </w:t>
            </w:r>
            <w:r w:rsidR="009751E0" w:rsidRPr="008F3C92">
              <w:rPr>
                <w:rFonts w:asciiTheme="majorHAnsi" w:hAnsiTheme="majorHAnsi" w:cstheme="majorHAnsi"/>
                <w:b/>
                <w:sz w:val="24"/>
                <w:szCs w:val="24"/>
              </w:rPr>
              <w:t>13</w:t>
            </w:r>
            <w:r w:rsidRPr="008F3C92">
              <w:rPr>
                <w:rFonts w:asciiTheme="majorHAnsi" w:hAnsiTheme="majorHAnsi" w:cstheme="majorHAnsi"/>
                <w:b/>
                <w:sz w:val="24"/>
                <w:szCs w:val="24"/>
              </w:rPr>
              <w:t>/20</w:t>
            </w:r>
            <w:r w:rsidR="009751E0" w:rsidRPr="008F3C92">
              <w:rPr>
                <w:rFonts w:asciiTheme="majorHAnsi" w:hAnsiTheme="majorHAnsi" w:cstheme="majorHAnsi"/>
                <w:b/>
                <w:sz w:val="24"/>
                <w:szCs w:val="24"/>
              </w:rPr>
              <w:t>20</w:t>
            </w:r>
            <w:r w:rsidRPr="008F3C92">
              <w:rPr>
                <w:rFonts w:asciiTheme="majorHAnsi" w:hAnsiTheme="majorHAnsi" w:cstheme="majorHAnsi"/>
                <w:b/>
                <w:sz w:val="24"/>
                <w:szCs w:val="24"/>
              </w:rPr>
              <w:t xml:space="preserve">/NQ-HĐND ngày </w:t>
            </w:r>
            <w:r w:rsidR="009751E0" w:rsidRPr="008F3C92">
              <w:rPr>
                <w:rFonts w:asciiTheme="majorHAnsi" w:hAnsiTheme="majorHAnsi" w:cstheme="majorHAnsi"/>
                <w:b/>
                <w:sz w:val="24"/>
                <w:szCs w:val="24"/>
              </w:rPr>
              <w:t>10/12/2020</w:t>
            </w:r>
            <w:r w:rsidRPr="008F3C92">
              <w:rPr>
                <w:rFonts w:asciiTheme="majorHAnsi" w:hAnsiTheme="majorHAnsi" w:cstheme="majorHAnsi"/>
                <w:b/>
                <w:sz w:val="24"/>
                <w:szCs w:val="24"/>
              </w:rPr>
              <w:t xml:space="preserve"> của HĐND tỉnh </w:t>
            </w:r>
            <w:r w:rsidR="009751E0" w:rsidRPr="008F3C92">
              <w:rPr>
                <w:rFonts w:asciiTheme="majorHAnsi" w:hAnsiTheme="majorHAnsi" w:cstheme="majorHAnsi"/>
                <w:b/>
                <w:sz w:val="24"/>
                <w:szCs w:val="24"/>
              </w:rPr>
              <w:t>Ninh Thuận</w:t>
            </w:r>
            <w:r w:rsidRPr="008F3C92">
              <w:rPr>
                <w:rFonts w:asciiTheme="majorHAnsi" w:hAnsiTheme="majorHAnsi" w:cstheme="majorHAnsi"/>
                <w:b/>
                <w:sz w:val="24"/>
                <w:szCs w:val="24"/>
              </w:rPr>
              <w:t xml:space="preserve"> </w:t>
            </w:r>
            <w:r w:rsidR="009751E0" w:rsidRPr="008F3C92">
              <w:rPr>
                <w:rFonts w:asciiTheme="majorHAnsi" w:hAnsiTheme="majorHAnsi" w:cstheme="majorHAnsi"/>
                <w:b/>
                <w:sz w:val="24"/>
                <w:szCs w:val="24"/>
              </w:rPr>
              <w:t>quy định mức thu, chế độ thu, nộp, quản lý và sử dụng đối với các khoản phí, lệ phí trên địa bàn tỉnh Ninh Thuận</w:t>
            </w:r>
          </w:p>
        </w:tc>
        <w:tc>
          <w:tcPr>
            <w:tcW w:w="1641" w:type="pct"/>
            <w:tcBorders>
              <w:bottom w:val="single" w:sz="4" w:space="0" w:color="auto"/>
            </w:tcBorders>
            <w:shd w:val="clear" w:color="auto" w:fill="FFFFFF"/>
            <w:vAlign w:val="center"/>
          </w:tcPr>
          <w:p w14:paraId="77F3A73D" w14:textId="1A6B2FAF" w:rsidR="005B04F3" w:rsidRPr="008F3C92" w:rsidRDefault="005B04F3" w:rsidP="0070135B">
            <w:pPr>
              <w:spacing w:before="40" w:after="40"/>
              <w:ind w:left="140" w:right="98"/>
              <w:jc w:val="both"/>
              <w:rPr>
                <w:rFonts w:asciiTheme="majorHAnsi" w:hAnsiTheme="majorHAnsi" w:cstheme="majorHAnsi"/>
                <w:b/>
                <w:sz w:val="24"/>
                <w:szCs w:val="24"/>
              </w:rPr>
            </w:pPr>
            <w:r w:rsidRPr="008F3C92">
              <w:rPr>
                <w:rFonts w:asciiTheme="majorHAnsi" w:hAnsiTheme="majorHAnsi" w:cstheme="majorHAnsi"/>
                <w:b/>
                <w:sz w:val="24"/>
                <w:szCs w:val="24"/>
              </w:rPr>
              <w:t xml:space="preserve">Dự thảo Nghị quyết quy định </w:t>
            </w:r>
            <w:r w:rsidR="00925F7A" w:rsidRPr="008F3C92">
              <w:rPr>
                <w:rFonts w:asciiTheme="majorHAnsi" w:hAnsiTheme="majorHAnsi" w:cstheme="majorHAnsi"/>
                <w:b/>
                <w:sz w:val="24"/>
                <w:szCs w:val="24"/>
              </w:rPr>
              <w:t>mức thu, nộp, quản lý và sử dụng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Khánh Hòa</w:t>
            </w:r>
          </w:p>
        </w:tc>
        <w:tc>
          <w:tcPr>
            <w:tcW w:w="1551" w:type="pct"/>
            <w:vMerge w:val="restart"/>
            <w:shd w:val="clear" w:color="auto" w:fill="FFFFFF"/>
            <w:vAlign w:val="center"/>
          </w:tcPr>
          <w:p w14:paraId="28678076" w14:textId="77777777" w:rsidR="00A517F0" w:rsidRPr="008F3C92" w:rsidRDefault="00A517F0" w:rsidP="00AB7FF6">
            <w:pPr>
              <w:spacing w:before="40" w:after="40"/>
              <w:ind w:left="146"/>
              <w:jc w:val="both"/>
              <w:rPr>
                <w:rFonts w:asciiTheme="majorHAnsi" w:hAnsiTheme="majorHAnsi" w:cstheme="majorHAnsi"/>
                <w:sz w:val="24"/>
                <w:szCs w:val="24"/>
              </w:rPr>
            </w:pPr>
          </w:p>
          <w:p w14:paraId="1CA0C28E" w14:textId="77777777" w:rsidR="00A517F0" w:rsidRPr="008F3C92" w:rsidRDefault="00A517F0" w:rsidP="00AB7FF6">
            <w:pPr>
              <w:spacing w:before="40" w:after="40"/>
              <w:ind w:left="146"/>
              <w:jc w:val="both"/>
              <w:rPr>
                <w:rFonts w:asciiTheme="majorHAnsi" w:hAnsiTheme="majorHAnsi" w:cstheme="majorHAnsi"/>
                <w:sz w:val="24"/>
                <w:szCs w:val="24"/>
              </w:rPr>
            </w:pPr>
          </w:p>
          <w:p w14:paraId="69F62EA7" w14:textId="77777777" w:rsidR="00A517F0" w:rsidRPr="008F3C92" w:rsidRDefault="00A517F0" w:rsidP="00AB7FF6">
            <w:pPr>
              <w:spacing w:before="40" w:after="40"/>
              <w:ind w:left="146"/>
              <w:jc w:val="both"/>
              <w:rPr>
                <w:rFonts w:asciiTheme="majorHAnsi" w:hAnsiTheme="majorHAnsi" w:cstheme="majorHAnsi"/>
                <w:sz w:val="24"/>
                <w:szCs w:val="24"/>
              </w:rPr>
            </w:pPr>
          </w:p>
          <w:p w14:paraId="601FD452" w14:textId="77777777" w:rsidR="00A517F0" w:rsidRPr="008F3C92" w:rsidRDefault="00A517F0" w:rsidP="00AB7FF6">
            <w:pPr>
              <w:spacing w:before="40" w:after="40"/>
              <w:ind w:left="146"/>
              <w:jc w:val="both"/>
              <w:rPr>
                <w:rFonts w:asciiTheme="majorHAnsi" w:hAnsiTheme="majorHAnsi" w:cstheme="majorHAnsi"/>
                <w:sz w:val="24"/>
                <w:szCs w:val="24"/>
              </w:rPr>
            </w:pPr>
          </w:p>
          <w:p w14:paraId="56BFF1B5" w14:textId="77777777" w:rsidR="00A517F0" w:rsidRPr="008F3C92" w:rsidRDefault="00A517F0" w:rsidP="00AB7FF6">
            <w:pPr>
              <w:spacing w:before="40" w:after="40"/>
              <w:ind w:left="146"/>
              <w:jc w:val="both"/>
              <w:rPr>
                <w:rFonts w:asciiTheme="majorHAnsi" w:hAnsiTheme="majorHAnsi" w:cstheme="majorHAnsi"/>
                <w:sz w:val="24"/>
                <w:szCs w:val="24"/>
              </w:rPr>
            </w:pPr>
          </w:p>
          <w:p w14:paraId="07A50DE1" w14:textId="77777777" w:rsidR="00A517F0" w:rsidRPr="008F3C92" w:rsidRDefault="00A517F0" w:rsidP="00AB7FF6">
            <w:pPr>
              <w:spacing w:before="40" w:after="40"/>
              <w:ind w:left="146"/>
              <w:jc w:val="both"/>
              <w:rPr>
                <w:rFonts w:asciiTheme="majorHAnsi" w:hAnsiTheme="majorHAnsi" w:cstheme="majorHAnsi"/>
                <w:sz w:val="24"/>
                <w:szCs w:val="24"/>
              </w:rPr>
            </w:pPr>
          </w:p>
          <w:p w14:paraId="5963C505" w14:textId="046723DF" w:rsidR="005B04F3" w:rsidRPr="008F3C92" w:rsidRDefault="005B04F3"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Tên của Nghị quyết đúng theo Danh mục phí thuộc lĩnh vực tài nguyên và môi trường (mục IX) tại Phụ lục số 01 kèm theo Luật </w:t>
            </w:r>
            <w:r w:rsidR="002C3BBA" w:rsidRPr="008F3C92">
              <w:rPr>
                <w:rFonts w:asciiTheme="majorHAnsi" w:hAnsiTheme="majorHAnsi" w:cstheme="majorHAnsi"/>
                <w:sz w:val="24"/>
                <w:szCs w:val="24"/>
              </w:rPr>
              <w:t>P</w:t>
            </w:r>
            <w:r w:rsidRPr="008F3C92">
              <w:rPr>
                <w:rFonts w:asciiTheme="majorHAnsi" w:hAnsiTheme="majorHAnsi" w:cstheme="majorHAnsi"/>
                <w:sz w:val="24"/>
                <w:szCs w:val="24"/>
              </w:rPr>
              <w:t xml:space="preserve">hí và </w:t>
            </w:r>
            <w:r w:rsidR="002C3BBA" w:rsidRPr="008F3C92">
              <w:rPr>
                <w:rFonts w:asciiTheme="majorHAnsi" w:hAnsiTheme="majorHAnsi" w:cstheme="majorHAnsi"/>
                <w:sz w:val="24"/>
                <w:szCs w:val="24"/>
              </w:rPr>
              <w:t>l</w:t>
            </w:r>
            <w:r w:rsidRPr="008F3C92">
              <w:rPr>
                <w:rFonts w:asciiTheme="majorHAnsi" w:hAnsiTheme="majorHAnsi" w:cstheme="majorHAnsi"/>
                <w:sz w:val="24"/>
                <w:szCs w:val="24"/>
              </w:rPr>
              <w:t>ệ phí năm 2015 (sửa đổi, bổ sung tại Luật Bảo vệ môi trường số 72/2020/QH14) và quy định tại khoản 12, 13, 14 Điều 2 Thông tư số 85/2019/TT-BTC được sửa đổi, bổ sung bởi Thông tư số 106/2021/TT-BTC quy định</w:t>
            </w:r>
            <w:r w:rsidR="00A61C9F" w:rsidRPr="008F3C92">
              <w:rPr>
                <w:rFonts w:asciiTheme="majorHAnsi" w:hAnsiTheme="majorHAnsi" w:cstheme="majorHAnsi"/>
                <w:sz w:val="24"/>
                <w:szCs w:val="24"/>
              </w:rPr>
              <w:t xml:space="preserve"> danh mục</w:t>
            </w:r>
            <w:r w:rsidRPr="008F3C92">
              <w:rPr>
                <w:rFonts w:asciiTheme="majorHAnsi" w:hAnsiTheme="majorHAnsi" w:cstheme="majorHAnsi"/>
                <w:sz w:val="24"/>
                <w:szCs w:val="24"/>
              </w:rPr>
              <w:t xml:space="preserve"> </w:t>
            </w:r>
            <w:r w:rsidR="00825B9C">
              <w:rPr>
                <w:rFonts w:asciiTheme="majorHAnsi" w:hAnsiTheme="majorHAnsi" w:cstheme="majorHAnsi"/>
                <w:sz w:val="24"/>
                <w:szCs w:val="24"/>
              </w:rPr>
              <w:t>p</w:t>
            </w:r>
            <w:r w:rsidRPr="008F3C92">
              <w:rPr>
                <w:rFonts w:asciiTheme="majorHAnsi" w:hAnsiTheme="majorHAnsi" w:cstheme="majorHAnsi"/>
                <w:sz w:val="24"/>
                <w:szCs w:val="24"/>
              </w:rPr>
              <w:t xml:space="preserve">hí khai thác, sử dụng nguồn nước gồm 03 loại phí: (1) </w:t>
            </w:r>
            <w:r w:rsidR="001E16DA">
              <w:rPr>
                <w:rFonts w:asciiTheme="majorHAnsi" w:hAnsiTheme="majorHAnsi" w:cstheme="majorHAnsi"/>
                <w:sz w:val="24"/>
                <w:szCs w:val="24"/>
              </w:rPr>
              <w:lastRenderedPageBreak/>
              <w:t>P</w:t>
            </w:r>
            <w:r w:rsidRPr="008F3C92">
              <w:rPr>
                <w:rFonts w:asciiTheme="majorHAnsi" w:hAnsiTheme="majorHAnsi" w:cstheme="majorHAnsi"/>
                <w:sz w:val="24"/>
                <w:szCs w:val="24"/>
              </w:rPr>
              <w:t xml:space="preserve">hí thẩm định đề án, báo cáo thăm dò đánh giá trữ lượng, khai thác, sử dụng nước dưới đất; (2) </w:t>
            </w:r>
            <w:r w:rsidR="001E16DA">
              <w:rPr>
                <w:rFonts w:asciiTheme="majorHAnsi" w:hAnsiTheme="majorHAnsi" w:cstheme="majorHAnsi"/>
                <w:sz w:val="24"/>
                <w:szCs w:val="24"/>
              </w:rPr>
              <w:t>P</w:t>
            </w:r>
            <w:r w:rsidRPr="008F3C92">
              <w:rPr>
                <w:rFonts w:asciiTheme="majorHAnsi" w:hAnsiTheme="majorHAnsi" w:cstheme="majorHAnsi"/>
                <w:sz w:val="24"/>
                <w:szCs w:val="24"/>
              </w:rPr>
              <w:t xml:space="preserve">hí thẩm định hồ sơ, điều kiện hành nghề khoan nước dưới đất; (3) </w:t>
            </w:r>
            <w:r w:rsidR="001E16DA">
              <w:rPr>
                <w:rFonts w:asciiTheme="majorHAnsi" w:hAnsiTheme="majorHAnsi" w:cstheme="majorHAnsi"/>
                <w:sz w:val="24"/>
                <w:szCs w:val="24"/>
              </w:rPr>
              <w:t>P</w:t>
            </w:r>
            <w:r w:rsidRPr="008F3C92">
              <w:rPr>
                <w:rFonts w:asciiTheme="majorHAnsi" w:hAnsiTheme="majorHAnsi" w:cstheme="majorHAnsi"/>
                <w:sz w:val="24"/>
                <w:szCs w:val="24"/>
              </w:rPr>
              <w:t xml:space="preserve">hí thẩm định đề án khai thác, sử dụng nước mặt trên địa bàn tỉnh </w:t>
            </w:r>
            <w:r w:rsidR="00D87F5E" w:rsidRPr="008F3C92">
              <w:rPr>
                <w:rFonts w:asciiTheme="majorHAnsi" w:hAnsiTheme="majorHAnsi" w:cstheme="majorHAnsi"/>
                <w:sz w:val="24"/>
                <w:szCs w:val="24"/>
              </w:rPr>
              <w:t>Khánh Hòa</w:t>
            </w:r>
            <w:r w:rsidRPr="008F3C92">
              <w:rPr>
                <w:rFonts w:asciiTheme="majorHAnsi" w:hAnsiTheme="majorHAnsi" w:cstheme="majorHAnsi"/>
                <w:sz w:val="24"/>
                <w:szCs w:val="24"/>
              </w:rPr>
              <w:t>.</w:t>
            </w:r>
          </w:p>
        </w:tc>
      </w:tr>
      <w:tr w:rsidR="00F82694" w:rsidRPr="008F3C92" w14:paraId="7BA8DDD0" w14:textId="77777777" w:rsidTr="00AB7FF6">
        <w:tc>
          <w:tcPr>
            <w:tcW w:w="1808" w:type="pct"/>
            <w:tcBorders>
              <w:bottom w:val="dashed" w:sz="4" w:space="0" w:color="auto"/>
              <w:right w:val="single" w:sz="4" w:space="0" w:color="auto"/>
            </w:tcBorders>
            <w:shd w:val="clear" w:color="auto" w:fill="FFFFFF"/>
            <w:vAlign w:val="center"/>
          </w:tcPr>
          <w:p w14:paraId="2EE04EBE" w14:textId="1A708DD8" w:rsidR="005B04F3" w:rsidRPr="008F3C92" w:rsidRDefault="005B04F3" w:rsidP="008F3C92">
            <w:pPr>
              <w:spacing w:before="40" w:after="40"/>
              <w:ind w:left="140" w:right="98"/>
              <w:jc w:val="both"/>
              <w:rPr>
                <w:rFonts w:asciiTheme="majorHAnsi" w:hAnsiTheme="majorHAnsi" w:cstheme="majorHAnsi"/>
                <w:b/>
                <w:sz w:val="24"/>
                <w:szCs w:val="24"/>
              </w:rPr>
            </w:pPr>
            <w:r w:rsidRPr="008F3C92">
              <w:rPr>
                <w:rFonts w:asciiTheme="majorHAnsi" w:hAnsiTheme="majorHAnsi" w:cstheme="majorHAnsi"/>
                <w:b/>
                <w:sz w:val="24"/>
                <w:szCs w:val="24"/>
              </w:rPr>
              <w:t xml:space="preserve">Điều 1. </w:t>
            </w:r>
            <w:r w:rsidR="009B7E77" w:rsidRPr="008F3C92">
              <w:rPr>
                <w:rFonts w:asciiTheme="majorHAnsi" w:hAnsiTheme="majorHAnsi" w:cstheme="majorHAnsi"/>
                <w:sz w:val="24"/>
                <w:szCs w:val="24"/>
              </w:rPr>
              <w:t xml:space="preserve">Ban hành kèm theo Nghị quyết này Quy định mức thu, chế độ thu, nộp, quản lý và sử </w:t>
            </w:r>
            <w:r w:rsidR="009B7E77" w:rsidRPr="008F3C92">
              <w:rPr>
                <w:rFonts w:asciiTheme="majorHAnsi" w:hAnsiTheme="majorHAnsi" w:cstheme="majorHAnsi"/>
                <w:bCs/>
                <w:spacing w:val="-4"/>
                <w:sz w:val="24"/>
                <w:szCs w:val="24"/>
              </w:rPr>
              <w:t>dụng</w:t>
            </w:r>
            <w:r w:rsidR="009B7E77" w:rsidRPr="008F3C92">
              <w:rPr>
                <w:rFonts w:asciiTheme="majorHAnsi" w:hAnsiTheme="majorHAnsi" w:cstheme="majorHAnsi"/>
                <w:sz w:val="24"/>
                <w:szCs w:val="24"/>
              </w:rPr>
              <w:t xml:space="preserve"> đối với các khoản phí, lệ phí trên địa bàn tỉnh Ninh Thuận</w:t>
            </w:r>
          </w:p>
          <w:p w14:paraId="75802F1E" w14:textId="77777777" w:rsidR="005B04F3" w:rsidRPr="008F3C92" w:rsidRDefault="005B04F3" w:rsidP="00AB7FF6">
            <w:pPr>
              <w:spacing w:before="40" w:after="40"/>
              <w:ind w:right="132"/>
              <w:jc w:val="both"/>
              <w:rPr>
                <w:rFonts w:asciiTheme="majorHAnsi" w:hAnsiTheme="majorHAnsi" w:cstheme="majorHAnsi"/>
                <w:b/>
                <w:sz w:val="24"/>
                <w:szCs w:val="24"/>
              </w:rPr>
            </w:pPr>
          </w:p>
        </w:tc>
        <w:tc>
          <w:tcPr>
            <w:tcW w:w="1641" w:type="pct"/>
            <w:tcBorders>
              <w:left w:val="single" w:sz="4" w:space="0" w:color="auto"/>
              <w:bottom w:val="dashed" w:sz="4" w:space="0" w:color="auto"/>
            </w:tcBorders>
            <w:shd w:val="clear" w:color="auto" w:fill="FFFFFF"/>
            <w:vAlign w:val="center"/>
          </w:tcPr>
          <w:p w14:paraId="519C7FBE" w14:textId="23DA6688" w:rsidR="005B04F3" w:rsidRPr="008F3C92" w:rsidRDefault="005B04F3" w:rsidP="0070135B">
            <w:pPr>
              <w:spacing w:before="40" w:after="40"/>
              <w:ind w:left="140" w:right="98"/>
              <w:jc w:val="both"/>
              <w:rPr>
                <w:rFonts w:asciiTheme="majorHAnsi" w:hAnsiTheme="majorHAnsi" w:cstheme="majorHAnsi"/>
                <w:b/>
                <w:sz w:val="24"/>
                <w:szCs w:val="24"/>
              </w:rPr>
            </w:pPr>
            <w:r w:rsidRPr="008F3C92">
              <w:rPr>
                <w:rFonts w:asciiTheme="majorHAnsi" w:hAnsiTheme="majorHAnsi" w:cstheme="majorHAnsi"/>
                <w:b/>
                <w:bCs/>
                <w:spacing w:val="-4"/>
                <w:sz w:val="24"/>
                <w:szCs w:val="24"/>
                <w:lang w:val="vi-VN"/>
              </w:rPr>
              <w:t>Điều 1.</w:t>
            </w:r>
            <w:r w:rsidRPr="008F3C92">
              <w:rPr>
                <w:rFonts w:asciiTheme="majorHAnsi" w:hAnsiTheme="majorHAnsi" w:cstheme="majorHAnsi"/>
                <w:bCs/>
                <w:spacing w:val="-4"/>
                <w:sz w:val="24"/>
                <w:szCs w:val="24"/>
              </w:rPr>
              <w:t xml:space="preserve"> </w:t>
            </w:r>
            <w:r w:rsidR="00C00E77" w:rsidRPr="008F3C92">
              <w:rPr>
                <w:rFonts w:asciiTheme="majorHAnsi" w:hAnsiTheme="majorHAnsi" w:cstheme="majorHAnsi"/>
                <w:bCs/>
                <w:spacing w:val="-4"/>
                <w:sz w:val="24"/>
                <w:szCs w:val="24"/>
              </w:rPr>
              <w:t xml:space="preserve">Nghị quyết này quy định mức thu, nộp, quản lý và sử dụng phí thẩm định đề án, báo cáo thăm dò đánh giá trữ </w:t>
            </w:r>
            <w:r w:rsidR="00C00E77" w:rsidRPr="008F3C92">
              <w:rPr>
                <w:rFonts w:asciiTheme="majorHAnsi" w:hAnsiTheme="majorHAnsi" w:cstheme="majorHAnsi"/>
                <w:sz w:val="24"/>
                <w:szCs w:val="24"/>
              </w:rPr>
              <w:t>lượng</w:t>
            </w:r>
            <w:r w:rsidR="00C00E77" w:rsidRPr="008F3C92">
              <w:rPr>
                <w:rFonts w:asciiTheme="majorHAnsi" w:hAnsiTheme="majorHAnsi" w:cstheme="majorHAnsi"/>
                <w:bCs/>
                <w:spacing w:val="-4"/>
                <w:sz w:val="24"/>
                <w:szCs w:val="24"/>
              </w:rPr>
              <w:t>, khai thác, sử dụng nước dưới đất; phí thẩm định hồ sơ, điều kiện hành nghề khoan nước dưới đất; phí thẩm định đề án khai thác, sử dụng nước mặt, nước biển trên địa bàn tỉnh Khánh Hòa, cụ thể như sau:</w:t>
            </w:r>
          </w:p>
        </w:tc>
        <w:tc>
          <w:tcPr>
            <w:tcW w:w="1551" w:type="pct"/>
            <w:vMerge/>
            <w:shd w:val="clear" w:color="auto" w:fill="FFFFFF"/>
            <w:vAlign w:val="center"/>
          </w:tcPr>
          <w:p w14:paraId="7BDD80F3" w14:textId="66B6C2C8" w:rsidR="005B04F3" w:rsidRPr="008F3C92" w:rsidRDefault="005B04F3" w:rsidP="00AB7FF6">
            <w:pPr>
              <w:spacing w:before="40" w:after="40"/>
              <w:ind w:left="146"/>
              <w:jc w:val="both"/>
              <w:rPr>
                <w:rFonts w:asciiTheme="majorHAnsi" w:hAnsiTheme="majorHAnsi" w:cstheme="majorHAnsi"/>
                <w:sz w:val="24"/>
                <w:szCs w:val="24"/>
              </w:rPr>
            </w:pPr>
          </w:p>
        </w:tc>
      </w:tr>
      <w:tr w:rsidR="00F82694" w:rsidRPr="008F3C92" w14:paraId="0A51C55C" w14:textId="77777777" w:rsidTr="00AB7FF6">
        <w:tc>
          <w:tcPr>
            <w:tcW w:w="1808" w:type="pct"/>
            <w:tcBorders>
              <w:top w:val="dashed" w:sz="4" w:space="0" w:color="auto"/>
              <w:bottom w:val="dashed" w:sz="4" w:space="0" w:color="auto"/>
              <w:right w:val="single" w:sz="4" w:space="0" w:color="auto"/>
            </w:tcBorders>
            <w:shd w:val="clear" w:color="auto" w:fill="FFFFFF"/>
            <w:vAlign w:val="center"/>
          </w:tcPr>
          <w:p w14:paraId="4B941147" w14:textId="77777777" w:rsidR="005B04F3" w:rsidRPr="008F3C92" w:rsidRDefault="005B04F3"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1. Phạm vi điều chỉnh</w:t>
            </w:r>
          </w:p>
          <w:p w14:paraId="4493858B" w14:textId="414E1EA0" w:rsidR="005B04F3" w:rsidRPr="008F3C92" w:rsidRDefault="009B7E77"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lastRenderedPageBreak/>
              <w:t xml:space="preserve">Nghị quyết này quy định mức thu, nộp, chế độ quản lý và sử dụng đối với các khoản </w:t>
            </w:r>
            <w:r w:rsidRPr="008F3C92">
              <w:rPr>
                <w:rFonts w:asciiTheme="majorHAnsi" w:hAnsiTheme="majorHAnsi" w:cstheme="majorHAnsi"/>
                <w:bCs/>
                <w:spacing w:val="-4"/>
                <w:sz w:val="24"/>
                <w:szCs w:val="24"/>
              </w:rPr>
              <w:t>phí</w:t>
            </w:r>
            <w:r w:rsidRPr="008F3C92">
              <w:rPr>
                <w:rFonts w:asciiTheme="majorHAnsi" w:hAnsiTheme="majorHAnsi" w:cstheme="majorHAnsi"/>
                <w:sz w:val="24"/>
                <w:szCs w:val="24"/>
              </w:rPr>
              <w:t>, lệ phí trên địa bàn tỉnh Ninh Thuận.</w:t>
            </w:r>
          </w:p>
        </w:tc>
        <w:tc>
          <w:tcPr>
            <w:tcW w:w="1641" w:type="pct"/>
            <w:tcBorders>
              <w:top w:val="dashed" w:sz="4" w:space="0" w:color="auto"/>
              <w:left w:val="single" w:sz="4" w:space="0" w:color="auto"/>
              <w:bottom w:val="dashed" w:sz="4" w:space="0" w:color="auto"/>
            </w:tcBorders>
            <w:shd w:val="clear" w:color="auto" w:fill="FFFFFF"/>
            <w:vAlign w:val="center"/>
          </w:tcPr>
          <w:p w14:paraId="6CEC5D32" w14:textId="77777777" w:rsidR="005B04F3" w:rsidRPr="008F3C92" w:rsidRDefault="005B04F3" w:rsidP="0070135B">
            <w:pPr>
              <w:spacing w:before="40" w:after="40"/>
              <w:ind w:left="140" w:right="98"/>
              <w:jc w:val="both"/>
              <w:rPr>
                <w:rFonts w:asciiTheme="majorHAnsi" w:hAnsiTheme="majorHAnsi" w:cstheme="majorHAnsi"/>
                <w:sz w:val="24"/>
                <w:szCs w:val="24"/>
              </w:rPr>
            </w:pPr>
            <w:bookmarkStart w:id="1" w:name="_Hlk212903932"/>
            <w:r w:rsidRPr="008F3C92">
              <w:rPr>
                <w:rFonts w:asciiTheme="majorHAnsi" w:hAnsiTheme="majorHAnsi" w:cstheme="majorHAnsi"/>
                <w:bCs/>
                <w:sz w:val="24"/>
                <w:szCs w:val="24"/>
              </w:rPr>
              <w:lastRenderedPageBreak/>
              <w:t>1</w:t>
            </w:r>
            <w:r w:rsidRPr="008F3C92">
              <w:rPr>
                <w:rFonts w:asciiTheme="majorHAnsi" w:hAnsiTheme="majorHAnsi" w:cstheme="majorHAnsi"/>
                <w:sz w:val="24"/>
                <w:szCs w:val="24"/>
              </w:rPr>
              <w:t>. Phạm vi điều chỉnh</w:t>
            </w:r>
          </w:p>
          <w:p w14:paraId="42C03469" w14:textId="3661FB70" w:rsidR="005B04F3" w:rsidRPr="008F3C92" w:rsidRDefault="00C00E77" w:rsidP="0070135B">
            <w:pPr>
              <w:spacing w:before="40" w:after="40"/>
              <w:ind w:left="140" w:right="98"/>
              <w:jc w:val="both"/>
              <w:rPr>
                <w:rFonts w:asciiTheme="majorHAnsi" w:hAnsiTheme="majorHAnsi" w:cstheme="majorHAnsi"/>
                <w:sz w:val="24"/>
                <w:szCs w:val="24"/>
              </w:rPr>
            </w:pPr>
            <w:bookmarkStart w:id="2" w:name="_Hlk212904038"/>
            <w:r w:rsidRPr="008F3C92">
              <w:rPr>
                <w:rFonts w:asciiTheme="majorHAnsi" w:hAnsiTheme="majorHAnsi" w:cstheme="majorHAnsi"/>
                <w:sz w:val="24"/>
                <w:szCs w:val="24"/>
              </w:rPr>
              <w:lastRenderedPageBreak/>
              <w:t>Nghị quyết này quy định mức thu, nộp, quản lý và sử dụng phí khai thác, sử dụng nguồn nước trên địa bàn tỉnh Khánh Hòa</w:t>
            </w:r>
            <w:r w:rsidR="005B04F3" w:rsidRPr="008F3C92">
              <w:rPr>
                <w:rFonts w:asciiTheme="majorHAnsi" w:hAnsiTheme="majorHAnsi" w:cstheme="majorHAnsi"/>
                <w:sz w:val="24"/>
                <w:szCs w:val="24"/>
              </w:rPr>
              <w:t xml:space="preserve">, bao gồm: </w:t>
            </w:r>
          </w:p>
          <w:p w14:paraId="62A773B0" w14:textId="77777777" w:rsidR="005B04F3" w:rsidRPr="008F3C92" w:rsidRDefault="005B04F3" w:rsidP="0070135B">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a) Phí thẩm định đề án, báo cáo thăm dò, đánh giá trữ lượng, khai thác, sử dụng nước dưới đất.</w:t>
            </w:r>
          </w:p>
          <w:p w14:paraId="4D0E1515" w14:textId="77777777" w:rsidR="005B04F3" w:rsidRPr="008F3C92" w:rsidRDefault="005B04F3" w:rsidP="0070135B">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b) Phí thẩm định hồ sơ, điều kiện hành nghề khoan nước dưới đất.</w:t>
            </w:r>
          </w:p>
          <w:p w14:paraId="6A770BB2" w14:textId="296D5EAB" w:rsidR="005B04F3" w:rsidRPr="008F3C92" w:rsidRDefault="005B04F3" w:rsidP="0070135B">
            <w:pPr>
              <w:spacing w:before="40" w:after="40"/>
              <w:ind w:left="140" w:right="98"/>
              <w:jc w:val="both"/>
              <w:rPr>
                <w:rFonts w:asciiTheme="majorHAnsi" w:hAnsiTheme="majorHAnsi" w:cstheme="majorHAnsi"/>
                <w:spacing w:val="3"/>
                <w:sz w:val="24"/>
                <w:szCs w:val="24"/>
                <w:shd w:val="clear" w:color="auto" w:fill="FFFFFF"/>
              </w:rPr>
            </w:pPr>
            <w:r w:rsidRPr="008F3C92">
              <w:rPr>
                <w:rFonts w:asciiTheme="majorHAnsi" w:hAnsiTheme="majorHAnsi" w:cstheme="majorHAnsi"/>
                <w:spacing w:val="3"/>
                <w:sz w:val="24"/>
                <w:szCs w:val="24"/>
                <w:shd w:val="clear" w:color="auto" w:fill="FFFFFF"/>
              </w:rPr>
              <w:t>c) Phí thẩm định đề án khai thác, sử dụng nước mặt</w:t>
            </w:r>
            <w:r w:rsidR="00C00E77" w:rsidRPr="008F3C92">
              <w:rPr>
                <w:rFonts w:asciiTheme="majorHAnsi" w:hAnsiTheme="majorHAnsi" w:cstheme="majorHAnsi"/>
                <w:spacing w:val="3"/>
                <w:sz w:val="24"/>
                <w:szCs w:val="24"/>
                <w:shd w:val="clear" w:color="auto" w:fill="FFFFFF"/>
              </w:rPr>
              <w:t>, nước biển</w:t>
            </w:r>
            <w:r w:rsidRPr="008F3C92">
              <w:rPr>
                <w:rFonts w:asciiTheme="majorHAnsi" w:hAnsiTheme="majorHAnsi" w:cstheme="majorHAnsi"/>
                <w:spacing w:val="3"/>
                <w:sz w:val="24"/>
                <w:szCs w:val="24"/>
                <w:shd w:val="clear" w:color="auto" w:fill="FFFFFF"/>
              </w:rPr>
              <w:t xml:space="preserve">. </w:t>
            </w:r>
            <w:bookmarkEnd w:id="1"/>
            <w:bookmarkEnd w:id="2"/>
          </w:p>
        </w:tc>
        <w:tc>
          <w:tcPr>
            <w:tcW w:w="1551" w:type="pct"/>
            <w:vMerge/>
            <w:tcBorders>
              <w:bottom w:val="dashed" w:sz="4" w:space="0" w:color="auto"/>
            </w:tcBorders>
            <w:shd w:val="clear" w:color="auto" w:fill="FFFFFF"/>
            <w:vAlign w:val="center"/>
          </w:tcPr>
          <w:p w14:paraId="7408A293" w14:textId="5E3797DB" w:rsidR="005B04F3" w:rsidRPr="008F3C92" w:rsidRDefault="005B04F3" w:rsidP="00AB7FF6">
            <w:pPr>
              <w:spacing w:before="40" w:after="40"/>
              <w:ind w:left="146"/>
              <w:jc w:val="both"/>
              <w:rPr>
                <w:rFonts w:asciiTheme="majorHAnsi" w:hAnsiTheme="majorHAnsi" w:cstheme="majorHAnsi"/>
                <w:sz w:val="24"/>
                <w:szCs w:val="24"/>
              </w:rPr>
            </w:pPr>
          </w:p>
        </w:tc>
      </w:tr>
      <w:tr w:rsidR="00F82694" w:rsidRPr="008F3C92" w14:paraId="7E5939F9" w14:textId="77777777" w:rsidTr="00AB7FF6">
        <w:tc>
          <w:tcPr>
            <w:tcW w:w="1808" w:type="pct"/>
            <w:tcBorders>
              <w:top w:val="dashed" w:sz="4" w:space="0" w:color="auto"/>
              <w:left w:val="single" w:sz="4" w:space="0" w:color="auto"/>
              <w:bottom w:val="dashed" w:sz="4" w:space="0" w:color="auto"/>
              <w:right w:val="single" w:sz="4" w:space="0" w:color="auto"/>
            </w:tcBorders>
            <w:shd w:val="clear" w:color="auto" w:fill="FFFFFF"/>
            <w:vAlign w:val="center"/>
          </w:tcPr>
          <w:p w14:paraId="00E552AF" w14:textId="77777777" w:rsidR="007072E8" w:rsidRPr="008F3C92" w:rsidRDefault="007072E8"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2. Đối tượng áp dụng</w:t>
            </w:r>
          </w:p>
          <w:p w14:paraId="1193CCD5" w14:textId="652EA663" w:rsidR="007072E8" w:rsidRPr="008F3C92" w:rsidRDefault="009B7E77" w:rsidP="008F3C92">
            <w:pPr>
              <w:spacing w:before="40" w:after="40"/>
              <w:ind w:left="140" w:right="98"/>
              <w:jc w:val="both"/>
              <w:rPr>
                <w:rFonts w:asciiTheme="majorHAnsi" w:hAnsiTheme="majorHAnsi" w:cstheme="majorHAnsi"/>
                <w:b/>
                <w:sz w:val="24"/>
                <w:szCs w:val="24"/>
              </w:rPr>
            </w:pPr>
            <w:r w:rsidRPr="008F3C92">
              <w:rPr>
                <w:rFonts w:asciiTheme="majorHAnsi" w:hAnsiTheme="majorHAnsi" w:cstheme="majorHAnsi"/>
                <w:sz w:val="24"/>
                <w:szCs w:val="24"/>
              </w:rPr>
              <w:t xml:space="preserve">Các tổ chức, hộ gia đình, cá nhân, cơ quan nhà nước có thẩm quyền tham gia vào hoạt động cung cấp dịch vụ thu phí, lệ phí trên địa bàn tỉnh Ninh </w:t>
            </w:r>
            <w:r w:rsidRPr="008F3C92">
              <w:rPr>
                <w:rFonts w:asciiTheme="majorHAnsi" w:hAnsiTheme="majorHAnsi" w:cstheme="majorHAnsi"/>
                <w:bCs/>
                <w:spacing w:val="-4"/>
                <w:sz w:val="24"/>
                <w:szCs w:val="24"/>
              </w:rPr>
              <w:t>Thuận</w:t>
            </w:r>
            <w:r w:rsidRPr="008F3C92">
              <w:rPr>
                <w:rFonts w:asciiTheme="majorHAnsi" w:hAnsiTheme="majorHAnsi" w:cstheme="majorHAnsi"/>
                <w:sz w:val="24"/>
                <w:szCs w:val="24"/>
              </w:rPr>
              <w:t xml:space="preserve">. </w:t>
            </w:r>
          </w:p>
        </w:tc>
        <w:tc>
          <w:tcPr>
            <w:tcW w:w="1641" w:type="pct"/>
            <w:tcBorders>
              <w:top w:val="dashed" w:sz="4" w:space="0" w:color="auto"/>
              <w:left w:val="single" w:sz="4" w:space="0" w:color="auto"/>
              <w:bottom w:val="dashed" w:sz="4" w:space="0" w:color="auto"/>
              <w:right w:val="single" w:sz="4" w:space="0" w:color="auto"/>
            </w:tcBorders>
            <w:shd w:val="clear" w:color="auto" w:fill="FFFFFF"/>
            <w:vAlign w:val="center"/>
          </w:tcPr>
          <w:p w14:paraId="0B348866" w14:textId="77777777" w:rsidR="007072E8" w:rsidRPr="008F3C92" w:rsidRDefault="007072E8" w:rsidP="0070135B">
            <w:pPr>
              <w:spacing w:before="40" w:after="40"/>
              <w:ind w:left="140" w:right="98"/>
              <w:jc w:val="both"/>
              <w:rPr>
                <w:rFonts w:asciiTheme="majorHAnsi" w:hAnsiTheme="majorHAnsi" w:cstheme="majorHAnsi"/>
                <w:sz w:val="24"/>
                <w:szCs w:val="24"/>
              </w:rPr>
            </w:pPr>
            <w:bookmarkStart w:id="3" w:name="_Hlk212904004"/>
            <w:r w:rsidRPr="008F3C92">
              <w:rPr>
                <w:rFonts w:asciiTheme="majorHAnsi" w:hAnsiTheme="majorHAnsi" w:cstheme="majorHAnsi"/>
                <w:sz w:val="24"/>
                <w:szCs w:val="24"/>
                <w:lang w:val="vi-VN"/>
              </w:rPr>
              <w:t xml:space="preserve">2. Đối tượng </w:t>
            </w:r>
            <w:r w:rsidRPr="008F3C92">
              <w:rPr>
                <w:rFonts w:asciiTheme="majorHAnsi" w:hAnsiTheme="majorHAnsi" w:cstheme="majorHAnsi"/>
                <w:sz w:val="24"/>
                <w:szCs w:val="24"/>
              </w:rPr>
              <w:t>áp dụng</w:t>
            </w:r>
          </w:p>
          <w:p w14:paraId="79615F22" w14:textId="1729D972" w:rsidR="007072E8" w:rsidRPr="008F3C92" w:rsidRDefault="007072E8" w:rsidP="0070135B">
            <w:pPr>
              <w:spacing w:before="40" w:after="40"/>
              <w:ind w:left="140" w:right="98"/>
              <w:jc w:val="both"/>
              <w:rPr>
                <w:rFonts w:asciiTheme="majorHAnsi" w:hAnsiTheme="majorHAnsi" w:cstheme="majorHAnsi"/>
                <w:spacing w:val="3"/>
                <w:sz w:val="24"/>
                <w:szCs w:val="24"/>
                <w:shd w:val="clear" w:color="auto" w:fill="FFFFFF"/>
              </w:rPr>
            </w:pPr>
            <w:bookmarkStart w:id="4" w:name="_Hlk210896877"/>
            <w:r w:rsidRPr="008F3C92">
              <w:rPr>
                <w:rFonts w:asciiTheme="majorHAnsi" w:hAnsiTheme="majorHAnsi" w:cstheme="majorHAnsi"/>
                <w:spacing w:val="3"/>
                <w:sz w:val="24"/>
                <w:szCs w:val="24"/>
                <w:shd w:val="clear" w:color="auto" w:fill="FFFFFF"/>
              </w:rPr>
              <w:t xml:space="preserve">a) </w:t>
            </w:r>
            <w:r w:rsidR="00152B6C" w:rsidRPr="008F3C92">
              <w:rPr>
                <w:rFonts w:asciiTheme="majorHAnsi" w:hAnsiTheme="majorHAnsi" w:cstheme="majorHAnsi"/>
                <w:spacing w:val="3"/>
                <w:sz w:val="24"/>
                <w:szCs w:val="24"/>
                <w:shd w:val="clear" w:color="auto" w:fill="FFFFFF"/>
              </w:rPr>
              <w:t xml:space="preserve">Tổ chức, cá nhân nộp hồ sơ đề nghị thẩm định đề án, báo cáo thăm dò </w:t>
            </w:r>
            <w:r w:rsidR="00152B6C" w:rsidRPr="008F3C92">
              <w:rPr>
                <w:rFonts w:asciiTheme="majorHAnsi" w:hAnsiTheme="majorHAnsi" w:cstheme="majorHAnsi"/>
                <w:bCs/>
                <w:spacing w:val="-4"/>
                <w:sz w:val="24"/>
                <w:szCs w:val="24"/>
              </w:rPr>
              <w:t>đánh</w:t>
            </w:r>
            <w:r w:rsidR="00152B6C" w:rsidRPr="008F3C92">
              <w:rPr>
                <w:rFonts w:asciiTheme="majorHAnsi" w:hAnsiTheme="majorHAnsi" w:cstheme="majorHAnsi"/>
                <w:spacing w:val="3"/>
                <w:sz w:val="24"/>
                <w:szCs w:val="24"/>
                <w:shd w:val="clear" w:color="auto" w:fill="FFFFFF"/>
              </w:rPr>
              <w:t xml:space="preserve"> giá trữ lượng, khai thác, sử dụng nước dưới đất; phí thẩm định hồ sơ điều kiện hành nghề khoan nước dưới đất; phí thẩm định đề án khai thác, sử dụng nước mặt, nước biển trên địa bàn tỉnh Khánh Hòa</w:t>
            </w:r>
            <w:r w:rsidRPr="008F3C92">
              <w:rPr>
                <w:rFonts w:asciiTheme="majorHAnsi" w:hAnsiTheme="majorHAnsi" w:cstheme="majorHAnsi"/>
                <w:spacing w:val="3"/>
                <w:sz w:val="24"/>
                <w:szCs w:val="24"/>
                <w:shd w:val="clear" w:color="auto" w:fill="FFFFFF"/>
              </w:rPr>
              <w:t>.</w:t>
            </w:r>
          </w:p>
          <w:p w14:paraId="6E25B801" w14:textId="302F1BAE" w:rsidR="007072E8" w:rsidRPr="008F3C92" w:rsidRDefault="007072E8" w:rsidP="0070135B">
            <w:pPr>
              <w:spacing w:before="40" w:after="40"/>
              <w:ind w:left="140" w:right="98"/>
              <w:jc w:val="both"/>
              <w:rPr>
                <w:rFonts w:asciiTheme="majorHAnsi" w:hAnsiTheme="majorHAnsi" w:cstheme="majorHAnsi"/>
                <w:spacing w:val="3"/>
                <w:sz w:val="24"/>
                <w:szCs w:val="24"/>
                <w:shd w:val="clear" w:color="auto" w:fill="FFFFFF"/>
              </w:rPr>
            </w:pPr>
            <w:r w:rsidRPr="008F3C92">
              <w:rPr>
                <w:rFonts w:asciiTheme="majorHAnsi" w:hAnsiTheme="majorHAnsi" w:cstheme="majorHAnsi"/>
                <w:spacing w:val="3"/>
                <w:sz w:val="24"/>
                <w:szCs w:val="24"/>
                <w:shd w:val="clear" w:color="auto" w:fill="FFFFFF"/>
              </w:rPr>
              <w:t xml:space="preserve">b) Các cơ quan nhà nước và tổ chức, cá nhân có liên quan đến việc </w:t>
            </w:r>
            <w:r w:rsidRPr="008F3C92">
              <w:rPr>
                <w:rFonts w:asciiTheme="majorHAnsi" w:hAnsiTheme="majorHAnsi" w:cstheme="majorHAnsi"/>
                <w:sz w:val="24"/>
                <w:szCs w:val="24"/>
              </w:rPr>
              <w:t>thu</w:t>
            </w:r>
            <w:r w:rsidRPr="008F3C92">
              <w:rPr>
                <w:rFonts w:asciiTheme="majorHAnsi" w:hAnsiTheme="majorHAnsi" w:cstheme="majorHAnsi"/>
                <w:spacing w:val="3"/>
                <w:sz w:val="24"/>
                <w:szCs w:val="24"/>
                <w:shd w:val="clear" w:color="auto" w:fill="FFFFFF"/>
              </w:rPr>
              <w:t xml:space="preserve">, nộp, </w:t>
            </w:r>
            <w:r w:rsidRPr="008F3C92">
              <w:rPr>
                <w:rFonts w:asciiTheme="majorHAnsi" w:hAnsiTheme="majorHAnsi" w:cstheme="majorHAnsi"/>
                <w:bCs/>
                <w:spacing w:val="-4"/>
                <w:sz w:val="24"/>
                <w:szCs w:val="24"/>
              </w:rPr>
              <w:t>quản</w:t>
            </w:r>
            <w:r w:rsidRPr="008F3C92">
              <w:rPr>
                <w:rFonts w:asciiTheme="majorHAnsi" w:hAnsiTheme="majorHAnsi" w:cstheme="majorHAnsi"/>
                <w:spacing w:val="3"/>
                <w:sz w:val="24"/>
                <w:szCs w:val="24"/>
                <w:shd w:val="clear" w:color="auto" w:fill="FFFFFF"/>
              </w:rPr>
              <w:t xml:space="preserve"> lý và sử dụng </w:t>
            </w:r>
            <w:bookmarkStart w:id="5" w:name="_Hlk212891649"/>
            <w:r w:rsidRPr="008F3C92">
              <w:rPr>
                <w:rFonts w:asciiTheme="majorHAnsi" w:hAnsiTheme="majorHAnsi" w:cstheme="majorHAnsi"/>
                <w:spacing w:val="3"/>
                <w:sz w:val="24"/>
                <w:szCs w:val="24"/>
                <w:shd w:val="clear" w:color="auto" w:fill="FFFFFF"/>
              </w:rPr>
              <w:t>phí khai thác, sử dụng nguồn nước</w:t>
            </w:r>
            <w:bookmarkEnd w:id="5"/>
            <w:r w:rsidRPr="008F3C92">
              <w:rPr>
                <w:rFonts w:asciiTheme="majorHAnsi" w:hAnsiTheme="majorHAnsi" w:cstheme="majorHAnsi"/>
                <w:spacing w:val="3"/>
                <w:sz w:val="24"/>
                <w:szCs w:val="24"/>
                <w:shd w:val="clear" w:color="auto" w:fill="FFFFFF"/>
              </w:rPr>
              <w:t>.</w:t>
            </w:r>
            <w:bookmarkEnd w:id="3"/>
            <w:bookmarkEnd w:id="4"/>
          </w:p>
        </w:tc>
        <w:tc>
          <w:tcPr>
            <w:tcW w:w="1551" w:type="pct"/>
            <w:tcBorders>
              <w:top w:val="dashed" w:sz="4" w:space="0" w:color="auto"/>
              <w:left w:val="single" w:sz="4" w:space="0" w:color="auto"/>
              <w:bottom w:val="dashed" w:sz="4" w:space="0" w:color="auto"/>
              <w:right w:val="single" w:sz="4" w:space="0" w:color="auto"/>
            </w:tcBorders>
            <w:shd w:val="clear" w:color="auto" w:fill="FFFFFF"/>
            <w:vAlign w:val="center"/>
          </w:tcPr>
          <w:p w14:paraId="352986D6" w14:textId="7AEEE90C" w:rsidR="0037278B" w:rsidRPr="008F3C92" w:rsidRDefault="005B04F3"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 </w:t>
            </w:r>
            <w:r w:rsidR="0037278B" w:rsidRPr="008F3C92">
              <w:rPr>
                <w:rFonts w:asciiTheme="majorHAnsi" w:hAnsiTheme="majorHAnsi" w:cstheme="majorHAnsi"/>
                <w:sz w:val="24"/>
                <w:szCs w:val="24"/>
              </w:rPr>
              <w:t>P</w:t>
            </w:r>
            <w:r w:rsidRPr="008F3C92">
              <w:rPr>
                <w:rFonts w:asciiTheme="majorHAnsi" w:hAnsiTheme="majorHAnsi" w:cstheme="majorHAnsi"/>
                <w:sz w:val="24"/>
                <w:szCs w:val="24"/>
              </w:rPr>
              <w:t xml:space="preserve">hù hợp với quy định tại </w:t>
            </w:r>
            <w:r w:rsidR="0037278B" w:rsidRPr="008F3C92">
              <w:rPr>
                <w:rFonts w:asciiTheme="majorHAnsi" w:hAnsiTheme="majorHAnsi" w:cstheme="majorHAnsi"/>
                <w:sz w:val="24"/>
                <w:szCs w:val="24"/>
              </w:rPr>
              <w:t>khoản 2 Điều 53</w:t>
            </w:r>
            <w:r w:rsidRPr="008F3C92">
              <w:rPr>
                <w:rFonts w:asciiTheme="majorHAnsi" w:hAnsiTheme="majorHAnsi" w:cstheme="majorHAnsi"/>
                <w:sz w:val="24"/>
                <w:szCs w:val="24"/>
              </w:rPr>
              <w:t xml:space="preserve"> Luật Tài nguyên nước năm 2023</w:t>
            </w:r>
            <w:r w:rsidR="0037278B" w:rsidRPr="008F3C92">
              <w:rPr>
                <w:rFonts w:asciiTheme="majorHAnsi" w:hAnsiTheme="majorHAnsi" w:cstheme="majorHAnsi"/>
                <w:sz w:val="24"/>
                <w:szCs w:val="24"/>
              </w:rPr>
              <w:t xml:space="preserve">; </w:t>
            </w:r>
          </w:p>
          <w:p w14:paraId="298D406D" w14:textId="7F68FAB2" w:rsidR="0037278B" w:rsidRPr="008F3C92" w:rsidRDefault="0037278B"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 Phù hợp với quy định tại khoản </w:t>
            </w:r>
            <w:r w:rsidR="00827575" w:rsidRPr="008F3C92">
              <w:rPr>
                <w:rFonts w:asciiTheme="majorHAnsi" w:hAnsiTheme="majorHAnsi" w:cstheme="majorHAnsi"/>
                <w:sz w:val="24"/>
                <w:szCs w:val="24"/>
              </w:rPr>
              <w:t>12</w:t>
            </w:r>
            <w:r w:rsidR="00227DAC" w:rsidRPr="008F3C92">
              <w:rPr>
                <w:rFonts w:asciiTheme="majorHAnsi" w:hAnsiTheme="majorHAnsi" w:cstheme="majorHAnsi"/>
                <w:sz w:val="24"/>
                <w:szCs w:val="24"/>
              </w:rPr>
              <w:t xml:space="preserve"> và</w:t>
            </w:r>
            <w:r w:rsidR="00827575" w:rsidRPr="008F3C92">
              <w:rPr>
                <w:rFonts w:asciiTheme="majorHAnsi" w:hAnsiTheme="majorHAnsi" w:cstheme="majorHAnsi"/>
                <w:sz w:val="24"/>
                <w:szCs w:val="24"/>
              </w:rPr>
              <w:t xml:space="preserve"> khoản 22 </w:t>
            </w:r>
            <w:r w:rsidR="00E36231" w:rsidRPr="008F3C92">
              <w:rPr>
                <w:rFonts w:asciiTheme="majorHAnsi" w:hAnsiTheme="majorHAnsi" w:cstheme="majorHAnsi"/>
                <w:sz w:val="24"/>
                <w:szCs w:val="24"/>
              </w:rPr>
              <w:t xml:space="preserve">Điều </w:t>
            </w:r>
            <w:r w:rsidR="00827575" w:rsidRPr="008F3C92">
              <w:rPr>
                <w:rFonts w:asciiTheme="majorHAnsi" w:hAnsiTheme="majorHAnsi" w:cstheme="majorHAnsi"/>
                <w:sz w:val="24"/>
                <w:szCs w:val="24"/>
              </w:rPr>
              <w:t>2</w:t>
            </w:r>
            <w:r w:rsidRPr="008F3C92">
              <w:rPr>
                <w:rFonts w:asciiTheme="majorHAnsi" w:hAnsiTheme="majorHAnsi" w:cstheme="majorHAnsi"/>
                <w:sz w:val="24"/>
                <w:szCs w:val="24"/>
              </w:rPr>
              <w:t xml:space="preserve"> Nghị định số </w:t>
            </w:r>
            <w:r w:rsidR="00827575" w:rsidRPr="008F3C92">
              <w:rPr>
                <w:rFonts w:asciiTheme="majorHAnsi" w:hAnsiTheme="majorHAnsi" w:cstheme="majorHAnsi"/>
                <w:sz w:val="24"/>
                <w:szCs w:val="24"/>
              </w:rPr>
              <w:t>23</w:t>
            </w:r>
            <w:r w:rsidRPr="008F3C92">
              <w:rPr>
                <w:rFonts w:asciiTheme="majorHAnsi" w:hAnsiTheme="majorHAnsi" w:cstheme="majorHAnsi"/>
                <w:sz w:val="24"/>
                <w:szCs w:val="24"/>
              </w:rPr>
              <w:t>/202</w:t>
            </w:r>
            <w:r w:rsidR="00827575" w:rsidRPr="008F3C92">
              <w:rPr>
                <w:rFonts w:asciiTheme="majorHAnsi" w:hAnsiTheme="majorHAnsi" w:cstheme="majorHAnsi"/>
                <w:sz w:val="24"/>
                <w:szCs w:val="24"/>
              </w:rPr>
              <w:t>6</w:t>
            </w:r>
            <w:r w:rsidRPr="008F3C92">
              <w:rPr>
                <w:rFonts w:asciiTheme="majorHAnsi" w:hAnsiTheme="majorHAnsi" w:cstheme="majorHAnsi"/>
                <w:sz w:val="24"/>
                <w:szCs w:val="24"/>
              </w:rPr>
              <w:t xml:space="preserve">/NĐ-CP ngày </w:t>
            </w:r>
            <w:r w:rsidR="00827575" w:rsidRPr="008F3C92">
              <w:rPr>
                <w:rFonts w:asciiTheme="majorHAnsi" w:hAnsiTheme="majorHAnsi" w:cstheme="majorHAnsi"/>
                <w:sz w:val="24"/>
                <w:szCs w:val="24"/>
              </w:rPr>
              <w:t>17/01/2026</w:t>
            </w:r>
            <w:r w:rsidRPr="008F3C92">
              <w:rPr>
                <w:rFonts w:asciiTheme="majorHAnsi" w:hAnsiTheme="majorHAnsi" w:cstheme="majorHAnsi"/>
                <w:sz w:val="24"/>
                <w:szCs w:val="24"/>
              </w:rPr>
              <w:t xml:space="preserve"> của Chính phủ.</w:t>
            </w:r>
          </w:p>
          <w:p w14:paraId="3810FA25" w14:textId="71162DFB" w:rsidR="00A52AB3" w:rsidRPr="008F3C92" w:rsidRDefault="0037278B"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 </w:t>
            </w:r>
            <w:r w:rsidR="003D3DD2" w:rsidRPr="008F3C92">
              <w:rPr>
                <w:rFonts w:asciiTheme="majorHAnsi" w:hAnsiTheme="majorHAnsi" w:cstheme="majorHAnsi"/>
                <w:sz w:val="24"/>
                <w:szCs w:val="24"/>
              </w:rPr>
              <w:t>Phù hợp với quy định</w:t>
            </w:r>
            <w:r w:rsidR="003C2EC3" w:rsidRPr="008F3C92">
              <w:rPr>
                <w:rFonts w:asciiTheme="majorHAnsi" w:hAnsiTheme="majorHAnsi" w:cstheme="majorHAnsi"/>
                <w:sz w:val="24"/>
                <w:szCs w:val="24"/>
              </w:rPr>
              <w:t xml:space="preserve"> tại Điều 1, Điều 2, Điều 4, Điều 5, Điều 6 </w:t>
            </w:r>
            <w:r w:rsidR="003D3DD2" w:rsidRPr="008F3C92">
              <w:rPr>
                <w:rFonts w:asciiTheme="majorHAnsi" w:hAnsiTheme="majorHAnsi" w:cstheme="majorHAnsi"/>
                <w:sz w:val="24"/>
                <w:szCs w:val="24"/>
              </w:rPr>
              <w:t xml:space="preserve">của Luật </w:t>
            </w:r>
            <w:r w:rsidR="00A517F0" w:rsidRPr="008F3C92">
              <w:rPr>
                <w:rFonts w:asciiTheme="majorHAnsi" w:hAnsiTheme="majorHAnsi" w:cstheme="majorHAnsi"/>
                <w:sz w:val="24"/>
                <w:szCs w:val="24"/>
              </w:rPr>
              <w:t>P</w:t>
            </w:r>
            <w:r w:rsidR="003D3DD2" w:rsidRPr="008F3C92">
              <w:rPr>
                <w:rFonts w:asciiTheme="majorHAnsi" w:hAnsiTheme="majorHAnsi" w:cstheme="majorHAnsi"/>
                <w:sz w:val="24"/>
                <w:szCs w:val="24"/>
              </w:rPr>
              <w:t xml:space="preserve">hí và lệ phí </w:t>
            </w:r>
            <w:r w:rsidR="003C2EC3" w:rsidRPr="008F3C92">
              <w:rPr>
                <w:rFonts w:asciiTheme="majorHAnsi" w:hAnsiTheme="majorHAnsi" w:cstheme="majorHAnsi"/>
                <w:sz w:val="24"/>
                <w:szCs w:val="24"/>
              </w:rPr>
              <w:t>năm 2015</w:t>
            </w:r>
            <w:r w:rsidRPr="008F3C92">
              <w:rPr>
                <w:rFonts w:asciiTheme="majorHAnsi" w:hAnsiTheme="majorHAnsi" w:cstheme="majorHAnsi"/>
                <w:sz w:val="24"/>
                <w:szCs w:val="24"/>
              </w:rPr>
              <w:t>.</w:t>
            </w:r>
          </w:p>
        </w:tc>
      </w:tr>
      <w:tr w:rsidR="00F82694" w:rsidRPr="008F3C92" w14:paraId="71AF8ABA" w14:textId="77777777" w:rsidTr="00AB7FF6">
        <w:tc>
          <w:tcPr>
            <w:tcW w:w="1808" w:type="pct"/>
            <w:tcBorders>
              <w:top w:val="dashed" w:sz="4" w:space="0" w:color="auto"/>
              <w:left w:val="single" w:sz="4" w:space="0" w:color="auto"/>
              <w:bottom w:val="dashed" w:sz="4" w:space="0" w:color="auto"/>
              <w:right w:val="single" w:sz="4" w:space="0" w:color="auto"/>
            </w:tcBorders>
            <w:shd w:val="clear" w:color="auto" w:fill="FFFFFF"/>
            <w:vAlign w:val="center"/>
          </w:tcPr>
          <w:p w14:paraId="6BAD6815" w14:textId="3617384D" w:rsidR="007072E8" w:rsidRPr="008F3C92" w:rsidRDefault="007072E8"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3. Tổ chức thu phí: </w:t>
            </w:r>
            <w:r w:rsidR="009B7E77" w:rsidRPr="008F3C92">
              <w:rPr>
                <w:rFonts w:asciiTheme="majorHAnsi" w:hAnsiTheme="majorHAnsi" w:cstheme="majorHAnsi"/>
                <w:sz w:val="24"/>
                <w:szCs w:val="24"/>
                <w:shd w:val="clear" w:color="auto" w:fill="FFFFFF"/>
              </w:rPr>
              <w:t>Sở Tài nguyên và Môi trường</w:t>
            </w:r>
          </w:p>
        </w:tc>
        <w:tc>
          <w:tcPr>
            <w:tcW w:w="1641" w:type="pct"/>
            <w:tcBorders>
              <w:top w:val="dashed" w:sz="4" w:space="0" w:color="auto"/>
              <w:left w:val="single" w:sz="4" w:space="0" w:color="auto"/>
              <w:bottom w:val="dashed" w:sz="4" w:space="0" w:color="auto"/>
              <w:right w:val="single" w:sz="4" w:space="0" w:color="auto"/>
            </w:tcBorders>
            <w:shd w:val="clear" w:color="auto" w:fill="FFFFFF"/>
            <w:vAlign w:val="center"/>
          </w:tcPr>
          <w:p w14:paraId="767ED1F4" w14:textId="75E940FB" w:rsidR="007072E8" w:rsidRPr="008F3C92" w:rsidRDefault="007072E8" w:rsidP="0070135B">
            <w:pPr>
              <w:spacing w:before="40" w:after="40"/>
              <w:ind w:left="140" w:right="98"/>
              <w:jc w:val="both"/>
              <w:rPr>
                <w:rFonts w:asciiTheme="majorHAnsi" w:hAnsiTheme="majorHAnsi" w:cstheme="majorHAnsi"/>
                <w:sz w:val="24"/>
                <w:szCs w:val="24"/>
              </w:rPr>
            </w:pPr>
            <w:bookmarkStart w:id="6" w:name="_Hlk212904559"/>
            <w:r w:rsidRPr="008F3C92">
              <w:rPr>
                <w:rFonts w:asciiTheme="majorHAnsi" w:hAnsiTheme="majorHAnsi" w:cstheme="majorHAnsi"/>
                <w:sz w:val="24"/>
                <w:szCs w:val="24"/>
                <w:lang w:val="vi-VN"/>
              </w:rPr>
              <w:t xml:space="preserve">3. </w:t>
            </w:r>
            <w:bookmarkStart w:id="7" w:name="_Hlk210896908"/>
            <w:r w:rsidRPr="008F3C92">
              <w:rPr>
                <w:rFonts w:asciiTheme="majorHAnsi" w:hAnsiTheme="majorHAnsi" w:cstheme="majorHAnsi"/>
                <w:sz w:val="24"/>
                <w:szCs w:val="24"/>
                <w:lang w:val="vi-VN"/>
              </w:rPr>
              <w:t>Tổ chức thu phí</w:t>
            </w:r>
            <w:bookmarkEnd w:id="6"/>
            <w:bookmarkEnd w:id="7"/>
            <w:r w:rsidRPr="008F3C92">
              <w:rPr>
                <w:rFonts w:asciiTheme="majorHAnsi" w:hAnsiTheme="majorHAnsi" w:cstheme="majorHAnsi"/>
                <w:sz w:val="24"/>
                <w:szCs w:val="24"/>
              </w:rPr>
              <w:t xml:space="preserve">: Sở </w:t>
            </w:r>
            <w:r w:rsidRPr="008F3C92">
              <w:rPr>
                <w:rFonts w:asciiTheme="majorHAnsi" w:hAnsiTheme="majorHAnsi" w:cstheme="majorHAnsi"/>
                <w:bCs/>
                <w:spacing w:val="-4"/>
                <w:sz w:val="24"/>
                <w:szCs w:val="24"/>
              </w:rPr>
              <w:t>Nông</w:t>
            </w:r>
            <w:r w:rsidRPr="008F3C92">
              <w:rPr>
                <w:rFonts w:asciiTheme="majorHAnsi" w:hAnsiTheme="majorHAnsi" w:cstheme="majorHAnsi"/>
                <w:sz w:val="24"/>
                <w:szCs w:val="24"/>
              </w:rPr>
              <w:t xml:space="preserve"> nghiệp và Môi trường</w:t>
            </w:r>
          </w:p>
        </w:tc>
        <w:tc>
          <w:tcPr>
            <w:tcW w:w="1551" w:type="pct"/>
            <w:tcBorders>
              <w:top w:val="dashed" w:sz="4" w:space="0" w:color="auto"/>
              <w:left w:val="single" w:sz="4" w:space="0" w:color="auto"/>
              <w:bottom w:val="dashed" w:sz="4" w:space="0" w:color="auto"/>
              <w:right w:val="single" w:sz="4" w:space="0" w:color="auto"/>
            </w:tcBorders>
            <w:shd w:val="clear" w:color="auto" w:fill="FFFFFF"/>
            <w:vAlign w:val="center"/>
          </w:tcPr>
          <w:p w14:paraId="22937580" w14:textId="5D17325E" w:rsidR="00E36231" w:rsidRPr="008F3C92" w:rsidRDefault="00E36231"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 Quy định tại khoản </w:t>
            </w:r>
            <w:r w:rsidR="00827575" w:rsidRPr="008F3C92">
              <w:rPr>
                <w:rFonts w:asciiTheme="majorHAnsi" w:hAnsiTheme="majorHAnsi" w:cstheme="majorHAnsi"/>
                <w:sz w:val="24"/>
                <w:szCs w:val="24"/>
              </w:rPr>
              <w:t>13, khoản 15, khoản 16</w:t>
            </w:r>
            <w:r w:rsidRPr="008F3C92">
              <w:rPr>
                <w:rFonts w:asciiTheme="majorHAnsi" w:hAnsiTheme="majorHAnsi" w:cstheme="majorHAnsi"/>
                <w:sz w:val="24"/>
                <w:szCs w:val="24"/>
              </w:rPr>
              <w:t xml:space="preserve">, </w:t>
            </w:r>
            <w:r w:rsidR="00827575" w:rsidRPr="008F3C92">
              <w:rPr>
                <w:rFonts w:asciiTheme="majorHAnsi" w:hAnsiTheme="majorHAnsi" w:cstheme="majorHAnsi"/>
                <w:sz w:val="24"/>
                <w:szCs w:val="24"/>
              </w:rPr>
              <w:t>khoản 22</w:t>
            </w:r>
            <w:r w:rsidRPr="008F3C92">
              <w:rPr>
                <w:rFonts w:asciiTheme="majorHAnsi" w:hAnsiTheme="majorHAnsi" w:cstheme="majorHAnsi"/>
                <w:sz w:val="24"/>
                <w:szCs w:val="24"/>
              </w:rPr>
              <w:t>,</w:t>
            </w:r>
            <w:r w:rsidR="00827575" w:rsidRPr="008F3C92">
              <w:rPr>
                <w:rFonts w:asciiTheme="majorHAnsi" w:hAnsiTheme="majorHAnsi" w:cstheme="majorHAnsi"/>
                <w:sz w:val="24"/>
                <w:szCs w:val="24"/>
              </w:rPr>
              <w:t xml:space="preserve"> khoản 25</w:t>
            </w:r>
            <w:r w:rsidRPr="008F3C92">
              <w:rPr>
                <w:rFonts w:asciiTheme="majorHAnsi" w:hAnsiTheme="majorHAnsi" w:cstheme="majorHAnsi"/>
                <w:sz w:val="24"/>
                <w:szCs w:val="24"/>
              </w:rPr>
              <w:t xml:space="preserve"> Điều </w:t>
            </w:r>
            <w:r w:rsidR="00827575" w:rsidRPr="008F3C92">
              <w:rPr>
                <w:rFonts w:asciiTheme="majorHAnsi" w:hAnsiTheme="majorHAnsi" w:cstheme="majorHAnsi"/>
                <w:sz w:val="24"/>
                <w:szCs w:val="24"/>
              </w:rPr>
              <w:t>2</w:t>
            </w:r>
            <w:r w:rsidRPr="008F3C92">
              <w:rPr>
                <w:rFonts w:asciiTheme="majorHAnsi" w:hAnsiTheme="majorHAnsi" w:cstheme="majorHAnsi"/>
                <w:sz w:val="24"/>
                <w:szCs w:val="24"/>
              </w:rPr>
              <w:t xml:space="preserve"> Nghị định số </w:t>
            </w:r>
            <w:r w:rsidR="00827575" w:rsidRPr="008F3C92">
              <w:rPr>
                <w:rFonts w:asciiTheme="majorHAnsi" w:hAnsiTheme="majorHAnsi" w:cstheme="majorHAnsi"/>
                <w:sz w:val="24"/>
                <w:szCs w:val="24"/>
              </w:rPr>
              <w:t>23</w:t>
            </w:r>
            <w:r w:rsidRPr="008F3C92">
              <w:rPr>
                <w:rFonts w:asciiTheme="majorHAnsi" w:hAnsiTheme="majorHAnsi" w:cstheme="majorHAnsi"/>
                <w:sz w:val="24"/>
                <w:szCs w:val="24"/>
              </w:rPr>
              <w:t>/202</w:t>
            </w:r>
            <w:r w:rsidR="00827575" w:rsidRPr="008F3C92">
              <w:rPr>
                <w:rFonts w:asciiTheme="majorHAnsi" w:hAnsiTheme="majorHAnsi" w:cstheme="majorHAnsi"/>
                <w:sz w:val="24"/>
                <w:szCs w:val="24"/>
              </w:rPr>
              <w:t>6</w:t>
            </w:r>
            <w:r w:rsidRPr="008F3C92">
              <w:rPr>
                <w:rFonts w:asciiTheme="majorHAnsi" w:hAnsiTheme="majorHAnsi" w:cstheme="majorHAnsi"/>
                <w:sz w:val="24"/>
                <w:szCs w:val="24"/>
              </w:rPr>
              <w:t xml:space="preserve">/NĐ-CP ngày </w:t>
            </w:r>
            <w:r w:rsidR="00827575" w:rsidRPr="008F3C92">
              <w:rPr>
                <w:rFonts w:asciiTheme="majorHAnsi" w:hAnsiTheme="majorHAnsi" w:cstheme="majorHAnsi"/>
                <w:sz w:val="24"/>
                <w:szCs w:val="24"/>
              </w:rPr>
              <w:t xml:space="preserve">17/01/2026 </w:t>
            </w:r>
            <w:r w:rsidRPr="008F3C92">
              <w:rPr>
                <w:rFonts w:asciiTheme="majorHAnsi" w:hAnsiTheme="majorHAnsi" w:cstheme="majorHAnsi"/>
                <w:sz w:val="24"/>
                <w:szCs w:val="24"/>
              </w:rPr>
              <w:t>của Chính phủ.</w:t>
            </w:r>
          </w:p>
          <w:p w14:paraId="7A49863B" w14:textId="6F1E5F1E" w:rsidR="00E36231" w:rsidRPr="008F3C92" w:rsidRDefault="00E36231"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 </w:t>
            </w:r>
            <w:r w:rsidR="007127F2" w:rsidRPr="008F3C92">
              <w:rPr>
                <w:rFonts w:asciiTheme="majorHAnsi" w:hAnsiTheme="majorHAnsi" w:cstheme="majorHAnsi"/>
                <w:sz w:val="24"/>
                <w:szCs w:val="24"/>
              </w:rPr>
              <w:t>Phù hợp với chức năng, nhiệm vụ của Sở Nông nghiệp và Môi trường quy định tại khoản 1</w:t>
            </w:r>
            <w:r w:rsidR="00E05C2E" w:rsidRPr="008F3C92">
              <w:rPr>
                <w:rFonts w:asciiTheme="majorHAnsi" w:hAnsiTheme="majorHAnsi" w:cstheme="majorHAnsi"/>
                <w:sz w:val="24"/>
                <w:szCs w:val="24"/>
              </w:rPr>
              <w:t>7</w:t>
            </w:r>
            <w:r w:rsidR="007127F2" w:rsidRPr="008F3C92">
              <w:rPr>
                <w:rFonts w:asciiTheme="majorHAnsi" w:hAnsiTheme="majorHAnsi" w:cstheme="majorHAnsi"/>
                <w:sz w:val="24"/>
                <w:szCs w:val="24"/>
              </w:rPr>
              <w:t xml:space="preserve"> Điều </w:t>
            </w:r>
            <w:r w:rsidR="00E05C2E" w:rsidRPr="008F3C92">
              <w:rPr>
                <w:rFonts w:asciiTheme="majorHAnsi" w:hAnsiTheme="majorHAnsi" w:cstheme="majorHAnsi"/>
                <w:sz w:val="24"/>
                <w:szCs w:val="24"/>
              </w:rPr>
              <w:t>2</w:t>
            </w:r>
            <w:r w:rsidR="007127F2" w:rsidRPr="008F3C92">
              <w:rPr>
                <w:rFonts w:asciiTheme="majorHAnsi" w:hAnsiTheme="majorHAnsi" w:cstheme="majorHAnsi"/>
                <w:sz w:val="24"/>
                <w:szCs w:val="24"/>
              </w:rPr>
              <w:t xml:space="preserve"> Quyết định số </w:t>
            </w:r>
            <w:r w:rsidR="00E05C2E" w:rsidRPr="008F3C92">
              <w:rPr>
                <w:rFonts w:asciiTheme="majorHAnsi" w:hAnsiTheme="majorHAnsi" w:cstheme="majorHAnsi"/>
                <w:sz w:val="24"/>
                <w:szCs w:val="24"/>
              </w:rPr>
              <w:t>03</w:t>
            </w:r>
            <w:r w:rsidR="007127F2" w:rsidRPr="008F3C92">
              <w:rPr>
                <w:rFonts w:asciiTheme="majorHAnsi" w:hAnsiTheme="majorHAnsi" w:cstheme="majorHAnsi"/>
                <w:sz w:val="24"/>
                <w:szCs w:val="24"/>
              </w:rPr>
              <w:t xml:space="preserve">/2025/QĐ-UBND ngày </w:t>
            </w:r>
            <w:r w:rsidR="00E05C2E" w:rsidRPr="008F3C92">
              <w:rPr>
                <w:rFonts w:asciiTheme="majorHAnsi" w:hAnsiTheme="majorHAnsi" w:cstheme="majorHAnsi"/>
                <w:sz w:val="24"/>
                <w:szCs w:val="24"/>
              </w:rPr>
              <w:t>15/7/025 của UBND</w:t>
            </w:r>
            <w:r w:rsidR="007127F2" w:rsidRPr="008F3C92">
              <w:rPr>
                <w:rFonts w:asciiTheme="majorHAnsi" w:hAnsiTheme="majorHAnsi" w:cstheme="majorHAnsi"/>
                <w:sz w:val="24"/>
                <w:szCs w:val="24"/>
              </w:rPr>
              <w:t xml:space="preserve"> tỉnh </w:t>
            </w:r>
            <w:r w:rsidR="00D87F5E" w:rsidRPr="008F3C92">
              <w:rPr>
                <w:rFonts w:asciiTheme="majorHAnsi" w:hAnsiTheme="majorHAnsi" w:cstheme="majorHAnsi"/>
                <w:sz w:val="24"/>
                <w:szCs w:val="24"/>
              </w:rPr>
              <w:t xml:space="preserve">Khánh Hòa </w:t>
            </w:r>
            <w:r w:rsidR="00E05C2E" w:rsidRPr="008F3C92">
              <w:rPr>
                <w:rFonts w:asciiTheme="majorHAnsi" w:hAnsiTheme="majorHAnsi" w:cstheme="majorHAnsi"/>
                <w:sz w:val="24"/>
                <w:szCs w:val="24"/>
              </w:rPr>
              <w:t>quy định chức năng, nhiệm vụ, quyền hạn của Sở Nông nghiệp và Môi trường tỉnh Khánh Hòa</w:t>
            </w:r>
            <w:r w:rsidR="007127F2" w:rsidRPr="008F3C92">
              <w:rPr>
                <w:rFonts w:asciiTheme="majorHAnsi" w:hAnsiTheme="majorHAnsi" w:cstheme="majorHAnsi"/>
                <w:sz w:val="24"/>
                <w:szCs w:val="24"/>
              </w:rPr>
              <w:t>.</w:t>
            </w:r>
          </w:p>
        </w:tc>
      </w:tr>
      <w:tr w:rsidR="00F47986" w:rsidRPr="008F3C92" w14:paraId="7993936B" w14:textId="77777777" w:rsidTr="00AB7FF6">
        <w:tc>
          <w:tcPr>
            <w:tcW w:w="1808" w:type="pct"/>
            <w:tcBorders>
              <w:top w:val="dashed" w:sz="4" w:space="0" w:color="auto"/>
              <w:left w:val="single" w:sz="4" w:space="0" w:color="auto"/>
              <w:bottom w:val="dashed" w:sz="4" w:space="0" w:color="auto"/>
              <w:right w:val="single" w:sz="4" w:space="0" w:color="auto"/>
            </w:tcBorders>
            <w:shd w:val="clear" w:color="auto" w:fill="FFFFFF"/>
            <w:vAlign w:val="center"/>
          </w:tcPr>
          <w:p w14:paraId="67153EF5"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4. Mức thu phí</w:t>
            </w:r>
          </w:p>
          <w:p w14:paraId="351D277A"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a) Mức thu phí thẩm định </w:t>
            </w:r>
            <w:r w:rsidRPr="008F3C92">
              <w:rPr>
                <w:rFonts w:asciiTheme="majorHAnsi" w:hAnsiTheme="majorHAnsi" w:cstheme="majorHAnsi"/>
                <w:bCs/>
                <w:spacing w:val="-4"/>
                <w:sz w:val="24"/>
                <w:szCs w:val="24"/>
              </w:rPr>
              <w:t>đề</w:t>
            </w:r>
            <w:r w:rsidRPr="008F3C92">
              <w:rPr>
                <w:rFonts w:asciiTheme="majorHAnsi" w:hAnsiTheme="majorHAnsi" w:cstheme="majorHAnsi"/>
                <w:sz w:val="24"/>
                <w:szCs w:val="24"/>
              </w:rPr>
              <w:t xml:space="preserve"> án, báo cáo thăm dò, đánh giá trữ lượng khai thác, </w:t>
            </w:r>
            <w:r w:rsidRPr="008F3C92">
              <w:rPr>
                <w:rFonts w:asciiTheme="majorHAnsi" w:hAnsiTheme="majorHAnsi" w:cstheme="majorHAnsi"/>
                <w:bCs/>
                <w:spacing w:val="-4"/>
                <w:sz w:val="24"/>
                <w:szCs w:val="24"/>
              </w:rPr>
              <w:t>sử</w:t>
            </w:r>
            <w:r w:rsidRPr="008F3C92">
              <w:rPr>
                <w:rFonts w:asciiTheme="majorHAnsi" w:hAnsiTheme="majorHAnsi" w:cstheme="majorHAnsi"/>
                <w:sz w:val="24"/>
                <w:szCs w:val="24"/>
              </w:rPr>
              <w:t xml:space="preserve"> dụng nước dưới đất</w:t>
            </w:r>
          </w:p>
          <w:p w14:paraId="3A80516E"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Trường hợp cấp phép lần đầu: Chi tiết tại bảng sau:</w:t>
            </w:r>
          </w:p>
          <w:tbl>
            <w:tblPr>
              <w:tblW w:w="5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4113"/>
              <w:gridCol w:w="992"/>
            </w:tblGrid>
            <w:tr w:rsidR="00D21B4D" w:rsidRPr="008F3C92" w14:paraId="6FB11DB7" w14:textId="77777777" w:rsidTr="00FB4881">
              <w:trPr>
                <w:trHeight w:val="599"/>
              </w:trPr>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7307765C" w14:textId="5C49EE8F" w:rsidR="00D21B4D" w:rsidRPr="008F3C92" w:rsidRDefault="00D21B4D" w:rsidP="00AB7FF6">
                  <w:pPr>
                    <w:spacing w:before="40" w:after="40"/>
                    <w:rPr>
                      <w:rFonts w:asciiTheme="majorHAnsi" w:hAnsiTheme="majorHAnsi" w:cstheme="majorHAnsi"/>
                      <w:b/>
                      <w:iCs/>
                      <w:spacing w:val="-2"/>
                      <w:sz w:val="24"/>
                      <w:szCs w:val="24"/>
                      <w:lang w:val="pt-BR"/>
                    </w:rPr>
                  </w:pPr>
                  <w:r w:rsidRPr="008F3C92">
                    <w:rPr>
                      <w:rFonts w:asciiTheme="majorHAnsi" w:hAnsiTheme="majorHAnsi" w:cstheme="majorHAnsi"/>
                      <w:b/>
                      <w:iCs/>
                      <w:spacing w:val="-2"/>
                      <w:sz w:val="24"/>
                      <w:szCs w:val="24"/>
                      <w:lang w:val="pt-BR"/>
                    </w:rPr>
                    <w:lastRenderedPageBreak/>
                    <w:t>S</w:t>
                  </w:r>
                  <w:r w:rsidR="00FB4881">
                    <w:rPr>
                      <w:rFonts w:asciiTheme="majorHAnsi" w:hAnsiTheme="majorHAnsi" w:cstheme="majorHAnsi"/>
                      <w:b/>
                      <w:iCs/>
                      <w:spacing w:val="-2"/>
                      <w:sz w:val="24"/>
                      <w:szCs w:val="24"/>
                      <w:lang w:val="pt-BR"/>
                    </w:rPr>
                    <w:t>tt</w:t>
                  </w:r>
                </w:p>
              </w:tc>
              <w:tc>
                <w:tcPr>
                  <w:tcW w:w="4113" w:type="dxa"/>
                  <w:tcBorders>
                    <w:top w:val="single" w:sz="4" w:space="0" w:color="auto"/>
                    <w:left w:val="single" w:sz="4" w:space="0" w:color="auto"/>
                    <w:bottom w:val="single" w:sz="4" w:space="0" w:color="auto"/>
                    <w:right w:val="single" w:sz="4" w:space="0" w:color="auto"/>
                  </w:tcBorders>
                  <w:shd w:val="clear" w:color="auto" w:fill="auto"/>
                  <w:vAlign w:val="center"/>
                </w:tcPr>
                <w:p w14:paraId="0054ACE0" w14:textId="77777777" w:rsidR="00D21B4D" w:rsidRPr="008F3C92" w:rsidRDefault="00D21B4D" w:rsidP="00AB7FF6">
                  <w:pPr>
                    <w:spacing w:before="40" w:after="40"/>
                    <w:rPr>
                      <w:rFonts w:asciiTheme="majorHAnsi" w:hAnsiTheme="majorHAnsi" w:cstheme="majorHAnsi"/>
                      <w:b/>
                      <w:bCs/>
                      <w:sz w:val="24"/>
                      <w:szCs w:val="24"/>
                    </w:rPr>
                  </w:pPr>
                  <w:r w:rsidRPr="008F3C92">
                    <w:rPr>
                      <w:rFonts w:asciiTheme="majorHAnsi" w:hAnsiTheme="majorHAnsi" w:cstheme="majorHAnsi"/>
                      <w:b/>
                      <w:bCs/>
                      <w:sz w:val="24"/>
                      <w:szCs w:val="24"/>
                    </w:rPr>
                    <w:t>Loại phí</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78ADD2" w14:textId="77777777" w:rsidR="00D21B4D" w:rsidRPr="008F3C92" w:rsidRDefault="00D21B4D" w:rsidP="00AB7FF6">
                  <w:pPr>
                    <w:spacing w:before="40" w:after="40"/>
                    <w:jc w:val="both"/>
                    <w:rPr>
                      <w:rFonts w:asciiTheme="majorHAnsi" w:hAnsiTheme="majorHAnsi" w:cstheme="majorHAnsi"/>
                      <w:b/>
                      <w:iCs/>
                      <w:spacing w:val="-2"/>
                      <w:sz w:val="24"/>
                      <w:szCs w:val="24"/>
                      <w:lang w:val="pt-BR"/>
                    </w:rPr>
                  </w:pPr>
                  <w:r w:rsidRPr="008F3C92">
                    <w:rPr>
                      <w:rFonts w:asciiTheme="majorHAnsi" w:hAnsiTheme="majorHAnsi" w:cstheme="majorHAnsi"/>
                      <w:b/>
                      <w:iCs/>
                      <w:spacing w:val="-2"/>
                      <w:sz w:val="24"/>
                      <w:szCs w:val="24"/>
                      <w:lang w:val="pt-BR"/>
                    </w:rPr>
                    <w:t>Mức phí</w:t>
                  </w:r>
                </w:p>
              </w:tc>
            </w:tr>
            <w:tr w:rsidR="00D21B4D" w:rsidRPr="008F3C92" w14:paraId="6A01A547" w14:textId="77777777" w:rsidTr="00FB4881">
              <w:tc>
                <w:tcPr>
                  <w:tcW w:w="619" w:type="dxa"/>
                  <w:shd w:val="clear" w:color="auto" w:fill="auto"/>
                  <w:vAlign w:val="center"/>
                </w:tcPr>
                <w:p w14:paraId="78CDE831" w14:textId="77777777" w:rsidR="00D21B4D" w:rsidRPr="008F3C92" w:rsidRDefault="00D21B4D"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1</w:t>
                  </w:r>
                </w:p>
              </w:tc>
              <w:tc>
                <w:tcPr>
                  <w:tcW w:w="4113" w:type="dxa"/>
                  <w:shd w:val="clear" w:color="auto" w:fill="auto"/>
                  <w:vAlign w:val="center"/>
                </w:tcPr>
                <w:p w14:paraId="0E51A39A" w14:textId="77777777" w:rsidR="00D21B4D" w:rsidRPr="008F3C92" w:rsidRDefault="00D21B4D" w:rsidP="00AB0C15">
                  <w:pPr>
                    <w:spacing w:before="40" w:after="40"/>
                    <w:ind w:right="2"/>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 xml:space="preserve">Đề án thiết kế giếng thăm dò, báo cáo khai thác, sử dụng nước dưới đất có lưu </w:t>
                  </w:r>
                  <w:r w:rsidRPr="008F3C92">
                    <w:rPr>
                      <w:rFonts w:asciiTheme="majorHAnsi" w:hAnsiTheme="majorHAnsi" w:cstheme="majorHAnsi"/>
                      <w:sz w:val="24"/>
                      <w:szCs w:val="24"/>
                    </w:rPr>
                    <w:t>lượng</w:t>
                  </w:r>
                  <w:r w:rsidRPr="008F3C92">
                    <w:rPr>
                      <w:rFonts w:asciiTheme="majorHAnsi" w:hAnsiTheme="majorHAnsi" w:cstheme="majorHAnsi"/>
                      <w:color w:val="000000"/>
                      <w:sz w:val="24"/>
                      <w:szCs w:val="24"/>
                      <w:shd w:val="clear" w:color="auto" w:fill="FFFFFF"/>
                    </w:rPr>
                    <w:t xml:space="preserve"> dưới 200m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w:t>
                  </w:r>
                </w:p>
              </w:tc>
              <w:tc>
                <w:tcPr>
                  <w:tcW w:w="992" w:type="dxa"/>
                  <w:shd w:val="clear" w:color="auto" w:fill="auto"/>
                  <w:vAlign w:val="center"/>
                </w:tcPr>
                <w:p w14:paraId="6CFE11E6" w14:textId="77777777"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400.000</w:t>
                  </w:r>
                </w:p>
              </w:tc>
            </w:tr>
            <w:tr w:rsidR="00D21B4D" w:rsidRPr="008F3C92" w14:paraId="33346313" w14:textId="77777777" w:rsidTr="00FB4881">
              <w:tc>
                <w:tcPr>
                  <w:tcW w:w="619" w:type="dxa"/>
                  <w:shd w:val="clear" w:color="auto" w:fill="auto"/>
                  <w:vAlign w:val="center"/>
                </w:tcPr>
                <w:p w14:paraId="5C2E9764" w14:textId="77777777" w:rsidR="00D21B4D" w:rsidRPr="008F3C92" w:rsidRDefault="00D21B4D"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2</w:t>
                  </w:r>
                </w:p>
              </w:tc>
              <w:tc>
                <w:tcPr>
                  <w:tcW w:w="4113" w:type="dxa"/>
                  <w:shd w:val="clear" w:color="auto" w:fill="auto"/>
                  <w:vAlign w:val="center"/>
                </w:tcPr>
                <w:p w14:paraId="0272C82D" w14:textId="5B011257"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Đề án, báo cáo thăm dò, khai thác, sử dụng nước dưới đất có lưu lượng từ 200 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đến dưới 500 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w:t>
                  </w:r>
                </w:p>
              </w:tc>
              <w:tc>
                <w:tcPr>
                  <w:tcW w:w="992" w:type="dxa"/>
                  <w:shd w:val="clear" w:color="auto" w:fill="auto"/>
                  <w:vAlign w:val="center"/>
                </w:tcPr>
                <w:p w14:paraId="08760898" w14:textId="77777777"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1.100.000</w:t>
                  </w:r>
                </w:p>
              </w:tc>
            </w:tr>
            <w:tr w:rsidR="00D21B4D" w:rsidRPr="008F3C92" w14:paraId="34179656" w14:textId="77777777" w:rsidTr="00FB4881">
              <w:tc>
                <w:tcPr>
                  <w:tcW w:w="619" w:type="dxa"/>
                  <w:shd w:val="clear" w:color="auto" w:fill="auto"/>
                  <w:vAlign w:val="center"/>
                </w:tcPr>
                <w:p w14:paraId="7BC98EAE" w14:textId="77777777" w:rsidR="00D21B4D" w:rsidRPr="008F3C92" w:rsidRDefault="00D21B4D"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3</w:t>
                  </w:r>
                </w:p>
              </w:tc>
              <w:tc>
                <w:tcPr>
                  <w:tcW w:w="4113" w:type="dxa"/>
                  <w:shd w:val="clear" w:color="auto" w:fill="auto"/>
                  <w:vAlign w:val="center"/>
                </w:tcPr>
                <w:p w14:paraId="7E73A267" w14:textId="77777777"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Đề án, báo cáo thăm dò, khai thác, sử dụng nước dưới đất có lưu lượng từ 500 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đến dưới 1000 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w:t>
                  </w:r>
                </w:p>
              </w:tc>
              <w:tc>
                <w:tcPr>
                  <w:tcW w:w="992" w:type="dxa"/>
                  <w:shd w:val="clear" w:color="auto" w:fill="auto"/>
                  <w:vAlign w:val="center"/>
                </w:tcPr>
                <w:p w14:paraId="352A554F" w14:textId="77777777"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2.600.000</w:t>
                  </w:r>
                </w:p>
              </w:tc>
            </w:tr>
            <w:tr w:rsidR="00D21B4D" w:rsidRPr="008F3C92" w14:paraId="31967DFB" w14:textId="77777777" w:rsidTr="00FB4881">
              <w:tc>
                <w:tcPr>
                  <w:tcW w:w="619" w:type="dxa"/>
                  <w:shd w:val="clear" w:color="auto" w:fill="auto"/>
                  <w:vAlign w:val="center"/>
                </w:tcPr>
                <w:p w14:paraId="07EF2488" w14:textId="77777777" w:rsidR="00D21B4D" w:rsidRPr="008F3C92" w:rsidRDefault="00D21B4D"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4</w:t>
                  </w:r>
                </w:p>
              </w:tc>
              <w:tc>
                <w:tcPr>
                  <w:tcW w:w="4113" w:type="dxa"/>
                  <w:shd w:val="clear" w:color="auto" w:fill="auto"/>
                  <w:vAlign w:val="center"/>
                </w:tcPr>
                <w:p w14:paraId="7C592D39" w14:textId="77777777"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Đề án, báo cáo thăm dò, khai thác, sử dụng nước dưới đất có lưu lượng từ 1.000 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đến dưới 3000m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w:t>
                  </w:r>
                </w:p>
              </w:tc>
              <w:tc>
                <w:tcPr>
                  <w:tcW w:w="992" w:type="dxa"/>
                  <w:shd w:val="clear" w:color="auto" w:fill="auto"/>
                  <w:vAlign w:val="center"/>
                </w:tcPr>
                <w:p w14:paraId="0428F047" w14:textId="77777777"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5.000.000</w:t>
                  </w:r>
                </w:p>
              </w:tc>
            </w:tr>
            <w:tr w:rsidR="00D21B4D" w:rsidRPr="008F3C92" w14:paraId="79E00F24" w14:textId="77777777" w:rsidTr="00FB4881">
              <w:tc>
                <w:tcPr>
                  <w:tcW w:w="619" w:type="dxa"/>
                  <w:shd w:val="clear" w:color="auto" w:fill="auto"/>
                  <w:vAlign w:val="center"/>
                </w:tcPr>
                <w:p w14:paraId="756BC3C6" w14:textId="77777777" w:rsidR="00D21B4D" w:rsidRPr="008F3C92" w:rsidRDefault="00D21B4D"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5</w:t>
                  </w:r>
                </w:p>
              </w:tc>
              <w:tc>
                <w:tcPr>
                  <w:tcW w:w="4113" w:type="dxa"/>
                  <w:shd w:val="clear" w:color="auto" w:fill="auto"/>
                  <w:vAlign w:val="center"/>
                </w:tcPr>
                <w:p w14:paraId="4242689C" w14:textId="77777777"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Báo cáo kết quả thi công giếng thăm dò nước dưới đất có lưu lượng dưới 200m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w:t>
                  </w:r>
                </w:p>
              </w:tc>
              <w:tc>
                <w:tcPr>
                  <w:tcW w:w="992" w:type="dxa"/>
                  <w:shd w:val="clear" w:color="auto" w:fill="auto"/>
                  <w:vAlign w:val="center"/>
                </w:tcPr>
                <w:p w14:paraId="08B3EEE2" w14:textId="77777777"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400.000</w:t>
                  </w:r>
                </w:p>
              </w:tc>
            </w:tr>
            <w:tr w:rsidR="00D21B4D" w:rsidRPr="008F3C92" w14:paraId="6B826CD5" w14:textId="77777777" w:rsidTr="00FB4881">
              <w:tc>
                <w:tcPr>
                  <w:tcW w:w="619" w:type="dxa"/>
                  <w:shd w:val="clear" w:color="auto" w:fill="auto"/>
                  <w:vAlign w:val="center"/>
                </w:tcPr>
                <w:p w14:paraId="23B1DD61" w14:textId="77777777" w:rsidR="00D21B4D" w:rsidRPr="008F3C92" w:rsidRDefault="00D21B4D"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6</w:t>
                  </w:r>
                </w:p>
              </w:tc>
              <w:tc>
                <w:tcPr>
                  <w:tcW w:w="4113" w:type="dxa"/>
                  <w:shd w:val="clear" w:color="auto" w:fill="auto"/>
                  <w:vAlign w:val="center"/>
                </w:tcPr>
                <w:p w14:paraId="79868B1B" w14:textId="77777777"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Báo cáo kết quả thăm dò đánh giá trữ lượng nước dưới đất có lưu lượng từ 200m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 đến dưới 500 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w:t>
                  </w:r>
                </w:p>
              </w:tc>
              <w:tc>
                <w:tcPr>
                  <w:tcW w:w="992" w:type="dxa"/>
                  <w:shd w:val="clear" w:color="auto" w:fill="auto"/>
                  <w:vAlign w:val="center"/>
                </w:tcPr>
                <w:p w14:paraId="399385D7" w14:textId="77777777"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1.400.000</w:t>
                  </w:r>
                </w:p>
              </w:tc>
            </w:tr>
            <w:tr w:rsidR="00D21B4D" w:rsidRPr="008F3C92" w14:paraId="2A5254E9" w14:textId="77777777" w:rsidTr="00FB4881">
              <w:tc>
                <w:tcPr>
                  <w:tcW w:w="619" w:type="dxa"/>
                  <w:shd w:val="clear" w:color="auto" w:fill="auto"/>
                  <w:vAlign w:val="center"/>
                </w:tcPr>
                <w:p w14:paraId="05961E85" w14:textId="77777777" w:rsidR="00D21B4D" w:rsidRPr="008F3C92" w:rsidRDefault="00D21B4D"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7</w:t>
                  </w:r>
                </w:p>
              </w:tc>
              <w:tc>
                <w:tcPr>
                  <w:tcW w:w="4113" w:type="dxa"/>
                  <w:shd w:val="clear" w:color="auto" w:fill="auto"/>
                  <w:vAlign w:val="center"/>
                </w:tcPr>
                <w:p w14:paraId="6B1D8099" w14:textId="77777777"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Báo cáo kết quả thăm dò đánh giá trữ lượng nước dưới đất có lưu lượng nước từ 500m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 đến dưới 1.000m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w:t>
                  </w:r>
                </w:p>
              </w:tc>
              <w:tc>
                <w:tcPr>
                  <w:tcW w:w="992" w:type="dxa"/>
                  <w:shd w:val="clear" w:color="auto" w:fill="auto"/>
                  <w:vAlign w:val="center"/>
                </w:tcPr>
                <w:p w14:paraId="65DB54D5" w14:textId="77777777"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3.400.000</w:t>
                  </w:r>
                </w:p>
              </w:tc>
            </w:tr>
            <w:tr w:rsidR="00D21B4D" w:rsidRPr="008F3C92" w14:paraId="55FADAFB" w14:textId="77777777" w:rsidTr="00FB4881">
              <w:tc>
                <w:tcPr>
                  <w:tcW w:w="619" w:type="dxa"/>
                  <w:shd w:val="clear" w:color="auto" w:fill="auto"/>
                  <w:vAlign w:val="center"/>
                </w:tcPr>
                <w:p w14:paraId="339026D8" w14:textId="77777777" w:rsidR="00D21B4D" w:rsidRPr="008F3C92" w:rsidRDefault="00D21B4D"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8</w:t>
                  </w:r>
                </w:p>
              </w:tc>
              <w:tc>
                <w:tcPr>
                  <w:tcW w:w="4113" w:type="dxa"/>
                  <w:shd w:val="clear" w:color="auto" w:fill="auto"/>
                  <w:vAlign w:val="center"/>
                </w:tcPr>
                <w:p w14:paraId="3C2EE8C9" w14:textId="77777777"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Báo cáo kết quả thăm dò đánh giá trữ lượng nước dưới đất có lưu lượng nước từ 1.000m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 đến dưới 3.000m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w:t>
                  </w:r>
                </w:p>
              </w:tc>
              <w:tc>
                <w:tcPr>
                  <w:tcW w:w="992" w:type="dxa"/>
                  <w:shd w:val="clear" w:color="auto" w:fill="auto"/>
                  <w:vAlign w:val="center"/>
                </w:tcPr>
                <w:p w14:paraId="6EA54953" w14:textId="77777777"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6.000.000</w:t>
                  </w:r>
                </w:p>
              </w:tc>
            </w:tr>
          </w:tbl>
          <w:p w14:paraId="0D8EC035"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Trường hợp gia hạn, điều chỉnh nội dung giấy phép thăm dò nước dưới đất; khai thác, sử dụng nước dưới đất: bằng 50% mức phí cấp phép lần đầu.</w:t>
            </w:r>
          </w:p>
          <w:p w14:paraId="387065A1"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lastRenderedPageBreak/>
              <w:t xml:space="preserve">- Trường hợp cấp lại giấy phép thăm dò nước dưới đất; khai thác, sử dụng nước dưới </w:t>
            </w:r>
            <w:r w:rsidRPr="008F3C92">
              <w:rPr>
                <w:rFonts w:asciiTheme="majorHAnsi" w:hAnsiTheme="majorHAnsi" w:cstheme="majorHAnsi"/>
                <w:sz w:val="24"/>
                <w:szCs w:val="24"/>
                <w:shd w:val="clear" w:color="auto" w:fill="FFFFFF"/>
              </w:rPr>
              <w:t>đất</w:t>
            </w:r>
            <w:r w:rsidRPr="008F3C92">
              <w:rPr>
                <w:rFonts w:asciiTheme="majorHAnsi" w:hAnsiTheme="majorHAnsi" w:cstheme="majorHAnsi"/>
                <w:sz w:val="24"/>
                <w:szCs w:val="24"/>
              </w:rPr>
              <w:t>: bằng 30% mức phí cấp phép lần đầu.</w:t>
            </w:r>
          </w:p>
          <w:p w14:paraId="3907E0CB"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b) Mức thu phí thẩm định đề án khai thác, sử dụng nước mặt, nước biển</w:t>
            </w:r>
          </w:p>
          <w:p w14:paraId="7E47AD00" w14:textId="13AFA355"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 Trường hợp cấp phép lần </w:t>
            </w:r>
            <w:r w:rsidRPr="008F3C92">
              <w:rPr>
                <w:rFonts w:asciiTheme="majorHAnsi" w:hAnsiTheme="majorHAnsi" w:cstheme="majorHAnsi"/>
                <w:sz w:val="24"/>
                <w:szCs w:val="24"/>
                <w:shd w:val="clear" w:color="auto" w:fill="FFFFFF"/>
              </w:rPr>
              <w:t>đầu</w:t>
            </w:r>
            <w:r w:rsidRPr="008F3C92">
              <w:rPr>
                <w:rFonts w:asciiTheme="majorHAnsi" w:hAnsiTheme="majorHAnsi" w:cstheme="majorHAnsi"/>
                <w:sz w:val="24"/>
                <w:szCs w:val="24"/>
              </w:rPr>
              <w:t>: Chi tiết tại bảng sau:</w:t>
            </w:r>
          </w:p>
          <w:tbl>
            <w:tblPr>
              <w:tblW w:w="5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4113"/>
              <w:gridCol w:w="991"/>
            </w:tblGrid>
            <w:tr w:rsidR="00D21B4D" w:rsidRPr="008F3C92" w14:paraId="5EF71F7C" w14:textId="77777777" w:rsidTr="00234E66">
              <w:trPr>
                <w:trHeight w:val="599"/>
              </w:trPr>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52D3E18A" w14:textId="77777777" w:rsidR="00D21B4D" w:rsidRPr="008F3C92" w:rsidRDefault="00D21B4D" w:rsidP="00AB7FF6">
                  <w:pPr>
                    <w:spacing w:before="40" w:after="40"/>
                    <w:rPr>
                      <w:rFonts w:asciiTheme="majorHAnsi" w:hAnsiTheme="majorHAnsi" w:cstheme="majorHAnsi"/>
                      <w:b/>
                      <w:iCs/>
                      <w:spacing w:val="-2"/>
                      <w:sz w:val="24"/>
                      <w:szCs w:val="24"/>
                      <w:lang w:val="pt-BR"/>
                    </w:rPr>
                  </w:pPr>
                  <w:r w:rsidRPr="008F3C92">
                    <w:rPr>
                      <w:rFonts w:asciiTheme="majorHAnsi" w:hAnsiTheme="majorHAnsi" w:cstheme="majorHAnsi"/>
                      <w:b/>
                      <w:iCs/>
                      <w:spacing w:val="-2"/>
                      <w:sz w:val="24"/>
                      <w:szCs w:val="24"/>
                      <w:lang w:val="pt-BR"/>
                    </w:rPr>
                    <w:t>STT</w:t>
                  </w:r>
                </w:p>
              </w:tc>
              <w:tc>
                <w:tcPr>
                  <w:tcW w:w="4113" w:type="dxa"/>
                  <w:tcBorders>
                    <w:top w:val="single" w:sz="4" w:space="0" w:color="auto"/>
                    <w:left w:val="single" w:sz="4" w:space="0" w:color="auto"/>
                    <w:bottom w:val="single" w:sz="4" w:space="0" w:color="auto"/>
                    <w:right w:val="single" w:sz="4" w:space="0" w:color="auto"/>
                  </w:tcBorders>
                  <w:shd w:val="clear" w:color="auto" w:fill="auto"/>
                  <w:vAlign w:val="center"/>
                </w:tcPr>
                <w:p w14:paraId="258044E6" w14:textId="77777777" w:rsidR="00D21B4D" w:rsidRPr="008F3C92" w:rsidRDefault="00D21B4D" w:rsidP="00AB7FF6">
                  <w:pPr>
                    <w:spacing w:before="40" w:after="40"/>
                    <w:rPr>
                      <w:rFonts w:asciiTheme="majorHAnsi" w:hAnsiTheme="majorHAnsi" w:cstheme="majorHAnsi"/>
                      <w:b/>
                      <w:bCs/>
                      <w:sz w:val="24"/>
                      <w:szCs w:val="24"/>
                    </w:rPr>
                  </w:pPr>
                  <w:r w:rsidRPr="008F3C92">
                    <w:rPr>
                      <w:rFonts w:asciiTheme="majorHAnsi" w:hAnsiTheme="majorHAnsi" w:cstheme="majorHAnsi"/>
                      <w:b/>
                      <w:bCs/>
                      <w:sz w:val="24"/>
                      <w:szCs w:val="24"/>
                    </w:rPr>
                    <w:t>Loại phí</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4DFF642" w14:textId="77777777" w:rsidR="00D21B4D" w:rsidRPr="008F3C92" w:rsidRDefault="00D21B4D" w:rsidP="00AB7FF6">
                  <w:pPr>
                    <w:spacing w:before="40" w:after="40"/>
                    <w:jc w:val="both"/>
                    <w:rPr>
                      <w:rFonts w:asciiTheme="majorHAnsi" w:hAnsiTheme="majorHAnsi" w:cstheme="majorHAnsi"/>
                      <w:b/>
                      <w:iCs/>
                      <w:spacing w:val="-2"/>
                      <w:sz w:val="24"/>
                      <w:szCs w:val="24"/>
                      <w:lang w:val="pt-BR"/>
                    </w:rPr>
                  </w:pPr>
                  <w:r w:rsidRPr="008F3C92">
                    <w:rPr>
                      <w:rFonts w:asciiTheme="majorHAnsi" w:hAnsiTheme="majorHAnsi" w:cstheme="majorHAnsi"/>
                      <w:b/>
                      <w:iCs/>
                      <w:spacing w:val="-2"/>
                      <w:sz w:val="24"/>
                      <w:szCs w:val="24"/>
                      <w:lang w:val="pt-BR"/>
                    </w:rPr>
                    <w:t>Mức phí</w:t>
                  </w:r>
                </w:p>
              </w:tc>
            </w:tr>
            <w:tr w:rsidR="00D21B4D" w:rsidRPr="008F3C92" w14:paraId="53AC5468" w14:textId="77777777" w:rsidTr="00234E66">
              <w:tc>
                <w:tcPr>
                  <w:tcW w:w="619" w:type="dxa"/>
                  <w:shd w:val="clear" w:color="auto" w:fill="auto"/>
                  <w:vAlign w:val="center"/>
                </w:tcPr>
                <w:p w14:paraId="497FCC43" w14:textId="77777777" w:rsidR="00D21B4D" w:rsidRPr="008F3C92" w:rsidRDefault="00D21B4D"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1</w:t>
                  </w:r>
                </w:p>
              </w:tc>
              <w:tc>
                <w:tcPr>
                  <w:tcW w:w="4113" w:type="dxa"/>
                  <w:shd w:val="clear" w:color="auto" w:fill="auto"/>
                  <w:vAlign w:val="center"/>
                </w:tcPr>
                <w:p w14:paraId="46CBF59D" w14:textId="77777777"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Đề án khai thác, sử dụng nước mặt cho các mục đích khác với lưu lượng dưới 500m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và nước biển có lưu lượng trên 10.000m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đến dưới 25.000m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w:t>
                  </w:r>
                </w:p>
              </w:tc>
              <w:tc>
                <w:tcPr>
                  <w:tcW w:w="991" w:type="dxa"/>
                  <w:shd w:val="clear" w:color="auto" w:fill="auto"/>
                  <w:vAlign w:val="center"/>
                </w:tcPr>
                <w:p w14:paraId="199A689F" w14:textId="77777777"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600.000</w:t>
                  </w:r>
                </w:p>
              </w:tc>
            </w:tr>
            <w:tr w:rsidR="00D21B4D" w:rsidRPr="008F3C92" w14:paraId="4B5C96F5" w14:textId="77777777" w:rsidTr="00234E66">
              <w:tc>
                <w:tcPr>
                  <w:tcW w:w="619" w:type="dxa"/>
                  <w:shd w:val="clear" w:color="auto" w:fill="auto"/>
                  <w:vAlign w:val="center"/>
                </w:tcPr>
                <w:p w14:paraId="152EFFE9" w14:textId="77777777" w:rsidR="00D21B4D" w:rsidRPr="008F3C92" w:rsidRDefault="00D21B4D"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2</w:t>
                  </w:r>
                </w:p>
              </w:tc>
              <w:tc>
                <w:tcPr>
                  <w:tcW w:w="4113" w:type="dxa"/>
                  <w:shd w:val="clear" w:color="auto" w:fill="auto"/>
                  <w:vAlign w:val="center"/>
                </w:tcPr>
                <w:p w14:paraId="471C5739" w14:textId="77777777"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Đề án khai thác, sử dụng nước mặt cho sản xuất nông nghiệp với lưu lượng từ 0,1m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 đến dưới 0,5m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/giây; hoặc để phát điện với công suất từ 50kw đến dưới 200kw; hoặc cho mục đích khác với lưu lượng từ 500 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đến dưới 3.000m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và nước biển có lưu lượng từ 25.000m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đến dưới 50.000 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w:t>
                  </w:r>
                </w:p>
              </w:tc>
              <w:tc>
                <w:tcPr>
                  <w:tcW w:w="991" w:type="dxa"/>
                  <w:shd w:val="clear" w:color="auto" w:fill="auto"/>
                  <w:vAlign w:val="center"/>
                </w:tcPr>
                <w:p w14:paraId="254B0DC9" w14:textId="77777777"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1.800.00</w:t>
                  </w:r>
                  <w:bookmarkStart w:id="8" w:name="_GoBack"/>
                  <w:bookmarkEnd w:id="8"/>
                  <w:r w:rsidRPr="008F3C92">
                    <w:rPr>
                      <w:rFonts w:asciiTheme="majorHAnsi" w:hAnsiTheme="majorHAnsi" w:cstheme="majorHAnsi"/>
                      <w:sz w:val="24"/>
                      <w:szCs w:val="24"/>
                    </w:rPr>
                    <w:t>0</w:t>
                  </w:r>
                </w:p>
              </w:tc>
            </w:tr>
            <w:tr w:rsidR="00D21B4D" w:rsidRPr="008F3C92" w14:paraId="708301D6" w14:textId="77777777" w:rsidTr="00234E66">
              <w:tc>
                <w:tcPr>
                  <w:tcW w:w="619" w:type="dxa"/>
                  <w:shd w:val="clear" w:color="auto" w:fill="auto"/>
                  <w:vAlign w:val="center"/>
                </w:tcPr>
                <w:p w14:paraId="3A182506" w14:textId="77777777" w:rsidR="00D21B4D" w:rsidRPr="008F3C92" w:rsidRDefault="00D21B4D"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3</w:t>
                  </w:r>
                </w:p>
              </w:tc>
              <w:tc>
                <w:tcPr>
                  <w:tcW w:w="4113" w:type="dxa"/>
                  <w:shd w:val="clear" w:color="auto" w:fill="auto"/>
                  <w:vAlign w:val="center"/>
                </w:tcPr>
                <w:p w14:paraId="4B511FDC" w14:textId="77777777"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Đề án khai thác, sử dụng nước mặt cho sản xuất nông nghiệp với lưu lượng từ 0,5m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 đến dưới 1m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/giây; hoặc để phát điện với công suất từ 200kw đến dưới 1.000kw; hoặc cho mục đích khác với lưu lượng từ 3.000m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đến dưới 20.000m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và nước biển có lưu lượng từ 50.000m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đến dưới 75.000 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w:t>
                  </w:r>
                </w:p>
              </w:tc>
              <w:tc>
                <w:tcPr>
                  <w:tcW w:w="991" w:type="dxa"/>
                  <w:shd w:val="clear" w:color="auto" w:fill="auto"/>
                  <w:vAlign w:val="center"/>
                </w:tcPr>
                <w:p w14:paraId="02401C1C" w14:textId="77777777"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4.400.000</w:t>
                  </w:r>
                </w:p>
              </w:tc>
            </w:tr>
            <w:tr w:rsidR="00D21B4D" w:rsidRPr="008F3C92" w14:paraId="1711DABF" w14:textId="77777777" w:rsidTr="00234E66">
              <w:tc>
                <w:tcPr>
                  <w:tcW w:w="619" w:type="dxa"/>
                  <w:shd w:val="clear" w:color="auto" w:fill="auto"/>
                  <w:vAlign w:val="center"/>
                </w:tcPr>
                <w:p w14:paraId="6CEA5A44" w14:textId="77777777" w:rsidR="00D21B4D" w:rsidRPr="008F3C92" w:rsidRDefault="00D21B4D"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4</w:t>
                  </w:r>
                </w:p>
              </w:tc>
              <w:tc>
                <w:tcPr>
                  <w:tcW w:w="4113" w:type="dxa"/>
                  <w:shd w:val="clear" w:color="auto" w:fill="auto"/>
                  <w:vAlign w:val="center"/>
                </w:tcPr>
                <w:p w14:paraId="7595C648" w14:textId="77777777" w:rsidR="00D21B4D" w:rsidRPr="008F3C92" w:rsidRDefault="00D21B4D" w:rsidP="00AB7FF6">
                  <w:pPr>
                    <w:pStyle w:val="NormalWeb"/>
                    <w:spacing w:before="40" w:beforeAutospacing="0" w:after="40" w:afterAutospacing="0" w:line="234" w:lineRule="atLeast"/>
                    <w:jc w:val="both"/>
                    <w:rPr>
                      <w:rFonts w:asciiTheme="majorHAnsi" w:hAnsiTheme="majorHAnsi" w:cstheme="majorHAnsi"/>
                    </w:rPr>
                  </w:pPr>
                  <w:r w:rsidRPr="008F3C92">
                    <w:rPr>
                      <w:rFonts w:asciiTheme="majorHAnsi" w:hAnsiTheme="majorHAnsi" w:cstheme="majorHAnsi"/>
                      <w:color w:val="000000"/>
                    </w:rPr>
                    <w:br/>
                    <w:t xml:space="preserve">Đề án khai thác, sử dụng nước mặt cho sản xuất nông nghiệp với lưu lượng từ </w:t>
                  </w:r>
                  <w:r w:rsidRPr="008F3C92">
                    <w:rPr>
                      <w:rFonts w:asciiTheme="majorHAnsi" w:hAnsiTheme="majorHAnsi" w:cstheme="majorHAnsi"/>
                      <w:color w:val="000000"/>
                    </w:rPr>
                    <w:lastRenderedPageBreak/>
                    <w:t>1m</w:t>
                  </w:r>
                  <w:r w:rsidRPr="008F3C92">
                    <w:rPr>
                      <w:rFonts w:asciiTheme="majorHAnsi" w:hAnsiTheme="majorHAnsi" w:cstheme="majorHAnsi"/>
                      <w:color w:val="000000"/>
                      <w:vertAlign w:val="superscript"/>
                    </w:rPr>
                    <w:t>3</w:t>
                  </w:r>
                  <w:r w:rsidRPr="008F3C92">
                    <w:rPr>
                      <w:rFonts w:asciiTheme="majorHAnsi" w:hAnsiTheme="majorHAnsi" w:cstheme="majorHAnsi"/>
                      <w:color w:val="000000"/>
                    </w:rPr>
                    <w:t> đến dưới 2m</w:t>
                  </w:r>
                  <w:r w:rsidRPr="008F3C92">
                    <w:rPr>
                      <w:rFonts w:asciiTheme="majorHAnsi" w:hAnsiTheme="majorHAnsi" w:cstheme="majorHAnsi"/>
                      <w:color w:val="000000"/>
                      <w:vertAlign w:val="superscript"/>
                    </w:rPr>
                    <w:t>3</w:t>
                  </w:r>
                  <w:r w:rsidRPr="008F3C92">
                    <w:rPr>
                      <w:rFonts w:asciiTheme="majorHAnsi" w:hAnsiTheme="majorHAnsi" w:cstheme="majorHAnsi"/>
                      <w:color w:val="000000"/>
                    </w:rPr>
                    <w:t>/giây; hoặc để phát điện với công suất từ 1.000kw đến dưới 2.000kw; hoặc cho mục đích khác với lưu lượng từ 20.000m</w:t>
                  </w:r>
                  <w:r w:rsidRPr="008F3C92">
                    <w:rPr>
                      <w:rFonts w:asciiTheme="majorHAnsi" w:hAnsiTheme="majorHAnsi" w:cstheme="majorHAnsi"/>
                      <w:color w:val="000000"/>
                      <w:vertAlign w:val="superscript"/>
                    </w:rPr>
                    <w:t>3</w:t>
                  </w:r>
                  <w:r w:rsidRPr="008F3C92">
                    <w:rPr>
                      <w:rFonts w:asciiTheme="majorHAnsi" w:hAnsiTheme="majorHAnsi" w:cstheme="majorHAnsi"/>
                      <w:color w:val="000000"/>
                    </w:rPr>
                    <w:t>/ngày đêm đến dưới 50.000m</w:t>
                  </w:r>
                  <w:r w:rsidRPr="008F3C92">
                    <w:rPr>
                      <w:rFonts w:asciiTheme="majorHAnsi" w:hAnsiTheme="majorHAnsi" w:cstheme="majorHAnsi"/>
                      <w:color w:val="000000"/>
                      <w:vertAlign w:val="superscript"/>
                    </w:rPr>
                    <w:t>3</w:t>
                  </w:r>
                  <w:r w:rsidRPr="008F3C92">
                    <w:rPr>
                      <w:rFonts w:asciiTheme="majorHAnsi" w:hAnsiTheme="majorHAnsi" w:cstheme="majorHAnsi"/>
                      <w:color w:val="000000"/>
                    </w:rPr>
                    <w:t>/ngày đêm và nước biển có lưu lượng từ 75.000 m</w:t>
                  </w:r>
                  <w:r w:rsidRPr="008F3C92">
                    <w:rPr>
                      <w:rFonts w:asciiTheme="majorHAnsi" w:hAnsiTheme="majorHAnsi" w:cstheme="majorHAnsi"/>
                      <w:color w:val="000000"/>
                      <w:vertAlign w:val="superscript"/>
                    </w:rPr>
                    <w:t>3</w:t>
                  </w:r>
                  <w:r w:rsidRPr="008F3C92">
                    <w:rPr>
                      <w:rFonts w:asciiTheme="majorHAnsi" w:hAnsiTheme="majorHAnsi" w:cstheme="majorHAnsi"/>
                      <w:color w:val="000000"/>
                    </w:rPr>
                    <w:t>/ngày đêm đến dưới 100.000 m</w:t>
                  </w:r>
                  <w:r w:rsidRPr="008F3C92">
                    <w:rPr>
                      <w:rFonts w:asciiTheme="majorHAnsi" w:hAnsiTheme="majorHAnsi" w:cstheme="majorHAnsi"/>
                      <w:color w:val="000000"/>
                      <w:vertAlign w:val="superscript"/>
                    </w:rPr>
                    <w:t>3</w:t>
                  </w:r>
                  <w:r w:rsidRPr="008F3C92">
                    <w:rPr>
                      <w:rFonts w:asciiTheme="majorHAnsi" w:hAnsiTheme="majorHAnsi" w:cstheme="majorHAnsi"/>
                      <w:color w:val="000000"/>
                    </w:rPr>
                    <w:t>/ngày đêm</w:t>
                  </w:r>
                </w:p>
              </w:tc>
              <w:tc>
                <w:tcPr>
                  <w:tcW w:w="991" w:type="dxa"/>
                  <w:shd w:val="clear" w:color="auto" w:fill="auto"/>
                  <w:vAlign w:val="center"/>
                </w:tcPr>
                <w:p w14:paraId="0DE4A16F" w14:textId="77777777"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lastRenderedPageBreak/>
                    <w:t>8.400.000</w:t>
                  </w:r>
                </w:p>
              </w:tc>
            </w:tr>
          </w:tbl>
          <w:p w14:paraId="18AB8B95"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Trường hợp gia hạn, điều chỉnh nội dung giấy phép khai thác, sử dụng nước mặt: bằng 50% mức phí cấp phép lần đầu.</w:t>
            </w:r>
          </w:p>
          <w:p w14:paraId="081698D1"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Trường hợp cấp lại giấy phép khai thác, sử dụng nước mặt: bằng 30% mức phí cấp phép lần đầu.</w:t>
            </w:r>
          </w:p>
          <w:p w14:paraId="65F13A8D"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c) Mức thu phí thẩm định xả nước thải vào nguồn nước, công trình thủy lợi</w:t>
            </w:r>
          </w:p>
          <w:p w14:paraId="72602F00"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Trường hợp cấp phép lần đầu: Chi tiết tại bảng sau:</w:t>
            </w:r>
          </w:p>
          <w:tbl>
            <w:tblPr>
              <w:tblW w:w="5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3971"/>
              <w:gridCol w:w="1133"/>
            </w:tblGrid>
            <w:tr w:rsidR="00D21B4D" w:rsidRPr="008F3C92" w14:paraId="16CA5220" w14:textId="77777777" w:rsidTr="00234E66">
              <w:trPr>
                <w:trHeight w:val="599"/>
              </w:trPr>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14:paraId="09ABBBEF" w14:textId="07733F54" w:rsidR="00D21B4D" w:rsidRPr="008F3C92" w:rsidRDefault="00D21B4D" w:rsidP="00AB7FF6">
                  <w:pPr>
                    <w:spacing w:before="40" w:after="40"/>
                    <w:rPr>
                      <w:rFonts w:asciiTheme="majorHAnsi" w:hAnsiTheme="majorHAnsi" w:cstheme="majorHAnsi"/>
                      <w:b/>
                      <w:iCs/>
                      <w:spacing w:val="-2"/>
                      <w:sz w:val="24"/>
                      <w:szCs w:val="24"/>
                      <w:lang w:val="pt-BR"/>
                    </w:rPr>
                  </w:pPr>
                  <w:r w:rsidRPr="008F3C92">
                    <w:rPr>
                      <w:rFonts w:asciiTheme="majorHAnsi" w:hAnsiTheme="majorHAnsi" w:cstheme="majorHAnsi"/>
                      <w:b/>
                      <w:iCs/>
                      <w:spacing w:val="-2"/>
                      <w:sz w:val="24"/>
                      <w:szCs w:val="24"/>
                      <w:lang w:val="pt-BR"/>
                    </w:rPr>
                    <w:t>S</w:t>
                  </w:r>
                  <w:r w:rsidR="00234E66">
                    <w:rPr>
                      <w:rFonts w:asciiTheme="majorHAnsi" w:hAnsiTheme="majorHAnsi" w:cstheme="majorHAnsi"/>
                      <w:b/>
                      <w:iCs/>
                      <w:spacing w:val="-2"/>
                      <w:sz w:val="24"/>
                      <w:szCs w:val="24"/>
                      <w:lang w:val="pt-BR"/>
                    </w:rPr>
                    <w:t>tt</w:t>
                  </w:r>
                </w:p>
              </w:tc>
              <w:tc>
                <w:tcPr>
                  <w:tcW w:w="3971" w:type="dxa"/>
                  <w:tcBorders>
                    <w:top w:val="single" w:sz="4" w:space="0" w:color="auto"/>
                    <w:left w:val="single" w:sz="4" w:space="0" w:color="auto"/>
                    <w:bottom w:val="single" w:sz="4" w:space="0" w:color="auto"/>
                    <w:right w:val="single" w:sz="4" w:space="0" w:color="auto"/>
                  </w:tcBorders>
                  <w:shd w:val="clear" w:color="auto" w:fill="auto"/>
                  <w:vAlign w:val="center"/>
                </w:tcPr>
                <w:p w14:paraId="1C5578C3" w14:textId="77777777" w:rsidR="00D21B4D" w:rsidRPr="008F3C92" w:rsidRDefault="00D21B4D" w:rsidP="00AB7FF6">
                  <w:pPr>
                    <w:spacing w:before="40" w:after="40"/>
                    <w:rPr>
                      <w:rFonts w:asciiTheme="majorHAnsi" w:hAnsiTheme="majorHAnsi" w:cstheme="majorHAnsi"/>
                      <w:b/>
                      <w:bCs/>
                      <w:sz w:val="24"/>
                      <w:szCs w:val="24"/>
                    </w:rPr>
                  </w:pPr>
                  <w:r w:rsidRPr="008F3C92">
                    <w:rPr>
                      <w:rFonts w:asciiTheme="majorHAnsi" w:hAnsiTheme="majorHAnsi" w:cstheme="majorHAnsi"/>
                      <w:b/>
                      <w:bCs/>
                      <w:sz w:val="24"/>
                      <w:szCs w:val="24"/>
                    </w:rPr>
                    <w:t>Loại phí</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6069D39" w14:textId="77777777" w:rsidR="00D21B4D" w:rsidRPr="008F3C92" w:rsidRDefault="00D21B4D" w:rsidP="00AB7FF6">
                  <w:pPr>
                    <w:spacing w:before="40" w:after="40"/>
                    <w:jc w:val="both"/>
                    <w:rPr>
                      <w:rFonts w:asciiTheme="majorHAnsi" w:hAnsiTheme="majorHAnsi" w:cstheme="majorHAnsi"/>
                      <w:b/>
                      <w:iCs/>
                      <w:spacing w:val="-2"/>
                      <w:sz w:val="24"/>
                      <w:szCs w:val="24"/>
                      <w:lang w:val="pt-BR"/>
                    </w:rPr>
                  </w:pPr>
                  <w:r w:rsidRPr="008F3C92">
                    <w:rPr>
                      <w:rFonts w:asciiTheme="majorHAnsi" w:hAnsiTheme="majorHAnsi" w:cstheme="majorHAnsi"/>
                      <w:b/>
                      <w:iCs/>
                      <w:spacing w:val="-2"/>
                      <w:sz w:val="24"/>
                      <w:szCs w:val="24"/>
                      <w:lang w:val="pt-BR"/>
                    </w:rPr>
                    <w:t>Mức phí</w:t>
                  </w:r>
                </w:p>
              </w:tc>
            </w:tr>
            <w:tr w:rsidR="00D21B4D" w:rsidRPr="008F3C92" w14:paraId="4B372917" w14:textId="77777777" w:rsidTr="00234E66">
              <w:tc>
                <w:tcPr>
                  <w:tcW w:w="619" w:type="dxa"/>
                  <w:shd w:val="clear" w:color="auto" w:fill="auto"/>
                  <w:vAlign w:val="center"/>
                </w:tcPr>
                <w:p w14:paraId="6ABD54DD" w14:textId="77777777" w:rsidR="00D21B4D" w:rsidRPr="008F3C92" w:rsidRDefault="00D21B4D"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1</w:t>
                  </w:r>
                </w:p>
              </w:tc>
              <w:tc>
                <w:tcPr>
                  <w:tcW w:w="3971" w:type="dxa"/>
                  <w:shd w:val="clear" w:color="auto" w:fill="auto"/>
                  <w:vAlign w:val="center"/>
                </w:tcPr>
                <w:p w14:paraId="7C6D87CF" w14:textId="43008B89"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Đề án xả nước thải có lưu lượng dưới 100m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w:t>
                  </w:r>
                </w:p>
              </w:tc>
              <w:tc>
                <w:tcPr>
                  <w:tcW w:w="1133" w:type="dxa"/>
                  <w:shd w:val="clear" w:color="auto" w:fill="auto"/>
                  <w:vAlign w:val="center"/>
                </w:tcPr>
                <w:p w14:paraId="11001520" w14:textId="4C444D39"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600.000</w:t>
                  </w:r>
                </w:p>
              </w:tc>
            </w:tr>
            <w:tr w:rsidR="00D21B4D" w:rsidRPr="008F3C92" w14:paraId="51E4EE34" w14:textId="77777777" w:rsidTr="00234E66">
              <w:tc>
                <w:tcPr>
                  <w:tcW w:w="619" w:type="dxa"/>
                  <w:shd w:val="clear" w:color="auto" w:fill="auto"/>
                  <w:vAlign w:val="center"/>
                </w:tcPr>
                <w:p w14:paraId="1E30479A" w14:textId="77777777" w:rsidR="00D21B4D" w:rsidRPr="008F3C92" w:rsidRDefault="00D21B4D"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2</w:t>
                  </w:r>
                </w:p>
              </w:tc>
              <w:tc>
                <w:tcPr>
                  <w:tcW w:w="3971" w:type="dxa"/>
                  <w:shd w:val="clear" w:color="auto" w:fill="auto"/>
                  <w:vAlign w:val="center"/>
                </w:tcPr>
                <w:p w14:paraId="3D37962B" w14:textId="1D3ADC99" w:rsidR="00D21B4D" w:rsidRPr="008F3C92" w:rsidRDefault="00D21B4D" w:rsidP="00AB7FF6">
                  <w:pPr>
                    <w:pStyle w:val="NormalWeb"/>
                    <w:spacing w:before="40" w:beforeAutospacing="0" w:after="40" w:afterAutospacing="0" w:line="234" w:lineRule="atLeast"/>
                    <w:jc w:val="both"/>
                    <w:rPr>
                      <w:rFonts w:asciiTheme="majorHAnsi" w:hAnsiTheme="majorHAnsi" w:cstheme="majorHAnsi"/>
                      <w:color w:val="000000"/>
                    </w:rPr>
                  </w:pPr>
                  <w:r w:rsidRPr="008F3C92">
                    <w:rPr>
                      <w:rFonts w:asciiTheme="majorHAnsi" w:hAnsiTheme="majorHAnsi" w:cstheme="majorHAnsi"/>
                      <w:color w:val="000000"/>
                    </w:rPr>
                    <w:t>Đề án xả nước thải có lưu lượng từ 100m</w:t>
                  </w:r>
                  <w:r w:rsidRPr="008F3C92">
                    <w:rPr>
                      <w:rFonts w:asciiTheme="majorHAnsi" w:hAnsiTheme="majorHAnsi" w:cstheme="majorHAnsi"/>
                      <w:color w:val="000000"/>
                      <w:vertAlign w:val="superscript"/>
                    </w:rPr>
                    <w:t>3</w:t>
                  </w:r>
                  <w:r w:rsidRPr="008F3C92">
                    <w:rPr>
                      <w:rFonts w:asciiTheme="majorHAnsi" w:hAnsiTheme="majorHAnsi" w:cstheme="majorHAnsi"/>
                      <w:color w:val="000000"/>
                    </w:rPr>
                    <w:t>/ngày đêm đến dưới 500m</w:t>
                  </w:r>
                  <w:r w:rsidRPr="008F3C92">
                    <w:rPr>
                      <w:rFonts w:asciiTheme="majorHAnsi" w:hAnsiTheme="majorHAnsi" w:cstheme="majorHAnsi"/>
                      <w:color w:val="000000"/>
                      <w:vertAlign w:val="superscript"/>
                    </w:rPr>
                    <w:t>3</w:t>
                  </w:r>
                  <w:r w:rsidRPr="008F3C92">
                    <w:rPr>
                      <w:rFonts w:asciiTheme="majorHAnsi" w:hAnsiTheme="majorHAnsi" w:cstheme="majorHAnsi"/>
                      <w:color w:val="000000"/>
                    </w:rPr>
                    <w:t>/ngày đêm</w:t>
                  </w:r>
                </w:p>
              </w:tc>
              <w:tc>
                <w:tcPr>
                  <w:tcW w:w="1133" w:type="dxa"/>
                  <w:shd w:val="clear" w:color="auto" w:fill="auto"/>
                  <w:vAlign w:val="center"/>
                </w:tcPr>
                <w:p w14:paraId="1888C471" w14:textId="659ACBD4"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1.800.000</w:t>
                  </w:r>
                </w:p>
              </w:tc>
            </w:tr>
            <w:tr w:rsidR="00D21B4D" w:rsidRPr="008F3C92" w14:paraId="79619C83" w14:textId="77777777" w:rsidTr="00234E66">
              <w:tc>
                <w:tcPr>
                  <w:tcW w:w="619" w:type="dxa"/>
                  <w:shd w:val="clear" w:color="auto" w:fill="auto"/>
                  <w:vAlign w:val="center"/>
                </w:tcPr>
                <w:p w14:paraId="569321D9" w14:textId="77777777" w:rsidR="00D21B4D" w:rsidRPr="008F3C92" w:rsidRDefault="00D21B4D"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3</w:t>
                  </w:r>
                </w:p>
              </w:tc>
              <w:tc>
                <w:tcPr>
                  <w:tcW w:w="3971" w:type="dxa"/>
                  <w:shd w:val="clear" w:color="auto" w:fill="auto"/>
                  <w:vAlign w:val="center"/>
                </w:tcPr>
                <w:p w14:paraId="65865D51" w14:textId="0F1E1972"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Đề án xả nước thải có lưu lượng từ 500m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đến dưới 2.000m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w:t>
                  </w:r>
                </w:p>
              </w:tc>
              <w:tc>
                <w:tcPr>
                  <w:tcW w:w="1133" w:type="dxa"/>
                  <w:shd w:val="clear" w:color="auto" w:fill="auto"/>
                  <w:vAlign w:val="center"/>
                </w:tcPr>
                <w:p w14:paraId="6EB6E44F" w14:textId="062DAFA0"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4.400.000</w:t>
                  </w:r>
                </w:p>
              </w:tc>
            </w:tr>
            <w:tr w:rsidR="00D21B4D" w:rsidRPr="008F3C92" w14:paraId="7624F988" w14:textId="77777777" w:rsidTr="00234E66">
              <w:tc>
                <w:tcPr>
                  <w:tcW w:w="619" w:type="dxa"/>
                  <w:shd w:val="clear" w:color="auto" w:fill="auto"/>
                  <w:vAlign w:val="center"/>
                </w:tcPr>
                <w:p w14:paraId="30BE4A7F" w14:textId="77777777" w:rsidR="00D21B4D" w:rsidRPr="008F3C92" w:rsidRDefault="00D21B4D"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4</w:t>
                  </w:r>
                </w:p>
              </w:tc>
              <w:tc>
                <w:tcPr>
                  <w:tcW w:w="3971" w:type="dxa"/>
                  <w:shd w:val="clear" w:color="auto" w:fill="auto"/>
                  <w:vAlign w:val="center"/>
                </w:tcPr>
                <w:p w14:paraId="0F3CBC30" w14:textId="3AA4A344"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Đề án xả nước thải có lưu lượng từ 2.000m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đến dưới 3.000m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w:t>
                  </w:r>
                </w:p>
              </w:tc>
              <w:tc>
                <w:tcPr>
                  <w:tcW w:w="1133" w:type="dxa"/>
                  <w:shd w:val="clear" w:color="auto" w:fill="auto"/>
                  <w:vAlign w:val="center"/>
                </w:tcPr>
                <w:p w14:paraId="280C2CF2" w14:textId="53DFECCA"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8.400.000</w:t>
                  </w:r>
                </w:p>
              </w:tc>
            </w:tr>
            <w:tr w:rsidR="00D21B4D" w:rsidRPr="008F3C92" w14:paraId="10713B99" w14:textId="77777777" w:rsidTr="00234E66">
              <w:tc>
                <w:tcPr>
                  <w:tcW w:w="619" w:type="dxa"/>
                  <w:shd w:val="clear" w:color="auto" w:fill="auto"/>
                  <w:vAlign w:val="center"/>
                </w:tcPr>
                <w:p w14:paraId="0385CA66" w14:textId="77777777" w:rsidR="00D21B4D" w:rsidRPr="008F3C92" w:rsidRDefault="00D21B4D"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5</w:t>
                  </w:r>
                </w:p>
              </w:tc>
              <w:tc>
                <w:tcPr>
                  <w:tcW w:w="3971" w:type="dxa"/>
                  <w:shd w:val="clear" w:color="auto" w:fill="auto"/>
                  <w:vAlign w:val="center"/>
                </w:tcPr>
                <w:p w14:paraId="3EB2656D" w14:textId="79F73F0D" w:rsidR="00D21B4D" w:rsidRPr="008F3C92" w:rsidRDefault="00D21B4D" w:rsidP="00AB7FF6">
                  <w:pPr>
                    <w:pStyle w:val="NormalWeb"/>
                    <w:spacing w:before="40" w:beforeAutospacing="0" w:after="40" w:afterAutospacing="0" w:line="234" w:lineRule="atLeast"/>
                    <w:jc w:val="both"/>
                    <w:rPr>
                      <w:rFonts w:asciiTheme="majorHAnsi" w:hAnsiTheme="majorHAnsi" w:cstheme="majorHAnsi"/>
                      <w:color w:val="000000"/>
                    </w:rPr>
                  </w:pPr>
                  <w:r w:rsidRPr="008F3C92">
                    <w:rPr>
                      <w:rFonts w:asciiTheme="majorHAnsi" w:hAnsiTheme="majorHAnsi" w:cstheme="majorHAnsi"/>
                      <w:color w:val="000000"/>
                    </w:rPr>
                    <w:t>Đề án xả nước thải có lưu lượng trên 10.000m</w:t>
                  </w:r>
                  <w:r w:rsidRPr="008F3C92">
                    <w:rPr>
                      <w:rFonts w:asciiTheme="majorHAnsi" w:hAnsiTheme="majorHAnsi" w:cstheme="majorHAnsi"/>
                      <w:color w:val="000000"/>
                      <w:vertAlign w:val="superscript"/>
                    </w:rPr>
                    <w:t>3</w:t>
                  </w:r>
                  <w:r w:rsidRPr="008F3C92">
                    <w:rPr>
                      <w:rFonts w:asciiTheme="majorHAnsi" w:hAnsiTheme="majorHAnsi" w:cstheme="majorHAnsi"/>
                      <w:color w:val="000000"/>
                    </w:rPr>
                    <w:t>/ngày đêm đến dưới 15.000m</w:t>
                  </w:r>
                  <w:r w:rsidRPr="008F3C92">
                    <w:rPr>
                      <w:rFonts w:asciiTheme="majorHAnsi" w:hAnsiTheme="majorHAnsi" w:cstheme="majorHAnsi"/>
                      <w:color w:val="000000"/>
                      <w:vertAlign w:val="superscript"/>
                    </w:rPr>
                    <w:t>3</w:t>
                  </w:r>
                  <w:r w:rsidRPr="008F3C92">
                    <w:rPr>
                      <w:rFonts w:asciiTheme="majorHAnsi" w:hAnsiTheme="majorHAnsi" w:cstheme="majorHAnsi"/>
                      <w:color w:val="000000"/>
                    </w:rPr>
                    <w:t>/ngày đêm đối với hoạt động nuôi trồng thủy sản</w:t>
                  </w:r>
                </w:p>
              </w:tc>
              <w:tc>
                <w:tcPr>
                  <w:tcW w:w="1133" w:type="dxa"/>
                  <w:shd w:val="clear" w:color="auto" w:fill="auto"/>
                  <w:vAlign w:val="center"/>
                </w:tcPr>
                <w:p w14:paraId="5CE9CD2E" w14:textId="7A6CC88E"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10.000.000</w:t>
                  </w:r>
                </w:p>
              </w:tc>
            </w:tr>
            <w:tr w:rsidR="00D21B4D" w:rsidRPr="008F3C92" w14:paraId="7029D1BC" w14:textId="77777777" w:rsidTr="00234E66">
              <w:tc>
                <w:tcPr>
                  <w:tcW w:w="619" w:type="dxa"/>
                  <w:shd w:val="clear" w:color="auto" w:fill="auto"/>
                  <w:vAlign w:val="center"/>
                </w:tcPr>
                <w:p w14:paraId="630826E9" w14:textId="77777777" w:rsidR="00D21B4D" w:rsidRPr="008F3C92" w:rsidRDefault="00D21B4D"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lastRenderedPageBreak/>
                    <w:t>6</w:t>
                  </w:r>
                </w:p>
              </w:tc>
              <w:tc>
                <w:tcPr>
                  <w:tcW w:w="3971" w:type="dxa"/>
                  <w:shd w:val="clear" w:color="auto" w:fill="auto"/>
                  <w:vAlign w:val="center"/>
                </w:tcPr>
                <w:p w14:paraId="4AC999AD" w14:textId="2C32AAFA"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Đề án xả nước thải có lưu lượng từ 15.000m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đến dưới 20.000m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đối với hoạt động nuôi trồng thủy sản</w:t>
                  </w:r>
                </w:p>
              </w:tc>
              <w:tc>
                <w:tcPr>
                  <w:tcW w:w="1133" w:type="dxa"/>
                  <w:shd w:val="clear" w:color="auto" w:fill="auto"/>
                  <w:vAlign w:val="center"/>
                </w:tcPr>
                <w:p w14:paraId="3319644E" w14:textId="7313A480"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11.600.000</w:t>
                  </w:r>
                </w:p>
              </w:tc>
            </w:tr>
            <w:tr w:rsidR="00D21B4D" w:rsidRPr="008F3C92" w14:paraId="52BB2555" w14:textId="77777777" w:rsidTr="00234E66">
              <w:tc>
                <w:tcPr>
                  <w:tcW w:w="619" w:type="dxa"/>
                  <w:shd w:val="clear" w:color="auto" w:fill="auto"/>
                  <w:vAlign w:val="center"/>
                </w:tcPr>
                <w:p w14:paraId="0F600B7E" w14:textId="77777777" w:rsidR="00D21B4D" w:rsidRPr="008F3C92" w:rsidRDefault="00D21B4D"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7</w:t>
                  </w:r>
                </w:p>
              </w:tc>
              <w:tc>
                <w:tcPr>
                  <w:tcW w:w="3971" w:type="dxa"/>
                  <w:shd w:val="clear" w:color="auto" w:fill="auto"/>
                  <w:vAlign w:val="center"/>
                </w:tcPr>
                <w:p w14:paraId="72A58D5A" w14:textId="13D1700A"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Đề án xả nước thải có lưu lượng từ 20.000m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đến dưới 25.000m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đối với hoạt động nuôi trồng thủy sản.</w:t>
                  </w:r>
                </w:p>
              </w:tc>
              <w:tc>
                <w:tcPr>
                  <w:tcW w:w="1133" w:type="dxa"/>
                  <w:shd w:val="clear" w:color="auto" w:fill="auto"/>
                  <w:vAlign w:val="center"/>
                </w:tcPr>
                <w:p w14:paraId="542CB8D2" w14:textId="2397E312"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13.000.000</w:t>
                  </w:r>
                </w:p>
              </w:tc>
            </w:tr>
            <w:tr w:rsidR="00D21B4D" w:rsidRPr="008F3C92" w14:paraId="3D8202F8" w14:textId="77777777" w:rsidTr="00234E66">
              <w:tc>
                <w:tcPr>
                  <w:tcW w:w="619" w:type="dxa"/>
                  <w:shd w:val="clear" w:color="auto" w:fill="auto"/>
                  <w:vAlign w:val="center"/>
                </w:tcPr>
                <w:p w14:paraId="70940DEF" w14:textId="77777777" w:rsidR="00D21B4D" w:rsidRPr="008F3C92" w:rsidRDefault="00D21B4D"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8</w:t>
                  </w:r>
                </w:p>
              </w:tc>
              <w:tc>
                <w:tcPr>
                  <w:tcW w:w="3971" w:type="dxa"/>
                  <w:shd w:val="clear" w:color="auto" w:fill="auto"/>
                  <w:vAlign w:val="center"/>
                </w:tcPr>
                <w:p w14:paraId="7AE784C7" w14:textId="2C7AB179" w:rsidR="00D21B4D" w:rsidRPr="008F3C92" w:rsidRDefault="00D21B4D" w:rsidP="00AB7FF6">
                  <w:pPr>
                    <w:spacing w:before="40" w:after="40"/>
                    <w:jc w:val="both"/>
                    <w:rPr>
                      <w:rFonts w:asciiTheme="majorHAnsi" w:hAnsiTheme="majorHAnsi" w:cstheme="majorHAnsi"/>
                      <w:sz w:val="24"/>
                      <w:szCs w:val="24"/>
                    </w:rPr>
                  </w:pPr>
                  <w:r w:rsidRPr="008F3C92">
                    <w:rPr>
                      <w:rFonts w:asciiTheme="majorHAnsi" w:hAnsiTheme="majorHAnsi" w:cstheme="majorHAnsi"/>
                      <w:color w:val="000000"/>
                      <w:sz w:val="24"/>
                      <w:szCs w:val="24"/>
                      <w:shd w:val="clear" w:color="auto" w:fill="FFFFFF"/>
                    </w:rPr>
                    <w:t>Đề án xả nước thải có lưu lượng trên 25.000m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đến dưới 30.000m</w:t>
                  </w:r>
                  <w:r w:rsidRPr="008F3C92">
                    <w:rPr>
                      <w:rFonts w:asciiTheme="majorHAnsi" w:hAnsiTheme="majorHAnsi" w:cstheme="majorHAnsi"/>
                      <w:color w:val="000000"/>
                      <w:sz w:val="24"/>
                      <w:szCs w:val="24"/>
                      <w:shd w:val="clear" w:color="auto" w:fill="FFFFFF"/>
                      <w:vertAlign w:val="superscript"/>
                    </w:rPr>
                    <w:t>3</w:t>
                  </w:r>
                  <w:r w:rsidRPr="008F3C92">
                    <w:rPr>
                      <w:rFonts w:asciiTheme="majorHAnsi" w:hAnsiTheme="majorHAnsi" w:cstheme="majorHAnsi"/>
                      <w:color w:val="000000"/>
                      <w:sz w:val="24"/>
                      <w:szCs w:val="24"/>
                      <w:shd w:val="clear" w:color="auto" w:fill="FFFFFF"/>
                    </w:rPr>
                    <w:t>/ngày đêm đối với hoạt động nuôi trồng thủy sản</w:t>
                  </w:r>
                </w:p>
              </w:tc>
              <w:tc>
                <w:tcPr>
                  <w:tcW w:w="1133" w:type="dxa"/>
                  <w:shd w:val="clear" w:color="auto" w:fill="auto"/>
                  <w:vAlign w:val="center"/>
                </w:tcPr>
                <w:p w14:paraId="1EDDC958" w14:textId="7742C194" w:rsidR="00D21B4D" w:rsidRPr="008F3C92" w:rsidRDefault="00D21B4D" w:rsidP="008933A0">
                  <w:pPr>
                    <w:spacing w:before="40" w:after="40"/>
                    <w:ind w:left="-101" w:right="-101"/>
                    <w:rPr>
                      <w:rFonts w:asciiTheme="majorHAnsi" w:hAnsiTheme="majorHAnsi" w:cstheme="majorHAnsi"/>
                      <w:sz w:val="24"/>
                      <w:szCs w:val="24"/>
                    </w:rPr>
                  </w:pPr>
                  <w:r w:rsidRPr="008F3C92">
                    <w:rPr>
                      <w:rFonts w:asciiTheme="majorHAnsi" w:hAnsiTheme="majorHAnsi" w:cstheme="majorHAnsi"/>
                      <w:sz w:val="24"/>
                      <w:szCs w:val="24"/>
                    </w:rPr>
                    <w:t>14.600.000</w:t>
                  </w:r>
                </w:p>
              </w:tc>
            </w:tr>
          </w:tbl>
          <w:p w14:paraId="78E6CCAC"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Trường hợp gia hạn, điều chỉnh nội dung giấy phép xả nước thải vào nguồn nước, công trình thủy lợi: bằng 50% mức phí cấp phép lần đầu.</w:t>
            </w:r>
          </w:p>
          <w:p w14:paraId="4946EBAE"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Trường hợp cấp lại giấy phép xả nước thải vào nguồn nước, công trình thủy lợi: bằng 30% mức phí cấp phép lần đầu.</w:t>
            </w:r>
          </w:p>
          <w:p w14:paraId="40CC3C2A"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d) Mức thu phí thẩm định hồ sơ, điều kiện hành nghề khoan nước dưới đất</w:t>
            </w:r>
          </w:p>
          <w:p w14:paraId="762CFBCF"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Trường hợp cấp phép lần đầu: 1.400.000 đồng/hồ sơ.</w:t>
            </w:r>
          </w:p>
          <w:p w14:paraId="36C52B43"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Trường hợp gia hạn, điều chỉnh nội dung giấy phép hành nghề khoan nước dưới đất: bằng 50% mức phí cấp phép lần đầu.</w:t>
            </w:r>
          </w:p>
          <w:p w14:paraId="4B4DF7CA" w14:textId="451974F1"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Trường hợp cấp lại giấy phép hành nghề khoan nước dưới đất: bằng 30% mức phí cấp phép lần đầu.</w:t>
            </w:r>
          </w:p>
        </w:tc>
        <w:tc>
          <w:tcPr>
            <w:tcW w:w="1641" w:type="pct"/>
            <w:tcBorders>
              <w:top w:val="dashed" w:sz="4" w:space="0" w:color="auto"/>
              <w:left w:val="single" w:sz="4" w:space="0" w:color="auto"/>
              <w:bottom w:val="dashed" w:sz="4" w:space="0" w:color="auto"/>
              <w:right w:val="single" w:sz="4" w:space="0" w:color="auto"/>
            </w:tcBorders>
            <w:shd w:val="clear" w:color="auto" w:fill="FFFFFF"/>
            <w:vAlign w:val="center"/>
          </w:tcPr>
          <w:p w14:paraId="7CA825F4" w14:textId="77777777" w:rsidR="00F47986" w:rsidRPr="008F3C92" w:rsidRDefault="00F47986" w:rsidP="0070135B">
            <w:pPr>
              <w:spacing w:before="40" w:after="40"/>
              <w:ind w:left="140" w:right="98"/>
              <w:jc w:val="both"/>
              <w:rPr>
                <w:rFonts w:asciiTheme="majorHAnsi" w:hAnsiTheme="majorHAnsi" w:cstheme="majorHAnsi"/>
                <w:sz w:val="24"/>
                <w:szCs w:val="24"/>
                <w:lang w:val="vi-VN"/>
              </w:rPr>
            </w:pPr>
            <w:r w:rsidRPr="008F3C92">
              <w:rPr>
                <w:rFonts w:asciiTheme="majorHAnsi" w:hAnsiTheme="majorHAnsi" w:cstheme="majorHAnsi"/>
                <w:sz w:val="24"/>
                <w:szCs w:val="24"/>
                <w:lang w:val="vi-VN"/>
              </w:rPr>
              <w:lastRenderedPageBreak/>
              <w:t>4. Mức thu phí</w:t>
            </w:r>
          </w:p>
          <w:p w14:paraId="39E5B7CF" w14:textId="77777777" w:rsidR="006F4068" w:rsidRPr="008F3C92" w:rsidRDefault="00F47986" w:rsidP="00AB7FF6">
            <w:pPr>
              <w:spacing w:before="40" w:after="40"/>
              <w:ind w:right="-4"/>
              <w:rPr>
                <w:rFonts w:asciiTheme="majorHAnsi" w:hAnsiTheme="majorHAnsi" w:cstheme="majorHAnsi"/>
                <w:bCs/>
                <w:sz w:val="24"/>
                <w:szCs w:val="24"/>
              </w:rPr>
            </w:pPr>
            <w:r w:rsidRPr="008F3C92">
              <w:rPr>
                <w:rFonts w:asciiTheme="majorHAnsi" w:hAnsiTheme="majorHAnsi" w:cstheme="majorHAnsi"/>
                <w:bCs/>
                <w:sz w:val="24"/>
                <w:szCs w:val="24"/>
              </w:rPr>
              <w:t xml:space="preserve">Biểu mức thu phí khai thác, sử dụng nguồn nước </w:t>
            </w:r>
          </w:p>
          <w:p w14:paraId="59C4EAC4" w14:textId="200743E2" w:rsidR="00F47986" w:rsidRDefault="00F47986" w:rsidP="00AB7FF6">
            <w:pPr>
              <w:spacing w:before="40" w:after="40"/>
              <w:ind w:right="-4"/>
              <w:rPr>
                <w:rFonts w:asciiTheme="majorHAnsi" w:hAnsiTheme="majorHAnsi" w:cstheme="majorHAnsi"/>
                <w:bCs/>
                <w:sz w:val="24"/>
                <w:szCs w:val="24"/>
              </w:rPr>
            </w:pPr>
            <w:r w:rsidRPr="008F3C92">
              <w:rPr>
                <w:rFonts w:asciiTheme="majorHAnsi" w:hAnsiTheme="majorHAnsi" w:cstheme="majorHAnsi"/>
                <w:bCs/>
                <w:sz w:val="24"/>
                <w:szCs w:val="24"/>
              </w:rPr>
              <w:t xml:space="preserve">trên địa bàn tỉnh </w:t>
            </w:r>
            <w:r w:rsidR="00152B6C" w:rsidRPr="008F3C92">
              <w:rPr>
                <w:rFonts w:asciiTheme="majorHAnsi" w:hAnsiTheme="majorHAnsi" w:cstheme="majorHAnsi"/>
                <w:bCs/>
                <w:sz w:val="24"/>
                <w:szCs w:val="24"/>
              </w:rPr>
              <w:t>Khánh Hòa</w:t>
            </w:r>
          </w:p>
          <w:p w14:paraId="51C404F9" w14:textId="77777777" w:rsidR="007069EE" w:rsidRPr="008F3C92" w:rsidRDefault="007069EE" w:rsidP="00AB7FF6">
            <w:pPr>
              <w:spacing w:before="40" w:after="40"/>
              <w:ind w:right="-4"/>
              <w:rPr>
                <w:rFonts w:asciiTheme="majorHAnsi" w:hAnsiTheme="majorHAnsi" w:cstheme="majorHAnsi"/>
                <w:bCs/>
                <w:sz w:val="24"/>
                <w:szCs w:val="24"/>
              </w:rPr>
            </w:pPr>
          </w:p>
          <w:p w14:paraId="726F350C" w14:textId="77777777" w:rsidR="00F47986" w:rsidRPr="008F3C92" w:rsidRDefault="00F47986" w:rsidP="00AB7FF6">
            <w:pPr>
              <w:spacing w:before="40" w:after="40"/>
              <w:ind w:right="138"/>
              <w:jc w:val="right"/>
              <w:rPr>
                <w:rFonts w:asciiTheme="majorHAnsi" w:hAnsiTheme="majorHAnsi" w:cstheme="majorHAnsi"/>
                <w:bCs/>
                <w:i/>
                <w:sz w:val="24"/>
                <w:szCs w:val="24"/>
              </w:rPr>
            </w:pPr>
            <w:r w:rsidRPr="008F3C92">
              <w:rPr>
                <w:rFonts w:asciiTheme="majorHAnsi" w:hAnsiTheme="majorHAnsi" w:cstheme="majorHAnsi"/>
                <w:bCs/>
                <w:i/>
                <w:sz w:val="24"/>
                <w:szCs w:val="24"/>
              </w:rPr>
              <w:lastRenderedPageBreak/>
              <w:t>Đồng/hồ sơ</w:t>
            </w:r>
          </w:p>
          <w:tbl>
            <w:tblPr>
              <w:tblW w:w="5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8"/>
              <w:gridCol w:w="3344"/>
              <w:gridCol w:w="61"/>
              <w:gridCol w:w="1211"/>
            </w:tblGrid>
            <w:tr w:rsidR="00F47986" w:rsidRPr="008F3C92" w14:paraId="070E75F2" w14:textId="77777777" w:rsidTr="00FB4881">
              <w:trPr>
                <w:trHeight w:val="599"/>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2F52F104" w14:textId="4A66A3B5" w:rsidR="00F47986" w:rsidRPr="008F3C92" w:rsidRDefault="00F47986" w:rsidP="00AB7FF6">
                  <w:pPr>
                    <w:spacing w:before="40" w:after="40"/>
                    <w:rPr>
                      <w:rFonts w:asciiTheme="majorHAnsi" w:hAnsiTheme="majorHAnsi" w:cstheme="majorHAnsi"/>
                      <w:b/>
                      <w:iCs/>
                      <w:spacing w:val="-2"/>
                      <w:sz w:val="24"/>
                      <w:szCs w:val="24"/>
                      <w:lang w:val="pt-BR"/>
                    </w:rPr>
                  </w:pPr>
                  <w:r w:rsidRPr="008F3C92">
                    <w:rPr>
                      <w:rFonts w:asciiTheme="majorHAnsi" w:hAnsiTheme="majorHAnsi" w:cstheme="majorHAnsi"/>
                      <w:b/>
                      <w:iCs/>
                      <w:spacing w:val="-2"/>
                      <w:sz w:val="24"/>
                      <w:szCs w:val="24"/>
                      <w:lang w:val="pt-BR"/>
                    </w:rPr>
                    <w:t>S</w:t>
                  </w:r>
                  <w:r w:rsidR="00FB4881">
                    <w:rPr>
                      <w:rFonts w:asciiTheme="majorHAnsi" w:hAnsiTheme="majorHAnsi" w:cstheme="majorHAnsi"/>
                      <w:b/>
                      <w:iCs/>
                      <w:spacing w:val="-2"/>
                      <w:sz w:val="24"/>
                      <w:szCs w:val="24"/>
                      <w:lang w:val="pt-BR"/>
                    </w:rPr>
                    <w:t>tt</w:t>
                  </w:r>
                </w:p>
              </w:tc>
              <w:tc>
                <w:tcPr>
                  <w:tcW w:w="3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4F069" w14:textId="77777777" w:rsidR="00F47986" w:rsidRPr="008F3C92" w:rsidRDefault="00F47986" w:rsidP="00AB7FF6">
                  <w:pPr>
                    <w:spacing w:before="40" w:after="40"/>
                    <w:rPr>
                      <w:rFonts w:asciiTheme="majorHAnsi" w:hAnsiTheme="majorHAnsi" w:cstheme="majorHAnsi"/>
                      <w:b/>
                      <w:bCs/>
                      <w:sz w:val="24"/>
                      <w:szCs w:val="24"/>
                    </w:rPr>
                  </w:pPr>
                  <w:r w:rsidRPr="008F3C92">
                    <w:rPr>
                      <w:rFonts w:asciiTheme="majorHAnsi" w:hAnsiTheme="majorHAnsi" w:cstheme="majorHAnsi"/>
                      <w:b/>
                      <w:bCs/>
                      <w:sz w:val="24"/>
                      <w:szCs w:val="24"/>
                    </w:rPr>
                    <w:t>Nội dung thu</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1EB7AA56" w14:textId="77777777" w:rsidR="00F47986" w:rsidRPr="008F3C92" w:rsidRDefault="00F47986" w:rsidP="00AB7FF6">
                  <w:pPr>
                    <w:spacing w:before="40" w:after="40"/>
                    <w:jc w:val="both"/>
                    <w:rPr>
                      <w:rFonts w:asciiTheme="majorHAnsi" w:hAnsiTheme="majorHAnsi" w:cstheme="majorHAnsi"/>
                      <w:b/>
                      <w:iCs/>
                      <w:spacing w:val="-2"/>
                      <w:sz w:val="24"/>
                      <w:szCs w:val="24"/>
                      <w:lang w:val="pt-BR"/>
                    </w:rPr>
                  </w:pPr>
                  <w:r w:rsidRPr="008F3C92">
                    <w:rPr>
                      <w:rFonts w:asciiTheme="majorHAnsi" w:hAnsiTheme="majorHAnsi" w:cstheme="majorHAnsi"/>
                      <w:b/>
                      <w:iCs/>
                      <w:spacing w:val="-2"/>
                      <w:sz w:val="24"/>
                      <w:szCs w:val="24"/>
                      <w:lang w:val="pt-BR"/>
                    </w:rPr>
                    <w:t>Mức thu</w:t>
                  </w:r>
                </w:p>
              </w:tc>
            </w:tr>
            <w:tr w:rsidR="00CC1321" w:rsidRPr="008F3C92" w14:paraId="15C1726E" w14:textId="77777777" w:rsidTr="00FB4881">
              <w:trPr>
                <w:trHeight w:val="599"/>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C5EC348" w14:textId="4F267ED0" w:rsidR="00CC1321" w:rsidRPr="008F3C92" w:rsidRDefault="00581E92"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1</w:t>
                  </w:r>
                </w:p>
              </w:tc>
              <w:tc>
                <w:tcPr>
                  <w:tcW w:w="46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42B25D" w14:textId="6AB57A6C" w:rsidR="00CC1321" w:rsidRPr="008F3C92" w:rsidRDefault="00581E92" w:rsidP="00AB7FF6">
                  <w:pPr>
                    <w:spacing w:before="40" w:after="40"/>
                    <w:jc w:val="both"/>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Phí thẩm định đề án, báo cáo thăm dò đánh giá trữ lượng, khai thác, sử dụng nước dưới đất</w:t>
                  </w:r>
                </w:p>
              </w:tc>
            </w:tr>
            <w:tr w:rsidR="005D545A" w:rsidRPr="008F3C92" w14:paraId="74C4DED2" w14:textId="77777777" w:rsidTr="00FB4881">
              <w:tc>
                <w:tcPr>
                  <w:tcW w:w="618" w:type="dxa"/>
                  <w:tcBorders>
                    <w:top w:val="single" w:sz="4" w:space="0" w:color="auto"/>
                  </w:tcBorders>
                  <w:shd w:val="clear" w:color="auto" w:fill="auto"/>
                  <w:vAlign w:val="center"/>
                </w:tcPr>
                <w:p w14:paraId="50CF6A14" w14:textId="5A803045" w:rsidR="005D545A" w:rsidRPr="008F3C92" w:rsidRDefault="005D545A"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1</w:t>
                  </w:r>
                  <w:r w:rsidR="00CC1321" w:rsidRPr="008F3C92">
                    <w:rPr>
                      <w:rFonts w:asciiTheme="majorHAnsi" w:hAnsiTheme="majorHAnsi" w:cstheme="majorHAnsi"/>
                      <w:iCs/>
                      <w:spacing w:val="-2"/>
                      <w:sz w:val="24"/>
                      <w:szCs w:val="24"/>
                      <w:lang w:val="pt-BR"/>
                    </w:rPr>
                    <w:t>.1</w:t>
                  </w:r>
                </w:p>
              </w:tc>
              <w:tc>
                <w:tcPr>
                  <w:tcW w:w="4616" w:type="dxa"/>
                  <w:gridSpan w:val="3"/>
                  <w:tcBorders>
                    <w:top w:val="single" w:sz="4" w:space="0" w:color="auto"/>
                  </w:tcBorders>
                  <w:shd w:val="clear" w:color="auto" w:fill="auto"/>
                  <w:vAlign w:val="center"/>
                </w:tcPr>
                <w:p w14:paraId="74AEE645" w14:textId="7D6599B5" w:rsidR="005D545A" w:rsidRPr="008F3C92" w:rsidRDefault="0020651B" w:rsidP="00AB7FF6">
                  <w:pPr>
                    <w:spacing w:before="40" w:after="40"/>
                    <w:jc w:val="both"/>
                    <w:rPr>
                      <w:rFonts w:asciiTheme="majorHAnsi" w:hAnsiTheme="majorHAnsi" w:cstheme="majorHAnsi"/>
                      <w:sz w:val="24"/>
                      <w:szCs w:val="24"/>
                    </w:rPr>
                  </w:pPr>
                  <w:r w:rsidRPr="008F3C92">
                    <w:rPr>
                      <w:rFonts w:asciiTheme="majorHAnsi" w:hAnsiTheme="majorHAnsi" w:cstheme="majorHAnsi"/>
                      <w:sz w:val="24"/>
                      <w:szCs w:val="24"/>
                      <w:shd w:val="clear" w:color="auto" w:fill="FFFFFF"/>
                    </w:rPr>
                    <w:t xml:space="preserve">Phí thẩm </w:t>
                  </w:r>
                  <w:r w:rsidR="005D545A" w:rsidRPr="008F3C92">
                    <w:rPr>
                      <w:rFonts w:asciiTheme="majorHAnsi" w:hAnsiTheme="majorHAnsi" w:cstheme="majorHAnsi"/>
                      <w:sz w:val="24"/>
                      <w:szCs w:val="24"/>
                    </w:rPr>
                    <w:t>định đề án thăm dò nước dưới đất</w:t>
                  </w:r>
                </w:p>
              </w:tc>
            </w:tr>
            <w:tr w:rsidR="005D545A" w:rsidRPr="008F3C92" w14:paraId="27FC9F64" w14:textId="77777777" w:rsidTr="00FB4881">
              <w:tc>
                <w:tcPr>
                  <w:tcW w:w="618" w:type="dxa"/>
                  <w:vAlign w:val="center"/>
                </w:tcPr>
                <w:p w14:paraId="3FA524F0" w14:textId="4AE32F57" w:rsidR="005D545A" w:rsidRPr="008F3C92" w:rsidRDefault="005D545A"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sz w:val="24"/>
                      <w:szCs w:val="24"/>
                    </w:rPr>
                    <w:t>a</w:t>
                  </w:r>
                </w:p>
              </w:tc>
              <w:tc>
                <w:tcPr>
                  <w:tcW w:w="3405" w:type="dxa"/>
                  <w:gridSpan w:val="2"/>
                  <w:vAlign w:val="center"/>
                </w:tcPr>
                <w:p w14:paraId="3D86CE66" w14:textId="76E395D8" w:rsidR="005D545A" w:rsidRPr="008F3C92" w:rsidRDefault="005D545A" w:rsidP="00AB7FF6">
                  <w:pPr>
                    <w:spacing w:before="40" w:after="40"/>
                    <w:jc w:val="both"/>
                    <w:rPr>
                      <w:rFonts w:asciiTheme="majorHAnsi" w:hAnsiTheme="majorHAnsi" w:cstheme="majorHAnsi"/>
                      <w:sz w:val="24"/>
                      <w:szCs w:val="24"/>
                    </w:rPr>
                  </w:pPr>
                  <w:r w:rsidRPr="008F3C92">
                    <w:rPr>
                      <w:rFonts w:asciiTheme="majorHAnsi" w:hAnsiTheme="majorHAnsi" w:cstheme="majorHAnsi"/>
                      <w:bCs/>
                      <w:sz w:val="24"/>
                      <w:szCs w:val="24"/>
                    </w:rPr>
                    <w:t>Thiết kế giếng thăm dò nước dưới đất công trình có quy mô khai thác dưới 200 m³/ngày đêm</w:t>
                  </w:r>
                </w:p>
              </w:tc>
              <w:tc>
                <w:tcPr>
                  <w:tcW w:w="1211" w:type="dxa"/>
                  <w:vAlign w:val="center"/>
                </w:tcPr>
                <w:p w14:paraId="77A8F645" w14:textId="5EB5808D" w:rsidR="005D545A" w:rsidRPr="008F3C92" w:rsidRDefault="008B38FF" w:rsidP="008933A0">
                  <w:pPr>
                    <w:spacing w:before="40" w:after="40"/>
                    <w:ind w:right="-104"/>
                    <w:jc w:val="both"/>
                    <w:rPr>
                      <w:rFonts w:asciiTheme="majorHAnsi" w:hAnsiTheme="majorHAnsi" w:cstheme="majorHAnsi"/>
                      <w:sz w:val="24"/>
                      <w:szCs w:val="24"/>
                    </w:rPr>
                  </w:pPr>
                  <w:r>
                    <w:rPr>
                      <w:rFonts w:asciiTheme="majorHAnsi" w:hAnsiTheme="majorHAnsi" w:cstheme="majorHAnsi"/>
                      <w:sz w:val="24"/>
                      <w:szCs w:val="24"/>
                    </w:rPr>
                    <w:t>1.5</w:t>
                  </w:r>
                  <w:r w:rsidR="005D545A" w:rsidRPr="008F3C92">
                    <w:rPr>
                      <w:rFonts w:asciiTheme="majorHAnsi" w:hAnsiTheme="majorHAnsi" w:cstheme="majorHAnsi"/>
                      <w:sz w:val="24"/>
                      <w:szCs w:val="24"/>
                    </w:rPr>
                    <w:t>00.000</w:t>
                  </w:r>
                </w:p>
              </w:tc>
            </w:tr>
            <w:tr w:rsidR="005D545A" w:rsidRPr="008F3C92" w14:paraId="2989B77D" w14:textId="77777777" w:rsidTr="00FB4881">
              <w:tc>
                <w:tcPr>
                  <w:tcW w:w="618" w:type="dxa"/>
                  <w:vAlign w:val="center"/>
                </w:tcPr>
                <w:p w14:paraId="217B8F94" w14:textId="089BF34D" w:rsidR="005D545A" w:rsidRPr="008F3C92" w:rsidRDefault="005D545A"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sz w:val="24"/>
                      <w:szCs w:val="24"/>
                    </w:rPr>
                    <w:t>b</w:t>
                  </w:r>
                </w:p>
              </w:tc>
              <w:tc>
                <w:tcPr>
                  <w:tcW w:w="3405" w:type="dxa"/>
                  <w:gridSpan w:val="2"/>
                  <w:vAlign w:val="center"/>
                </w:tcPr>
                <w:p w14:paraId="1C3FE8D9" w14:textId="22757A80" w:rsidR="005D545A" w:rsidRPr="008F3C92" w:rsidRDefault="005D545A" w:rsidP="00AB7FF6">
                  <w:pPr>
                    <w:spacing w:before="40" w:after="40"/>
                    <w:jc w:val="both"/>
                    <w:rPr>
                      <w:rFonts w:asciiTheme="majorHAnsi" w:hAnsiTheme="majorHAnsi" w:cstheme="majorHAnsi"/>
                      <w:sz w:val="24"/>
                      <w:szCs w:val="24"/>
                    </w:rPr>
                  </w:pPr>
                  <w:r w:rsidRPr="008F3C92">
                    <w:rPr>
                      <w:rFonts w:asciiTheme="majorHAnsi" w:hAnsiTheme="majorHAnsi" w:cstheme="majorHAnsi"/>
                      <w:bCs/>
                      <w:sz w:val="24"/>
                      <w:szCs w:val="24"/>
                    </w:rPr>
                    <w:t>Đ</w:t>
                  </w:r>
                  <w:r w:rsidRPr="008F3C92">
                    <w:rPr>
                      <w:rFonts w:asciiTheme="majorHAnsi" w:hAnsiTheme="majorHAnsi" w:cstheme="majorHAnsi"/>
                      <w:sz w:val="24"/>
                      <w:szCs w:val="24"/>
                    </w:rPr>
                    <w:t xml:space="preserve">ề án thăm dò nước dưới đất công trình </w:t>
                  </w:r>
                  <w:r w:rsidRPr="008F3C92">
                    <w:rPr>
                      <w:rFonts w:asciiTheme="majorHAnsi" w:hAnsiTheme="majorHAnsi" w:cstheme="majorHAnsi"/>
                      <w:bCs/>
                      <w:sz w:val="24"/>
                      <w:szCs w:val="24"/>
                    </w:rPr>
                    <w:t xml:space="preserve">có quy mô khai thác </w:t>
                  </w:r>
                  <w:r w:rsidRPr="008F3C92">
                    <w:rPr>
                      <w:rFonts w:asciiTheme="majorHAnsi" w:hAnsiTheme="majorHAnsi" w:cstheme="majorHAnsi"/>
                      <w:sz w:val="24"/>
                      <w:szCs w:val="24"/>
                    </w:rPr>
                    <w:t xml:space="preserve">từ </w:t>
                  </w:r>
                  <w:r w:rsidRPr="008F3C92">
                    <w:rPr>
                      <w:rFonts w:asciiTheme="majorHAnsi" w:hAnsiTheme="majorHAnsi" w:cstheme="majorHAnsi"/>
                      <w:bCs/>
                      <w:sz w:val="24"/>
                      <w:szCs w:val="24"/>
                    </w:rPr>
                    <w:t>200 m</w:t>
                  </w:r>
                  <w:r w:rsidRPr="008F3C92">
                    <w:rPr>
                      <w:rFonts w:asciiTheme="majorHAnsi" w:hAnsiTheme="majorHAnsi" w:cstheme="majorHAnsi"/>
                      <w:sz w:val="24"/>
                      <w:szCs w:val="24"/>
                      <w:vertAlign w:val="superscript"/>
                    </w:rPr>
                    <w:t>3</w:t>
                  </w:r>
                  <w:r w:rsidRPr="008F3C92">
                    <w:rPr>
                      <w:rFonts w:asciiTheme="majorHAnsi" w:hAnsiTheme="majorHAnsi" w:cstheme="majorHAnsi"/>
                      <w:bCs/>
                      <w:sz w:val="24"/>
                      <w:szCs w:val="24"/>
                    </w:rPr>
                    <w:t>/ngày đêm đến dưới 1.000 m</w:t>
                  </w:r>
                  <w:r w:rsidRPr="008F3C92">
                    <w:rPr>
                      <w:rFonts w:asciiTheme="majorHAnsi" w:hAnsiTheme="majorHAnsi" w:cstheme="majorHAnsi"/>
                      <w:sz w:val="24"/>
                      <w:szCs w:val="24"/>
                      <w:vertAlign w:val="superscript"/>
                    </w:rPr>
                    <w:t>3</w:t>
                  </w:r>
                  <w:r w:rsidRPr="008F3C92">
                    <w:rPr>
                      <w:rFonts w:asciiTheme="majorHAnsi" w:hAnsiTheme="majorHAnsi" w:cstheme="majorHAnsi"/>
                      <w:bCs/>
                      <w:sz w:val="24"/>
                      <w:szCs w:val="24"/>
                    </w:rPr>
                    <w:t>/ngày đêm</w:t>
                  </w:r>
                </w:p>
              </w:tc>
              <w:tc>
                <w:tcPr>
                  <w:tcW w:w="1211" w:type="dxa"/>
                  <w:vAlign w:val="center"/>
                </w:tcPr>
                <w:p w14:paraId="5AD49CA1" w14:textId="42874727" w:rsidR="005D545A" w:rsidRPr="008F3C92" w:rsidRDefault="008B38FF" w:rsidP="00FB635E">
                  <w:pPr>
                    <w:spacing w:before="40" w:after="40"/>
                    <w:ind w:right="-104"/>
                    <w:jc w:val="both"/>
                    <w:rPr>
                      <w:rFonts w:asciiTheme="majorHAnsi" w:hAnsiTheme="majorHAnsi" w:cstheme="majorHAnsi"/>
                      <w:sz w:val="24"/>
                      <w:szCs w:val="24"/>
                    </w:rPr>
                  </w:pPr>
                  <w:r>
                    <w:rPr>
                      <w:rFonts w:asciiTheme="majorHAnsi" w:hAnsiTheme="majorHAnsi" w:cstheme="majorHAnsi"/>
                      <w:sz w:val="24"/>
                      <w:szCs w:val="24"/>
                    </w:rPr>
                    <w:t>1.5</w:t>
                  </w:r>
                  <w:r w:rsidR="005D545A" w:rsidRPr="008F3C92">
                    <w:rPr>
                      <w:rFonts w:asciiTheme="majorHAnsi" w:hAnsiTheme="majorHAnsi" w:cstheme="majorHAnsi"/>
                      <w:sz w:val="24"/>
                      <w:szCs w:val="24"/>
                    </w:rPr>
                    <w:t>00.000</w:t>
                  </w:r>
                </w:p>
              </w:tc>
            </w:tr>
            <w:tr w:rsidR="005D545A" w:rsidRPr="008F3C92" w14:paraId="2E018CDA" w14:textId="77777777" w:rsidTr="00FB4881">
              <w:tc>
                <w:tcPr>
                  <w:tcW w:w="618" w:type="dxa"/>
                  <w:vAlign w:val="center"/>
                </w:tcPr>
                <w:p w14:paraId="2350F893" w14:textId="61D18A84" w:rsidR="005D545A" w:rsidRPr="008F3C92" w:rsidRDefault="005D545A"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sz w:val="24"/>
                      <w:szCs w:val="24"/>
                    </w:rPr>
                    <w:t>c</w:t>
                  </w:r>
                </w:p>
              </w:tc>
              <w:tc>
                <w:tcPr>
                  <w:tcW w:w="3405" w:type="dxa"/>
                  <w:gridSpan w:val="2"/>
                  <w:vAlign w:val="center"/>
                </w:tcPr>
                <w:p w14:paraId="745CE1C9" w14:textId="79AD54A1" w:rsidR="005D545A" w:rsidRPr="008F3C92" w:rsidRDefault="005D545A" w:rsidP="00AB7FF6">
                  <w:pPr>
                    <w:spacing w:before="40" w:after="40"/>
                    <w:jc w:val="both"/>
                    <w:rPr>
                      <w:rFonts w:asciiTheme="majorHAnsi" w:hAnsiTheme="majorHAnsi" w:cstheme="majorHAnsi"/>
                      <w:sz w:val="24"/>
                      <w:szCs w:val="24"/>
                    </w:rPr>
                  </w:pPr>
                  <w:r w:rsidRPr="008F3C92">
                    <w:rPr>
                      <w:rFonts w:asciiTheme="majorHAnsi" w:hAnsiTheme="majorHAnsi" w:cstheme="majorHAnsi"/>
                      <w:bCs/>
                      <w:sz w:val="24"/>
                      <w:szCs w:val="24"/>
                    </w:rPr>
                    <w:t>Đ</w:t>
                  </w:r>
                  <w:r w:rsidRPr="008F3C92">
                    <w:rPr>
                      <w:rFonts w:asciiTheme="majorHAnsi" w:hAnsiTheme="majorHAnsi" w:cstheme="majorHAnsi"/>
                      <w:sz w:val="24"/>
                      <w:szCs w:val="24"/>
                    </w:rPr>
                    <w:t xml:space="preserve">ề án thăm dò nước dưới đất công trình </w:t>
                  </w:r>
                  <w:r w:rsidRPr="008F3C92">
                    <w:rPr>
                      <w:rFonts w:asciiTheme="majorHAnsi" w:hAnsiTheme="majorHAnsi" w:cstheme="majorHAnsi"/>
                      <w:bCs/>
                      <w:sz w:val="24"/>
                      <w:szCs w:val="24"/>
                    </w:rPr>
                    <w:t xml:space="preserve">có quy mô khai thác </w:t>
                  </w:r>
                  <w:r w:rsidRPr="008F3C92">
                    <w:rPr>
                      <w:rFonts w:asciiTheme="majorHAnsi" w:hAnsiTheme="majorHAnsi" w:cstheme="majorHAnsi"/>
                      <w:sz w:val="24"/>
                      <w:szCs w:val="24"/>
                    </w:rPr>
                    <w:t>từ 1.000 m</w:t>
                  </w:r>
                  <w:r w:rsidRPr="008F3C92">
                    <w:rPr>
                      <w:rFonts w:asciiTheme="majorHAnsi" w:hAnsiTheme="majorHAnsi" w:cstheme="majorHAnsi"/>
                      <w:sz w:val="24"/>
                      <w:szCs w:val="24"/>
                      <w:vertAlign w:val="superscript"/>
                    </w:rPr>
                    <w:t>3</w:t>
                  </w:r>
                  <w:r w:rsidRPr="008F3C92">
                    <w:rPr>
                      <w:rFonts w:asciiTheme="majorHAnsi" w:hAnsiTheme="majorHAnsi" w:cstheme="majorHAnsi"/>
                      <w:sz w:val="24"/>
                      <w:szCs w:val="24"/>
                    </w:rPr>
                    <w:t>/ngày đêm đến dưới 3.000 m</w:t>
                  </w:r>
                  <w:r w:rsidRPr="008F3C92">
                    <w:rPr>
                      <w:rFonts w:asciiTheme="majorHAnsi" w:hAnsiTheme="majorHAnsi" w:cstheme="majorHAnsi"/>
                      <w:sz w:val="24"/>
                      <w:szCs w:val="24"/>
                      <w:vertAlign w:val="superscript"/>
                    </w:rPr>
                    <w:t>3</w:t>
                  </w:r>
                  <w:r w:rsidRPr="008F3C92">
                    <w:rPr>
                      <w:rFonts w:asciiTheme="majorHAnsi" w:hAnsiTheme="majorHAnsi" w:cstheme="majorHAnsi"/>
                      <w:sz w:val="24"/>
                      <w:szCs w:val="24"/>
                    </w:rPr>
                    <w:t>/ngày đêm</w:t>
                  </w:r>
                </w:p>
              </w:tc>
              <w:tc>
                <w:tcPr>
                  <w:tcW w:w="1211" w:type="dxa"/>
                  <w:vAlign w:val="center"/>
                </w:tcPr>
                <w:p w14:paraId="2A4ED9AD" w14:textId="24C9FFB5" w:rsidR="005D545A" w:rsidRPr="008F3C92" w:rsidRDefault="005D545A" w:rsidP="00FB635E">
                  <w:pPr>
                    <w:spacing w:before="40" w:after="40"/>
                    <w:ind w:right="-104"/>
                    <w:jc w:val="both"/>
                    <w:rPr>
                      <w:rFonts w:asciiTheme="majorHAnsi" w:hAnsiTheme="majorHAnsi" w:cstheme="majorHAnsi"/>
                      <w:sz w:val="24"/>
                      <w:szCs w:val="24"/>
                    </w:rPr>
                  </w:pPr>
                  <w:r w:rsidRPr="008F3C92">
                    <w:rPr>
                      <w:rFonts w:asciiTheme="majorHAnsi" w:hAnsiTheme="majorHAnsi" w:cstheme="majorHAnsi"/>
                      <w:sz w:val="24"/>
                      <w:szCs w:val="24"/>
                    </w:rPr>
                    <w:t>5.500.000</w:t>
                  </w:r>
                </w:p>
              </w:tc>
            </w:tr>
            <w:tr w:rsidR="005D545A" w:rsidRPr="008F3C92" w14:paraId="02E1A67A" w14:textId="77777777" w:rsidTr="00FB4881">
              <w:tc>
                <w:tcPr>
                  <w:tcW w:w="618" w:type="dxa"/>
                  <w:vAlign w:val="center"/>
                </w:tcPr>
                <w:p w14:paraId="0C855A38" w14:textId="3EBBD6F9" w:rsidR="005D545A" w:rsidRPr="008F3C92" w:rsidRDefault="005D545A"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sz w:val="24"/>
                      <w:szCs w:val="24"/>
                    </w:rPr>
                    <w:t>d</w:t>
                  </w:r>
                </w:p>
              </w:tc>
              <w:tc>
                <w:tcPr>
                  <w:tcW w:w="3405" w:type="dxa"/>
                  <w:gridSpan w:val="2"/>
                  <w:vAlign w:val="center"/>
                </w:tcPr>
                <w:p w14:paraId="72E2D3B5" w14:textId="50246654" w:rsidR="005D545A" w:rsidRPr="008F3C92" w:rsidRDefault="005D545A" w:rsidP="00AB7FF6">
                  <w:pPr>
                    <w:spacing w:before="40" w:after="40"/>
                    <w:jc w:val="both"/>
                    <w:rPr>
                      <w:rFonts w:asciiTheme="majorHAnsi" w:hAnsiTheme="majorHAnsi" w:cstheme="majorHAnsi"/>
                      <w:sz w:val="24"/>
                      <w:szCs w:val="24"/>
                    </w:rPr>
                  </w:pPr>
                  <w:r w:rsidRPr="008F3C92">
                    <w:rPr>
                      <w:rFonts w:asciiTheme="majorHAnsi" w:hAnsiTheme="majorHAnsi" w:cstheme="majorHAnsi"/>
                      <w:bCs/>
                      <w:sz w:val="24"/>
                      <w:szCs w:val="24"/>
                    </w:rPr>
                    <w:t>Đ</w:t>
                  </w:r>
                  <w:r w:rsidRPr="008F3C92">
                    <w:rPr>
                      <w:rFonts w:asciiTheme="majorHAnsi" w:hAnsiTheme="majorHAnsi" w:cstheme="majorHAnsi"/>
                      <w:sz w:val="24"/>
                      <w:szCs w:val="24"/>
                    </w:rPr>
                    <w:t xml:space="preserve">ề án thăm dò nước dưới đất công trình </w:t>
                  </w:r>
                  <w:r w:rsidRPr="008F3C92">
                    <w:rPr>
                      <w:rFonts w:asciiTheme="majorHAnsi" w:hAnsiTheme="majorHAnsi" w:cstheme="majorHAnsi"/>
                      <w:bCs/>
                      <w:sz w:val="24"/>
                      <w:szCs w:val="24"/>
                    </w:rPr>
                    <w:t xml:space="preserve">có quy mô khai thác </w:t>
                  </w:r>
                  <w:r w:rsidRPr="008F3C92">
                    <w:rPr>
                      <w:rFonts w:asciiTheme="majorHAnsi" w:hAnsiTheme="majorHAnsi" w:cstheme="majorHAnsi"/>
                      <w:sz w:val="24"/>
                      <w:szCs w:val="24"/>
                    </w:rPr>
                    <w:t>từ 3.000 m</w:t>
                  </w:r>
                  <w:r w:rsidRPr="008F3C92">
                    <w:rPr>
                      <w:rFonts w:asciiTheme="majorHAnsi" w:hAnsiTheme="majorHAnsi" w:cstheme="majorHAnsi"/>
                      <w:sz w:val="24"/>
                      <w:szCs w:val="24"/>
                      <w:vertAlign w:val="superscript"/>
                    </w:rPr>
                    <w:t>3</w:t>
                  </w:r>
                  <w:r w:rsidRPr="008F3C92">
                    <w:rPr>
                      <w:rFonts w:asciiTheme="majorHAnsi" w:hAnsiTheme="majorHAnsi" w:cstheme="majorHAnsi"/>
                      <w:sz w:val="24"/>
                      <w:szCs w:val="24"/>
                    </w:rPr>
                    <w:t>/ngày đêm đến dưới 5.000 m</w:t>
                  </w:r>
                  <w:r w:rsidRPr="008F3C92">
                    <w:rPr>
                      <w:rFonts w:asciiTheme="majorHAnsi" w:hAnsiTheme="majorHAnsi" w:cstheme="majorHAnsi"/>
                      <w:sz w:val="24"/>
                      <w:szCs w:val="24"/>
                      <w:vertAlign w:val="superscript"/>
                    </w:rPr>
                    <w:t>3</w:t>
                  </w:r>
                  <w:r w:rsidRPr="008F3C92">
                    <w:rPr>
                      <w:rFonts w:asciiTheme="majorHAnsi" w:hAnsiTheme="majorHAnsi" w:cstheme="majorHAnsi"/>
                      <w:sz w:val="24"/>
                      <w:szCs w:val="24"/>
                    </w:rPr>
                    <w:t>/ngày đêm</w:t>
                  </w:r>
                </w:p>
              </w:tc>
              <w:tc>
                <w:tcPr>
                  <w:tcW w:w="1211" w:type="dxa"/>
                  <w:vAlign w:val="center"/>
                </w:tcPr>
                <w:p w14:paraId="02E0BDE5" w14:textId="2086B2F9" w:rsidR="005D545A" w:rsidRPr="008F3C92" w:rsidRDefault="005D545A" w:rsidP="00FB635E">
                  <w:pPr>
                    <w:spacing w:before="40" w:after="40"/>
                    <w:ind w:right="-104"/>
                    <w:jc w:val="both"/>
                    <w:rPr>
                      <w:rFonts w:asciiTheme="majorHAnsi" w:hAnsiTheme="majorHAnsi" w:cstheme="majorHAnsi"/>
                      <w:sz w:val="24"/>
                      <w:szCs w:val="24"/>
                    </w:rPr>
                  </w:pPr>
                  <w:r w:rsidRPr="008F3C92">
                    <w:rPr>
                      <w:rFonts w:asciiTheme="majorHAnsi" w:hAnsiTheme="majorHAnsi" w:cstheme="majorHAnsi"/>
                      <w:sz w:val="24"/>
                      <w:szCs w:val="24"/>
                    </w:rPr>
                    <w:t>6.300.000</w:t>
                  </w:r>
                </w:p>
              </w:tc>
            </w:tr>
            <w:tr w:rsidR="005D545A" w:rsidRPr="008F3C92" w14:paraId="158E2CB9" w14:textId="77777777" w:rsidTr="00FB4881">
              <w:tc>
                <w:tcPr>
                  <w:tcW w:w="618" w:type="dxa"/>
                  <w:shd w:val="clear" w:color="auto" w:fill="auto"/>
                  <w:vAlign w:val="center"/>
                </w:tcPr>
                <w:p w14:paraId="25BC5736" w14:textId="66616F7C" w:rsidR="005D545A" w:rsidRPr="008F3C92" w:rsidRDefault="00CC1321"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1.</w:t>
                  </w:r>
                  <w:r w:rsidR="005D545A" w:rsidRPr="008F3C92">
                    <w:rPr>
                      <w:rFonts w:asciiTheme="majorHAnsi" w:hAnsiTheme="majorHAnsi" w:cstheme="majorHAnsi"/>
                      <w:iCs/>
                      <w:spacing w:val="-2"/>
                      <w:sz w:val="24"/>
                      <w:szCs w:val="24"/>
                      <w:lang w:val="pt-BR"/>
                    </w:rPr>
                    <w:t>2</w:t>
                  </w:r>
                </w:p>
              </w:tc>
              <w:tc>
                <w:tcPr>
                  <w:tcW w:w="4616" w:type="dxa"/>
                  <w:gridSpan w:val="3"/>
                  <w:shd w:val="clear" w:color="auto" w:fill="auto"/>
                  <w:vAlign w:val="center"/>
                </w:tcPr>
                <w:p w14:paraId="23086EC4" w14:textId="0BB425C5" w:rsidR="005D545A" w:rsidRPr="008F3C92" w:rsidRDefault="0020651B" w:rsidP="00AB7FF6">
                  <w:pPr>
                    <w:spacing w:before="40" w:after="40"/>
                    <w:jc w:val="both"/>
                    <w:rPr>
                      <w:rFonts w:asciiTheme="majorHAnsi" w:hAnsiTheme="majorHAnsi" w:cstheme="majorHAnsi"/>
                      <w:sz w:val="24"/>
                      <w:szCs w:val="24"/>
                    </w:rPr>
                  </w:pPr>
                  <w:r w:rsidRPr="008F3C92">
                    <w:rPr>
                      <w:rFonts w:asciiTheme="majorHAnsi" w:hAnsiTheme="majorHAnsi" w:cstheme="majorHAnsi"/>
                      <w:sz w:val="24"/>
                      <w:szCs w:val="24"/>
                      <w:shd w:val="clear" w:color="auto" w:fill="FFFFFF"/>
                    </w:rPr>
                    <w:t>Phí thẩm</w:t>
                  </w:r>
                  <w:r w:rsidR="005D545A" w:rsidRPr="008F3C92">
                    <w:rPr>
                      <w:rFonts w:asciiTheme="majorHAnsi" w:hAnsiTheme="majorHAnsi" w:cstheme="majorHAnsi"/>
                      <w:sz w:val="24"/>
                      <w:szCs w:val="24"/>
                    </w:rPr>
                    <w:t xml:space="preserve"> định báo cáo kết quả thăm dò đánh giá trữ lượng nước dưới đất</w:t>
                  </w:r>
                </w:p>
              </w:tc>
            </w:tr>
            <w:tr w:rsidR="005D545A" w:rsidRPr="008F3C92" w14:paraId="0FBC0F3E" w14:textId="77777777" w:rsidTr="00FB4881">
              <w:tc>
                <w:tcPr>
                  <w:tcW w:w="618" w:type="dxa"/>
                  <w:vAlign w:val="center"/>
                </w:tcPr>
                <w:p w14:paraId="0A566EAE" w14:textId="4732F34F" w:rsidR="005D545A" w:rsidRPr="008F3C92" w:rsidRDefault="005D545A"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a</w:t>
                  </w:r>
                </w:p>
              </w:tc>
              <w:tc>
                <w:tcPr>
                  <w:tcW w:w="3405" w:type="dxa"/>
                  <w:gridSpan w:val="2"/>
                  <w:vAlign w:val="center"/>
                </w:tcPr>
                <w:p w14:paraId="30E0C8E7" w14:textId="51AABB24" w:rsidR="005D545A" w:rsidRPr="008F3C92" w:rsidRDefault="005D545A" w:rsidP="00AB7FF6">
                  <w:pPr>
                    <w:spacing w:before="40" w:after="40"/>
                    <w:jc w:val="both"/>
                    <w:rPr>
                      <w:rFonts w:asciiTheme="majorHAnsi" w:hAnsiTheme="majorHAnsi" w:cstheme="majorHAnsi"/>
                      <w:sz w:val="24"/>
                      <w:szCs w:val="24"/>
                    </w:rPr>
                  </w:pPr>
                  <w:r w:rsidRPr="008F3C92">
                    <w:rPr>
                      <w:rFonts w:asciiTheme="majorHAnsi" w:hAnsiTheme="majorHAnsi" w:cstheme="majorHAnsi"/>
                      <w:bCs/>
                      <w:sz w:val="24"/>
                      <w:szCs w:val="24"/>
                    </w:rPr>
                    <w:t>Báo cáo kết quả thi công giếng khai thác công trình có quy mô khai thác dưới 200 m³/ngày đêm</w:t>
                  </w:r>
                </w:p>
              </w:tc>
              <w:tc>
                <w:tcPr>
                  <w:tcW w:w="1211" w:type="dxa"/>
                  <w:vAlign w:val="center"/>
                </w:tcPr>
                <w:p w14:paraId="3A880888" w14:textId="169200C6" w:rsidR="005D545A" w:rsidRPr="008F3C92" w:rsidRDefault="009A173F" w:rsidP="00FB635E">
                  <w:pPr>
                    <w:spacing w:before="40" w:after="40"/>
                    <w:ind w:right="-104"/>
                    <w:jc w:val="both"/>
                    <w:rPr>
                      <w:rFonts w:asciiTheme="majorHAnsi" w:hAnsiTheme="majorHAnsi" w:cstheme="majorHAnsi"/>
                      <w:sz w:val="24"/>
                      <w:szCs w:val="24"/>
                    </w:rPr>
                  </w:pPr>
                  <w:r>
                    <w:rPr>
                      <w:rFonts w:asciiTheme="majorHAnsi" w:hAnsiTheme="majorHAnsi" w:cstheme="majorHAnsi"/>
                      <w:sz w:val="24"/>
                      <w:szCs w:val="24"/>
                    </w:rPr>
                    <w:t>1.5</w:t>
                  </w:r>
                  <w:r w:rsidR="005D545A" w:rsidRPr="008F3C92">
                    <w:rPr>
                      <w:rFonts w:asciiTheme="majorHAnsi" w:hAnsiTheme="majorHAnsi" w:cstheme="majorHAnsi"/>
                      <w:sz w:val="24"/>
                      <w:szCs w:val="24"/>
                    </w:rPr>
                    <w:t>00.000</w:t>
                  </w:r>
                </w:p>
              </w:tc>
            </w:tr>
            <w:tr w:rsidR="005D545A" w:rsidRPr="008F3C92" w14:paraId="30BACE9C" w14:textId="77777777" w:rsidTr="00FB4881">
              <w:tc>
                <w:tcPr>
                  <w:tcW w:w="618" w:type="dxa"/>
                  <w:vAlign w:val="center"/>
                </w:tcPr>
                <w:p w14:paraId="3CA17C17" w14:textId="08AD0A46" w:rsidR="005D545A" w:rsidRPr="008F3C92" w:rsidRDefault="005D545A"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b</w:t>
                  </w:r>
                </w:p>
              </w:tc>
              <w:tc>
                <w:tcPr>
                  <w:tcW w:w="3405" w:type="dxa"/>
                  <w:gridSpan w:val="2"/>
                  <w:vAlign w:val="center"/>
                </w:tcPr>
                <w:p w14:paraId="1A224B89" w14:textId="52AC8AFB" w:rsidR="005D545A" w:rsidRPr="008F3C92" w:rsidRDefault="005D545A" w:rsidP="00AB7FF6">
                  <w:pPr>
                    <w:spacing w:before="40" w:after="40"/>
                    <w:jc w:val="both"/>
                    <w:rPr>
                      <w:rFonts w:asciiTheme="majorHAnsi" w:hAnsiTheme="majorHAnsi" w:cstheme="majorHAnsi"/>
                      <w:sz w:val="24"/>
                      <w:szCs w:val="24"/>
                    </w:rPr>
                  </w:pPr>
                  <w:r w:rsidRPr="008F3C92">
                    <w:rPr>
                      <w:rFonts w:asciiTheme="majorHAnsi" w:hAnsiTheme="majorHAnsi" w:cstheme="majorHAnsi"/>
                      <w:bCs/>
                      <w:sz w:val="24"/>
                      <w:szCs w:val="24"/>
                    </w:rPr>
                    <w:t>Báo cáo kết quả thăm dò đánh giá trữ lượng nước dưới đất công trình có quy mô khai thác từ 200 m</w:t>
                  </w:r>
                  <w:r w:rsidRPr="008F3C92">
                    <w:rPr>
                      <w:rFonts w:asciiTheme="majorHAnsi" w:hAnsiTheme="majorHAnsi" w:cstheme="majorHAnsi"/>
                      <w:sz w:val="24"/>
                      <w:szCs w:val="24"/>
                      <w:vertAlign w:val="superscript"/>
                    </w:rPr>
                    <w:t>3</w:t>
                  </w:r>
                  <w:r w:rsidRPr="008F3C92">
                    <w:rPr>
                      <w:rFonts w:asciiTheme="majorHAnsi" w:hAnsiTheme="majorHAnsi" w:cstheme="majorHAnsi"/>
                      <w:bCs/>
                      <w:sz w:val="24"/>
                      <w:szCs w:val="24"/>
                    </w:rPr>
                    <w:t>/ngày đêm đến dưới 1.000 m</w:t>
                  </w:r>
                  <w:r w:rsidRPr="008F3C92">
                    <w:rPr>
                      <w:rFonts w:asciiTheme="majorHAnsi" w:hAnsiTheme="majorHAnsi" w:cstheme="majorHAnsi"/>
                      <w:sz w:val="24"/>
                      <w:szCs w:val="24"/>
                      <w:vertAlign w:val="superscript"/>
                    </w:rPr>
                    <w:t>3</w:t>
                  </w:r>
                  <w:r w:rsidRPr="008F3C92">
                    <w:rPr>
                      <w:rFonts w:asciiTheme="majorHAnsi" w:hAnsiTheme="majorHAnsi" w:cstheme="majorHAnsi"/>
                      <w:bCs/>
                      <w:sz w:val="24"/>
                      <w:szCs w:val="24"/>
                    </w:rPr>
                    <w:t>/ngày đêm</w:t>
                  </w:r>
                </w:p>
              </w:tc>
              <w:tc>
                <w:tcPr>
                  <w:tcW w:w="1211" w:type="dxa"/>
                  <w:vAlign w:val="center"/>
                </w:tcPr>
                <w:p w14:paraId="30B87DB1" w14:textId="3AFA11C4" w:rsidR="005D545A" w:rsidRPr="008F3C92" w:rsidRDefault="005D545A" w:rsidP="00FB635E">
                  <w:pPr>
                    <w:spacing w:before="40" w:after="40"/>
                    <w:ind w:right="-104"/>
                    <w:jc w:val="both"/>
                    <w:rPr>
                      <w:rFonts w:asciiTheme="majorHAnsi" w:hAnsiTheme="majorHAnsi" w:cstheme="majorHAnsi"/>
                      <w:sz w:val="24"/>
                      <w:szCs w:val="24"/>
                    </w:rPr>
                  </w:pPr>
                  <w:r w:rsidRPr="008F3C92">
                    <w:rPr>
                      <w:rFonts w:asciiTheme="majorHAnsi" w:hAnsiTheme="majorHAnsi" w:cstheme="majorHAnsi"/>
                      <w:sz w:val="24"/>
                      <w:szCs w:val="24"/>
                    </w:rPr>
                    <w:t>5.100.000</w:t>
                  </w:r>
                </w:p>
              </w:tc>
            </w:tr>
            <w:tr w:rsidR="005D545A" w:rsidRPr="008F3C92" w14:paraId="0A1D6B07" w14:textId="77777777" w:rsidTr="00FB4881">
              <w:tc>
                <w:tcPr>
                  <w:tcW w:w="618" w:type="dxa"/>
                  <w:vAlign w:val="center"/>
                </w:tcPr>
                <w:p w14:paraId="09951250" w14:textId="716FDA78" w:rsidR="005D545A" w:rsidRPr="008F3C92" w:rsidRDefault="005D545A"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lastRenderedPageBreak/>
                    <w:t>c</w:t>
                  </w:r>
                </w:p>
              </w:tc>
              <w:tc>
                <w:tcPr>
                  <w:tcW w:w="3405" w:type="dxa"/>
                  <w:gridSpan w:val="2"/>
                  <w:vAlign w:val="center"/>
                </w:tcPr>
                <w:p w14:paraId="36EC4029" w14:textId="3C5C191D" w:rsidR="005D545A" w:rsidRPr="008F3C92" w:rsidRDefault="005D545A" w:rsidP="00AB7FF6">
                  <w:pPr>
                    <w:spacing w:before="40" w:after="40"/>
                    <w:jc w:val="both"/>
                    <w:rPr>
                      <w:rFonts w:asciiTheme="majorHAnsi" w:hAnsiTheme="majorHAnsi" w:cstheme="majorHAnsi"/>
                      <w:sz w:val="24"/>
                      <w:szCs w:val="24"/>
                    </w:rPr>
                  </w:pPr>
                  <w:r w:rsidRPr="008F3C92">
                    <w:rPr>
                      <w:rFonts w:asciiTheme="majorHAnsi" w:hAnsiTheme="majorHAnsi" w:cstheme="majorHAnsi"/>
                      <w:bCs/>
                      <w:sz w:val="24"/>
                      <w:szCs w:val="24"/>
                    </w:rPr>
                    <w:t>Báo cáo kết quả thăm dò đánh giá trữ lượng nước dưới đất công trình có quy mô khai thác từ 1.000 m</w:t>
                  </w:r>
                  <w:r w:rsidRPr="008F3C92">
                    <w:rPr>
                      <w:rFonts w:asciiTheme="majorHAnsi" w:hAnsiTheme="majorHAnsi" w:cstheme="majorHAnsi"/>
                      <w:sz w:val="24"/>
                      <w:szCs w:val="24"/>
                      <w:vertAlign w:val="superscript"/>
                    </w:rPr>
                    <w:t>3</w:t>
                  </w:r>
                  <w:r w:rsidRPr="008F3C92">
                    <w:rPr>
                      <w:rFonts w:asciiTheme="majorHAnsi" w:hAnsiTheme="majorHAnsi" w:cstheme="majorHAnsi"/>
                      <w:bCs/>
                      <w:sz w:val="24"/>
                      <w:szCs w:val="24"/>
                    </w:rPr>
                    <w:t>/ngày đêm đến dưới 3.000 m</w:t>
                  </w:r>
                  <w:r w:rsidRPr="008F3C92">
                    <w:rPr>
                      <w:rFonts w:asciiTheme="majorHAnsi" w:hAnsiTheme="majorHAnsi" w:cstheme="majorHAnsi"/>
                      <w:sz w:val="24"/>
                      <w:szCs w:val="24"/>
                      <w:vertAlign w:val="superscript"/>
                    </w:rPr>
                    <w:t>3</w:t>
                  </w:r>
                  <w:r w:rsidRPr="008F3C92">
                    <w:rPr>
                      <w:rFonts w:asciiTheme="majorHAnsi" w:hAnsiTheme="majorHAnsi" w:cstheme="majorHAnsi"/>
                      <w:bCs/>
                      <w:sz w:val="24"/>
                      <w:szCs w:val="24"/>
                    </w:rPr>
                    <w:t>/ngày đêm</w:t>
                  </w:r>
                </w:p>
              </w:tc>
              <w:tc>
                <w:tcPr>
                  <w:tcW w:w="1211" w:type="dxa"/>
                  <w:vAlign w:val="center"/>
                </w:tcPr>
                <w:p w14:paraId="2066281C" w14:textId="096DE9D3" w:rsidR="005D545A" w:rsidRPr="008F3C92" w:rsidRDefault="005D545A" w:rsidP="00FB635E">
                  <w:pPr>
                    <w:spacing w:before="40" w:after="40"/>
                    <w:ind w:right="-104"/>
                    <w:jc w:val="both"/>
                    <w:rPr>
                      <w:rFonts w:asciiTheme="majorHAnsi" w:hAnsiTheme="majorHAnsi" w:cstheme="majorHAnsi"/>
                      <w:sz w:val="24"/>
                      <w:szCs w:val="24"/>
                    </w:rPr>
                  </w:pPr>
                  <w:r w:rsidRPr="008F3C92">
                    <w:rPr>
                      <w:rFonts w:asciiTheme="majorHAnsi" w:hAnsiTheme="majorHAnsi" w:cstheme="majorHAnsi"/>
                      <w:sz w:val="24"/>
                      <w:szCs w:val="24"/>
                    </w:rPr>
                    <w:t>5.600.000</w:t>
                  </w:r>
                </w:p>
              </w:tc>
            </w:tr>
            <w:tr w:rsidR="005D545A" w:rsidRPr="008F3C92" w14:paraId="693B2B61" w14:textId="77777777" w:rsidTr="00FB4881">
              <w:tc>
                <w:tcPr>
                  <w:tcW w:w="618" w:type="dxa"/>
                  <w:vAlign w:val="center"/>
                </w:tcPr>
                <w:p w14:paraId="259FAF81" w14:textId="6B1D32E4" w:rsidR="005D545A" w:rsidRPr="008F3C92" w:rsidRDefault="005D545A"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d</w:t>
                  </w:r>
                </w:p>
              </w:tc>
              <w:tc>
                <w:tcPr>
                  <w:tcW w:w="3405" w:type="dxa"/>
                  <w:gridSpan w:val="2"/>
                  <w:vAlign w:val="center"/>
                </w:tcPr>
                <w:p w14:paraId="7A1CB809" w14:textId="63F0713C" w:rsidR="005D545A" w:rsidRPr="008F3C92" w:rsidRDefault="005D545A" w:rsidP="00AB7FF6">
                  <w:pPr>
                    <w:spacing w:before="40" w:after="40"/>
                    <w:jc w:val="both"/>
                    <w:rPr>
                      <w:rFonts w:asciiTheme="majorHAnsi" w:hAnsiTheme="majorHAnsi" w:cstheme="majorHAnsi"/>
                      <w:sz w:val="24"/>
                      <w:szCs w:val="24"/>
                    </w:rPr>
                  </w:pPr>
                  <w:r w:rsidRPr="008F3C92">
                    <w:rPr>
                      <w:rFonts w:asciiTheme="majorHAnsi" w:hAnsiTheme="majorHAnsi" w:cstheme="majorHAnsi"/>
                      <w:bCs/>
                      <w:sz w:val="24"/>
                      <w:szCs w:val="24"/>
                    </w:rPr>
                    <w:t>Báo cáo kết quả thăm dò đánh giá trữ lượng nước dưới đất công trình có quy mô khai thác từ 3.000 m</w:t>
                  </w:r>
                  <w:r w:rsidRPr="008F3C92">
                    <w:rPr>
                      <w:rFonts w:asciiTheme="majorHAnsi" w:hAnsiTheme="majorHAnsi" w:cstheme="majorHAnsi"/>
                      <w:sz w:val="24"/>
                      <w:szCs w:val="24"/>
                      <w:vertAlign w:val="superscript"/>
                    </w:rPr>
                    <w:t>3</w:t>
                  </w:r>
                  <w:r w:rsidRPr="008F3C92">
                    <w:rPr>
                      <w:rFonts w:asciiTheme="majorHAnsi" w:hAnsiTheme="majorHAnsi" w:cstheme="majorHAnsi"/>
                      <w:bCs/>
                      <w:sz w:val="24"/>
                      <w:szCs w:val="24"/>
                    </w:rPr>
                    <w:t>/ngày đêm đến dưới 5.000 m</w:t>
                  </w:r>
                  <w:r w:rsidRPr="008F3C92">
                    <w:rPr>
                      <w:rFonts w:asciiTheme="majorHAnsi" w:hAnsiTheme="majorHAnsi" w:cstheme="majorHAnsi"/>
                      <w:sz w:val="24"/>
                      <w:szCs w:val="24"/>
                      <w:vertAlign w:val="superscript"/>
                    </w:rPr>
                    <w:t>3</w:t>
                  </w:r>
                  <w:r w:rsidRPr="008F3C92">
                    <w:rPr>
                      <w:rFonts w:asciiTheme="majorHAnsi" w:hAnsiTheme="majorHAnsi" w:cstheme="majorHAnsi"/>
                      <w:bCs/>
                      <w:sz w:val="24"/>
                      <w:szCs w:val="24"/>
                    </w:rPr>
                    <w:t>/ngày đêm</w:t>
                  </w:r>
                </w:p>
              </w:tc>
              <w:tc>
                <w:tcPr>
                  <w:tcW w:w="1211" w:type="dxa"/>
                  <w:vAlign w:val="center"/>
                </w:tcPr>
                <w:p w14:paraId="3ACD18BF" w14:textId="7D7B6D1F" w:rsidR="005D545A" w:rsidRPr="008F3C92" w:rsidRDefault="005D545A" w:rsidP="00FB635E">
                  <w:pPr>
                    <w:spacing w:before="40" w:after="40"/>
                    <w:ind w:right="-104"/>
                    <w:jc w:val="both"/>
                    <w:rPr>
                      <w:rFonts w:asciiTheme="majorHAnsi" w:hAnsiTheme="majorHAnsi" w:cstheme="majorHAnsi"/>
                      <w:sz w:val="24"/>
                      <w:szCs w:val="24"/>
                    </w:rPr>
                  </w:pPr>
                  <w:r w:rsidRPr="008F3C92">
                    <w:rPr>
                      <w:rFonts w:asciiTheme="majorHAnsi" w:hAnsiTheme="majorHAnsi" w:cstheme="majorHAnsi"/>
                      <w:sz w:val="24"/>
                      <w:szCs w:val="24"/>
                    </w:rPr>
                    <w:t>6.700.000</w:t>
                  </w:r>
                </w:p>
              </w:tc>
            </w:tr>
            <w:tr w:rsidR="005D545A" w:rsidRPr="008F3C92" w14:paraId="09B4366C" w14:textId="77777777" w:rsidTr="00FB4881">
              <w:tc>
                <w:tcPr>
                  <w:tcW w:w="618" w:type="dxa"/>
                  <w:shd w:val="clear" w:color="auto" w:fill="auto"/>
                  <w:vAlign w:val="center"/>
                </w:tcPr>
                <w:p w14:paraId="1DFC19D5" w14:textId="45ED6146" w:rsidR="005D545A" w:rsidRPr="008F3C92" w:rsidRDefault="00CC1321"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1.</w:t>
                  </w:r>
                  <w:r w:rsidR="005D545A" w:rsidRPr="008F3C92">
                    <w:rPr>
                      <w:rFonts w:asciiTheme="majorHAnsi" w:hAnsiTheme="majorHAnsi" w:cstheme="majorHAnsi"/>
                      <w:iCs/>
                      <w:spacing w:val="-2"/>
                      <w:sz w:val="24"/>
                      <w:szCs w:val="24"/>
                      <w:lang w:val="pt-BR"/>
                    </w:rPr>
                    <w:t>3</w:t>
                  </w:r>
                </w:p>
              </w:tc>
              <w:tc>
                <w:tcPr>
                  <w:tcW w:w="4616" w:type="dxa"/>
                  <w:gridSpan w:val="3"/>
                  <w:shd w:val="clear" w:color="auto" w:fill="auto"/>
                  <w:vAlign w:val="center"/>
                </w:tcPr>
                <w:p w14:paraId="6C5811EA" w14:textId="0ABC813B" w:rsidR="005D545A" w:rsidRPr="008F3C92" w:rsidRDefault="0020651B" w:rsidP="00AB7FF6">
                  <w:pPr>
                    <w:spacing w:before="40" w:after="40"/>
                    <w:jc w:val="both"/>
                    <w:rPr>
                      <w:rFonts w:asciiTheme="majorHAnsi" w:hAnsiTheme="majorHAnsi" w:cstheme="majorHAnsi"/>
                      <w:sz w:val="24"/>
                      <w:szCs w:val="24"/>
                    </w:rPr>
                  </w:pPr>
                  <w:r w:rsidRPr="008F3C92">
                    <w:rPr>
                      <w:rFonts w:asciiTheme="majorHAnsi" w:hAnsiTheme="majorHAnsi" w:cstheme="majorHAnsi"/>
                      <w:sz w:val="24"/>
                      <w:szCs w:val="24"/>
                      <w:shd w:val="clear" w:color="auto" w:fill="FFFFFF"/>
                    </w:rPr>
                    <w:t xml:space="preserve">Phí thẩm </w:t>
                  </w:r>
                  <w:r w:rsidR="005D545A" w:rsidRPr="008F3C92">
                    <w:rPr>
                      <w:rFonts w:asciiTheme="majorHAnsi" w:hAnsiTheme="majorHAnsi" w:cstheme="majorHAnsi"/>
                      <w:sz w:val="24"/>
                      <w:szCs w:val="24"/>
                    </w:rPr>
                    <w:t>định báo cáo hiện trạng khai thác nước dưới đất</w:t>
                  </w:r>
                </w:p>
              </w:tc>
            </w:tr>
            <w:tr w:rsidR="005D545A" w:rsidRPr="008F3C92" w14:paraId="5537A49C" w14:textId="77777777" w:rsidTr="00FB4881">
              <w:tc>
                <w:tcPr>
                  <w:tcW w:w="618" w:type="dxa"/>
                  <w:vAlign w:val="center"/>
                </w:tcPr>
                <w:p w14:paraId="61987CD0" w14:textId="57391822" w:rsidR="005D545A" w:rsidRPr="008F3C92" w:rsidRDefault="005D545A"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a</w:t>
                  </w:r>
                </w:p>
              </w:tc>
              <w:tc>
                <w:tcPr>
                  <w:tcW w:w="3405" w:type="dxa"/>
                  <w:gridSpan w:val="2"/>
                  <w:vAlign w:val="center"/>
                </w:tcPr>
                <w:p w14:paraId="31F91E84" w14:textId="174AD4F8" w:rsidR="005D545A" w:rsidRPr="008F3C92" w:rsidRDefault="005D545A" w:rsidP="00AB7FF6">
                  <w:pPr>
                    <w:spacing w:before="40" w:after="40"/>
                    <w:jc w:val="both"/>
                    <w:rPr>
                      <w:rFonts w:asciiTheme="majorHAnsi" w:hAnsiTheme="majorHAnsi" w:cstheme="majorHAnsi"/>
                      <w:sz w:val="24"/>
                      <w:szCs w:val="24"/>
                    </w:rPr>
                  </w:pPr>
                  <w:r w:rsidRPr="008F3C92">
                    <w:rPr>
                      <w:rFonts w:asciiTheme="majorHAnsi" w:hAnsiTheme="majorHAnsi" w:cstheme="majorHAnsi"/>
                      <w:bCs/>
                      <w:sz w:val="24"/>
                      <w:szCs w:val="24"/>
                    </w:rPr>
                    <w:t>Báo cáo hiện trạng khai thác nước dưới đất công trình có quy mô khai thác dưới 200 m</w:t>
                  </w:r>
                  <w:r w:rsidRPr="008F3C92">
                    <w:rPr>
                      <w:rFonts w:asciiTheme="majorHAnsi" w:hAnsiTheme="majorHAnsi" w:cstheme="majorHAnsi"/>
                      <w:sz w:val="24"/>
                      <w:szCs w:val="24"/>
                      <w:vertAlign w:val="superscript"/>
                    </w:rPr>
                    <w:t>3</w:t>
                  </w:r>
                  <w:r w:rsidRPr="008F3C92">
                    <w:rPr>
                      <w:rFonts w:asciiTheme="majorHAnsi" w:hAnsiTheme="majorHAnsi" w:cstheme="majorHAnsi"/>
                      <w:bCs/>
                      <w:sz w:val="24"/>
                      <w:szCs w:val="24"/>
                    </w:rPr>
                    <w:t>/ngày đêm</w:t>
                  </w:r>
                </w:p>
              </w:tc>
              <w:tc>
                <w:tcPr>
                  <w:tcW w:w="1211" w:type="dxa"/>
                  <w:vAlign w:val="center"/>
                </w:tcPr>
                <w:p w14:paraId="3D147775" w14:textId="2CD8B098" w:rsidR="005D545A" w:rsidRPr="008F3C92" w:rsidRDefault="00B52BCC" w:rsidP="00FB635E">
                  <w:pPr>
                    <w:spacing w:before="40" w:after="40"/>
                    <w:ind w:right="-104"/>
                    <w:jc w:val="both"/>
                    <w:rPr>
                      <w:rFonts w:asciiTheme="majorHAnsi" w:hAnsiTheme="majorHAnsi" w:cstheme="majorHAnsi"/>
                      <w:sz w:val="24"/>
                      <w:szCs w:val="24"/>
                    </w:rPr>
                  </w:pPr>
                  <w:r>
                    <w:rPr>
                      <w:rFonts w:asciiTheme="majorHAnsi" w:hAnsiTheme="majorHAnsi" w:cstheme="majorHAnsi"/>
                      <w:sz w:val="24"/>
                      <w:szCs w:val="24"/>
                    </w:rPr>
                    <w:t>1.5</w:t>
                  </w:r>
                  <w:r w:rsidR="005D545A" w:rsidRPr="008F3C92">
                    <w:rPr>
                      <w:rFonts w:asciiTheme="majorHAnsi" w:hAnsiTheme="majorHAnsi" w:cstheme="majorHAnsi"/>
                      <w:sz w:val="24"/>
                      <w:szCs w:val="24"/>
                    </w:rPr>
                    <w:t>00.000</w:t>
                  </w:r>
                </w:p>
              </w:tc>
            </w:tr>
            <w:tr w:rsidR="005D545A" w:rsidRPr="008F3C92" w14:paraId="2CFBC656" w14:textId="77777777" w:rsidTr="00FB4881">
              <w:tc>
                <w:tcPr>
                  <w:tcW w:w="618" w:type="dxa"/>
                  <w:vAlign w:val="center"/>
                </w:tcPr>
                <w:p w14:paraId="52B2DE18" w14:textId="6C781E8E" w:rsidR="005D545A" w:rsidRPr="008F3C92" w:rsidRDefault="005D545A"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b</w:t>
                  </w:r>
                </w:p>
              </w:tc>
              <w:tc>
                <w:tcPr>
                  <w:tcW w:w="3405" w:type="dxa"/>
                  <w:gridSpan w:val="2"/>
                  <w:vAlign w:val="center"/>
                </w:tcPr>
                <w:p w14:paraId="32FF2E5D" w14:textId="7D5763A2" w:rsidR="005D545A" w:rsidRPr="008F3C92" w:rsidRDefault="005D545A" w:rsidP="00AB7FF6">
                  <w:pPr>
                    <w:spacing w:before="40" w:after="40"/>
                    <w:jc w:val="both"/>
                    <w:rPr>
                      <w:rFonts w:asciiTheme="majorHAnsi" w:hAnsiTheme="majorHAnsi" w:cstheme="majorHAnsi"/>
                      <w:sz w:val="24"/>
                      <w:szCs w:val="24"/>
                    </w:rPr>
                  </w:pPr>
                  <w:r w:rsidRPr="008F3C92">
                    <w:rPr>
                      <w:rFonts w:asciiTheme="majorHAnsi" w:hAnsiTheme="majorHAnsi" w:cstheme="majorHAnsi"/>
                      <w:bCs/>
                      <w:sz w:val="24"/>
                      <w:szCs w:val="24"/>
                    </w:rPr>
                    <w:t>Báo cáo hiện trạng khai thác nước dưới đất công trình có quy mô khai thác từ 200 m³/ngày đêm đến dưới 1.000 m³/ngày đêm</w:t>
                  </w:r>
                </w:p>
              </w:tc>
              <w:tc>
                <w:tcPr>
                  <w:tcW w:w="1211" w:type="dxa"/>
                  <w:vAlign w:val="center"/>
                </w:tcPr>
                <w:p w14:paraId="02A271FE" w14:textId="4C80DDB1" w:rsidR="005D545A" w:rsidRPr="008F3C92" w:rsidRDefault="005D545A" w:rsidP="00FB635E">
                  <w:pPr>
                    <w:spacing w:before="40" w:after="40"/>
                    <w:ind w:right="-104"/>
                    <w:jc w:val="both"/>
                    <w:rPr>
                      <w:rFonts w:asciiTheme="majorHAnsi" w:hAnsiTheme="majorHAnsi" w:cstheme="majorHAnsi"/>
                      <w:sz w:val="24"/>
                      <w:szCs w:val="24"/>
                    </w:rPr>
                  </w:pPr>
                  <w:r w:rsidRPr="008F3C92">
                    <w:rPr>
                      <w:rFonts w:asciiTheme="majorHAnsi" w:hAnsiTheme="majorHAnsi" w:cstheme="majorHAnsi"/>
                      <w:sz w:val="24"/>
                      <w:szCs w:val="24"/>
                    </w:rPr>
                    <w:t>5.000.000</w:t>
                  </w:r>
                </w:p>
              </w:tc>
            </w:tr>
            <w:tr w:rsidR="005D545A" w:rsidRPr="008F3C92" w14:paraId="48030797" w14:textId="77777777" w:rsidTr="00FB4881">
              <w:tc>
                <w:tcPr>
                  <w:tcW w:w="618" w:type="dxa"/>
                  <w:vAlign w:val="center"/>
                </w:tcPr>
                <w:p w14:paraId="51F49966" w14:textId="5A363410" w:rsidR="005D545A" w:rsidRPr="008F3C92" w:rsidRDefault="005D545A"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c</w:t>
                  </w:r>
                </w:p>
              </w:tc>
              <w:tc>
                <w:tcPr>
                  <w:tcW w:w="3405" w:type="dxa"/>
                  <w:gridSpan w:val="2"/>
                  <w:vAlign w:val="center"/>
                </w:tcPr>
                <w:p w14:paraId="2FADCBD3" w14:textId="4749357D" w:rsidR="005D545A" w:rsidRPr="008F3C92" w:rsidRDefault="005D545A" w:rsidP="00AB7FF6">
                  <w:pPr>
                    <w:spacing w:before="40" w:after="40"/>
                    <w:jc w:val="both"/>
                    <w:rPr>
                      <w:rFonts w:asciiTheme="majorHAnsi" w:hAnsiTheme="majorHAnsi" w:cstheme="majorHAnsi"/>
                      <w:sz w:val="24"/>
                      <w:szCs w:val="24"/>
                    </w:rPr>
                  </w:pPr>
                  <w:r w:rsidRPr="008F3C92">
                    <w:rPr>
                      <w:rFonts w:asciiTheme="majorHAnsi" w:hAnsiTheme="majorHAnsi" w:cstheme="majorHAnsi"/>
                      <w:bCs/>
                      <w:sz w:val="24"/>
                      <w:szCs w:val="24"/>
                    </w:rPr>
                    <w:t>Báo cáo hiện trạng khai thác nước dưới đất công trình có quy mô khai thác từ 1.000 m³/ngày đêm đến dưới 3.000 m³/ngày đêm</w:t>
                  </w:r>
                </w:p>
              </w:tc>
              <w:tc>
                <w:tcPr>
                  <w:tcW w:w="1211" w:type="dxa"/>
                  <w:vAlign w:val="center"/>
                </w:tcPr>
                <w:p w14:paraId="39713B77" w14:textId="348E4F54" w:rsidR="005D545A" w:rsidRPr="008F3C92" w:rsidRDefault="005D545A" w:rsidP="00FB635E">
                  <w:pPr>
                    <w:spacing w:before="40" w:after="40"/>
                    <w:ind w:right="-104"/>
                    <w:jc w:val="both"/>
                    <w:rPr>
                      <w:rFonts w:asciiTheme="majorHAnsi" w:hAnsiTheme="majorHAnsi" w:cstheme="majorHAnsi"/>
                      <w:sz w:val="24"/>
                      <w:szCs w:val="24"/>
                    </w:rPr>
                  </w:pPr>
                  <w:r w:rsidRPr="008F3C92">
                    <w:rPr>
                      <w:rFonts w:asciiTheme="majorHAnsi" w:hAnsiTheme="majorHAnsi" w:cstheme="majorHAnsi"/>
                      <w:sz w:val="24"/>
                      <w:szCs w:val="24"/>
                    </w:rPr>
                    <w:t>5.900.000</w:t>
                  </w:r>
                </w:p>
              </w:tc>
            </w:tr>
            <w:tr w:rsidR="005D545A" w:rsidRPr="008F3C92" w14:paraId="62BCB6B1" w14:textId="77777777" w:rsidTr="00FB4881">
              <w:tc>
                <w:tcPr>
                  <w:tcW w:w="618" w:type="dxa"/>
                  <w:vAlign w:val="center"/>
                </w:tcPr>
                <w:p w14:paraId="37471102" w14:textId="445FB594" w:rsidR="005D545A" w:rsidRPr="008F3C92" w:rsidRDefault="005D545A"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d</w:t>
                  </w:r>
                </w:p>
              </w:tc>
              <w:tc>
                <w:tcPr>
                  <w:tcW w:w="3405" w:type="dxa"/>
                  <w:gridSpan w:val="2"/>
                  <w:vAlign w:val="center"/>
                </w:tcPr>
                <w:p w14:paraId="3C645BCF" w14:textId="74F3517C" w:rsidR="005D545A" w:rsidRPr="008F3C92" w:rsidRDefault="005D545A" w:rsidP="00AB7FF6">
                  <w:pPr>
                    <w:spacing w:before="40" w:after="40"/>
                    <w:jc w:val="both"/>
                    <w:rPr>
                      <w:rFonts w:asciiTheme="majorHAnsi" w:hAnsiTheme="majorHAnsi" w:cstheme="majorHAnsi"/>
                      <w:sz w:val="24"/>
                      <w:szCs w:val="24"/>
                    </w:rPr>
                  </w:pPr>
                  <w:r w:rsidRPr="008F3C92">
                    <w:rPr>
                      <w:rFonts w:asciiTheme="majorHAnsi" w:hAnsiTheme="majorHAnsi" w:cstheme="majorHAnsi"/>
                      <w:bCs/>
                      <w:sz w:val="24"/>
                      <w:szCs w:val="24"/>
                    </w:rPr>
                    <w:t>Báo cáo hiện trạng khai thác nước dưới đất công trình có quy mô khai thác từ 3.000 m³/ngày đêm đến dưới 5.000 m³/ngày đêm</w:t>
                  </w:r>
                </w:p>
              </w:tc>
              <w:tc>
                <w:tcPr>
                  <w:tcW w:w="1211" w:type="dxa"/>
                  <w:vAlign w:val="center"/>
                </w:tcPr>
                <w:p w14:paraId="7122E51E" w14:textId="06EA6C97" w:rsidR="005D545A" w:rsidRPr="008F3C92" w:rsidRDefault="005D545A" w:rsidP="00FB635E">
                  <w:pPr>
                    <w:spacing w:before="40" w:after="40"/>
                    <w:ind w:right="-104"/>
                    <w:jc w:val="both"/>
                    <w:rPr>
                      <w:rFonts w:asciiTheme="majorHAnsi" w:hAnsiTheme="majorHAnsi" w:cstheme="majorHAnsi"/>
                      <w:sz w:val="24"/>
                      <w:szCs w:val="24"/>
                    </w:rPr>
                  </w:pPr>
                  <w:r w:rsidRPr="008F3C92">
                    <w:rPr>
                      <w:rFonts w:asciiTheme="majorHAnsi" w:hAnsiTheme="majorHAnsi" w:cstheme="majorHAnsi"/>
                      <w:sz w:val="24"/>
                      <w:szCs w:val="24"/>
                    </w:rPr>
                    <w:t>6.400.000</w:t>
                  </w:r>
                </w:p>
              </w:tc>
            </w:tr>
            <w:tr w:rsidR="00BB0F03" w:rsidRPr="008F3C92" w14:paraId="3F8C6285" w14:textId="740415F5" w:rsidTr="00FB4881">
              <w:tc>
                <w:tcPr>
                  <w:tcW w:w="618" w:type="dxa"/>
                  <w:shd w:val="clear" w:color="auto" w:fill="auto"/>
                  <w:vAlign w:val="center"/>
                </w:tcPr>
                <w:p w14:paraId="436BC491" w14:textId="6F5D598A" w:rsidR="00BB0F03" w:rsidRPr="008F3C92" w:rsidRDefault="00CC1321" w:rsidP="00AB7FF6">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2</w:t>
                  </w:r>
                </w:p>
              </w:tc>
              <w:tc>
                <w:tcPr>
                  <w:tcW w:w="4616" w:type="dxa"/>
                  <w:gridSpan w:val="3"/>
                  <w:shd w:val="clear" w:color="auto" w:fill="auto"/>
                  <w:vAlign w:val="center"/>
                </w:tcPr>
                <w:p w14:paraId="5BCB5DC0" w14:textId="5B60A678" w:rsidR="00BB0F03" w:rsidRPr="008F3C92" w:rsidRDefault="00BB0F03" w:rsidP="00AB7FF6">
                  <w:pPr>
                    <w:spacing w:before="40" w:after="40"/>
                    <w:jc w:val="both"/>
                    <w:rPr>
                      <w:rFonts w:asciiTheme="majorHAnsi" w:hAnsiTheme="majorHAnsi" w:cstheme="majorHAnsi"/>
                      <w:sz w:val="24"/>
                      <w:szCs w:val="24"/>
                    </w:rPr>
                  </w:pPr>
                  <w:r w:rsidRPr="008F3C92">
                    <w:rPr>
                      <w:rFonts w:asciiTheme="majorHAnsi" w:hAnsiTheme="majorHAnsi" w:cstheme="majorHAnsi"/>
                      <w:sz w:val="24"/>
                      <w:szCs w:val="24"/>
                    </w:rPr>
                    <w:t>Phí thẩm định đề án khai thác, sử dụng nước mặt, nước biển</w:t>
                  </w:r>
                </w:p>
              </w:tc>
            </w:tr>
            <w:tr w:rsidR="00BB0F03" w:rsidRPr="008F3C92" w14:paraId="1725F10F" w14:textId="77777777" w:rsidTr="00FB4881">
              <w:tc>
                <w:tcPr>
                  <w:tcW w:w="618" w:type="dxa"/>
                  <w:vAlign w:val="center"/>
                </w:tcPr>
                <w:p w14:paraId="07AC6023" w14:textId="26C5D7D1" w:rsidR="00BB0F03" w:rsidRPr="008F3C92" w:rsidRDefault="00BB0F03"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a</w:t>
                  </w:r>
                </w:p>
              </w:tc>
              <w:tc>
                <w:tcPr>
                  <w:tcW w:w="3405" w:type="dxa"/>
                  <w:gridSpan w:val="2"/>
                  <w:vAlign w:val="center"/>
                </w:tcPr>
                <w:p w14:paraId="7AF0CDB1" w14:textId="344696BA" w:rsidR="00BB0F03" w:rsidRPr="008F3C92" w:rsidRDefault="00BB0F03" w:rsidP="00AB7FF6">
                  <w:pPr>
                    <w:pStyle w:val="NormalWeb"/>
                    <w:spacing w:before="40" w:beforeAutospacing="0" w:after="40" w:afterAutospacing="0"/>
                    <w:jc w:val="both"/>
                    <w:rPr>
                      <w:rFonts w:asciiTheme="majorHAnsi" w:hAnsiTheme="majorHAnsi" w:cstheme="majorHAnsi"/>
                    </w:rPr>
                  </w:pPr>
                  <w:r w:rsidRPr="008F3C92">
                    <w:rPr>
                      <w:rFonts w:asciiTheme="majorHAnsi" w:hAnsiTheme="majorHAnsi" w:cstheme="majorHAnsi"/>
                      <w:iCs/>
                    </w:rPr>
                    <w:t>Đề án khai thác, sử dụng nước mặt</w:t>
                  </w:r>
                  <w:r w:rsidRPr="008F3C92">
                    <w:rPr>
                      <w:rFonts w:asciiTheme="majorHAnsi" w:hAnsiTheme="majorHAnsi" w:cstheme="majorHAnsi"/>
                      <w:iCs/>
                      <w:lang w:val="vi-VN"/>
                    </w:rPr>
                    <w:t xml:space="preserve">: </w:t>
                  </w:r>
                  <w:r w:rsidRPr="008F3C92">
                    <w:rPr>
                      <w:rFonts w:asciiTheme="majorHAnsi" w:hAnsiTheme="majorHAnsi" w:cstheme="majorHAnsi"/>
                      <w:iCs/>
                    </w:rPr>
                    <w:t xml:space="preserve">Hồ chứa, đập dâng thủy lợi khai thác nước mặt cho sản xuất </w:t>
                  </w:r>
                  <w:r w:rsidRPr="008F3C92">
                    <w:rPr>
                      <w:rFonts w:asciiTheme="majorHAnsi" w:hAnsiTheme="majorHAnsi" w:cstheme="majorHAnsi"/>
                      <w:iCs/>
                    </w:rPr>
                    <w:lastRenderedPageBreak/>
                    <w:t>nông nghiệp, nuôi trồng thủy sản có quy mô khai thác lớn hơn 0,5 m</w:t>
                  </w:r>
                  <w:r w:rsidRPr="008F3C92">
                    <w:rPr>
                      <w:rFonts w:asciiTheme="majorHAnsi" w:hAnsiTheme="majorHAnsi" w:cstheme="majorHAnsi"/>
                      <w:iCs/>
                      <w:vertAlign w:val="superscript"/>
                    </w:rPr>
                    <w:t>3</w:t>
                  </w:r>
                  <w:r w:rsidRPr="008F3C92">
                    <w:rPr>
                      <w:rFonts w:asciiTheme="majorHAnsi" w:hAnsiTheme="majorHAnsi" w:cstheme="majorHAnsi"/>
                      <w:iCs/>
                    </w:rPr>
                    <w:t>/s đến dưới 1 m</w:t>
                  </w:r>
                  <w:r w:rsidRPr="008F3C92">
                    <w:rPr>
                      <w:rFonts w:asciiTheme="majorHAnsi" w:hAnsiTheme="majorHAnsi" w:cstheme="majorHAnsi"/>
                      <w:iCs/>
                      <w:vertAlign w:val="superscript"/>
                    </w:rPr>
                    <w:t>3</w:t>
                  </w:r>
                  <w:r w:rsidRPr="008F3C92">
                    <w:rPr>
                      <w:rFonts w:asciiTheme="majorHAnsi" w:hAnsiTheme="majorHAnsi" w:cstheme="majorHAnsi"/>
                      <w:iCs/>
                    </w:rPr>
                    <w:t>/s và có dung tích toàn bộ từ 0,5 triệu m</w:t>
                  </w:r>
                  <w:r w:rsidRPr="008F3C92">
                    <w:rPr>
                      <w:rFonts w:asciiTheme="majorHAnsi" w:hAnsiTheme="majorHAnsi" w:cstheme="majorHAnsi"/>
                      <w:iCs/>
                      <w:vertAlign w:val="superscript"/>
                    </w:rPr>
                    <w:t>3</w:t>
                  </w:r>
                  <w:r w:rsidRPr="008F3C92">
                    <w:rPr>
                      <w:rFonts w:asciiTheme="majorHAnsi" w:hAnsiTheme="majorHAnsi" w:cstheme="majorHAnsi"/>
                      <w:iCs/>
                    </w:rPr>
                    <w:t xml:space="preserve"> đến dưới 1 triệu m</w:t>
                  </w:r>
                  <w:r w:rsidRPr="008F3C92">
                    <w:rPr>
                      <w:rFonts w:asciiTheme="majorHAnsi" w:hAnsiTheme="majorHAnsi" w:cstheme="majorHAnsi"/>
                      <w:iCs/>
                      <w:vertAlign w:val="superscript"/>
                    </w:rPr>
                    <w:t>3</w:t>
                  </w:r>
                  <w:r w:rsidRPr="008F3C92">
                    <w:rPr>
                      <w:rFonts w:asciiTheme="majorHAnsi" w:hAnsiTheme="majorHAnsi" w:cstheme="majorHAnsi"/>
                      <w:iCs/>
                    </w:rPr>
                    <w:t xml:space="preserve">; </w:t>
                  </w:r>
                  <w:r w:rsidRPr="008F3C92">
                    <w:rPr>
                      <w:rFonts w:asciiTheme="majorHAnsi" w:hAnsiTheme="majorHAnsi" w:cstheme="majorHAnsi"/>
                      <w:iCs/>
                      <w:shd w:val="clear" w:color="auto" w:fill="FFFFFF"/>
                    </w:rPr>
                    <w:t xml:space="preserve">Công trình khai thác nước mặt khác hồ chứa, đập dâng thủy lợi hoặc cụm công trình cống, trạm bơm khai thác nước mặt trong hệ thống công trình thủy lợi </w:t>
                  </w:r>
                  <w:r w:rsidRPr="008F3C92">
                    <w:rPr>
                      <w:rFonts w:asciiTheme="majorHAnsi" w:hAnsiTheme="majorHAnsi" w:cstheme="majorHAnsi"/>
                      <w:i/>
                      <w:shd w:val="clear" w:color="auto" w:fill="FFFFFF"/>
                    </w:rPr>
                    <w:t>(không xác định được cụ thể nhu cầu, quy mô khai thác của từng cống, trạm bơm)</w:t>
                  </w:r>
                  <w:r w:rsidRPr="008F3C92">
                    <w:rPr>
                      <w:rFonts w:asciiTheme="majorHAnsi" w:hAnsiTheme="majorHAnsi" w:cstheme="majorHAnsi"/>
                      <w:iCs/>
                      <w:shd w:val="clear" w:color="auto" w:fill="FFFFFF"/>
                    </w:rPr>
                    <w:t xml:space="preserve"> để cấp cho sản xuất nông nghiệp, nuôi trồng thủy sản có quy mô hoặc tổng quy mô khai thác nước</w:t>
                  </w:r>
                  <w:r w:rsidRPr="008F3C92">
                    <w:rPr>
                      <w:rFonts w:asciiTheme="majorHAnsi" w:hAnsiTheme="majorHAnsi" w:cstheme="majorHAnsi"/>
                      <w:iCs/>
                      <w:shd w:val="clear" w:color="auto" w:fill="FFFFFF"/>
                      <w:lang w:val="vi-VN"/>
                    </w:rPr>
                    <w:t xml:space="preserve"> dưới 2 m</w:t>
                  </w:r>
                  <w:r w:rsidRPr="008F3C92">
                    <w:rPr>
                      <w:rFonts w:asciiTheme="majorHAnsi" w:hAnsiTheme="majorHAnsi" w:cstheme="majorHAnsi"/>
                      <w:iCs/>
                      <w:shd w:val="clear" w:color="auto" w:fill="FFFFFF"/>
                      <w:vertAlign w:val="superscript"/>
                      <w:lang w:val="vi-VN"/>
                    </w:rPr>
                    <w:t>3</w:t>
                  </w:r>
                  <w:r w:rsidRPr="008F3C92">
                    <w:rPr>
                      <w:rFonts w:asciiTheme="majorHAnsi" w:hAnsiTheme="majorHAnsi" w:cstheme="majorHAnsi"/>
                      <w:iCs/>
                      <w:shd w:val="clear" w:color="auto" w:fill="FFFFFF"/>
                      <w:lang w:val="vi-VN"/>
                    </w:rPr>
                    <w:t>/giây</w:t>
                  </w:r>
                  <w:r w:rsidRPr="008F3C92">
                    <w:rPr>
                      <w:rFonts w:asciiTheme="majorHAnsi" w:hAnsiTheme="majorHAnsi" w:cstheme="majorHAnsi"/>
                      <w:iCs/>
                      <w:lang w:val="vi-VN"/>
                    </w:rPr>
                    <w:t xml:space="preserve"> hoặc </w:t>
                  </w:r>
                  <w:r w:rsidRPr="008F3C92">
                    <w:rPr>
                      <w:rFonts w:asciiTheme="majorHAnsi" w:hAnsiTheme="majorHAnsi" w:cstheme="majorHAnsi"/>
                      <w:iCs/>
                    </w:rPr>
                    <w:t>cho các mục đích khác với lưu lượng lớn</w:t>
                  </w:r>
                  <w:r w:rsidRPr="008F3C92">
                    <w:rPr>
                      <w:rFonts w:asciiTheme="majorHAnsi" w:hAnsiTheme="majorHAnsi" w:cstheme="majorHAnsi"/>
                      <w:iCs/>
                      <w:lang w:val="vi-VN"/>
                    </w:rPr>
                    <w:t xml:space="preserve"> hơn</w:t>
                  </w:r>
                  <w:r w:rsidRPr="008F3C92">
                    <w:rPr>
                      <w:rFonts w:asciiTheme="majorHAnsi" w:hAnsiTheme="majorHAnsi" w:cstheme="majorHAnsi"/>
                      <w:iCs/>
                    </w:rPr>
                    <w:t xml:space="preserve"> 100 m</w:t>
                  </w:r>
                  <w:r w:rsidRPr="008F3C92">
                    <w:rPr>
                      <w:rFonts w:asciiTheme="majorHAnsi" w:hAnsiTheme="majorHAnsi" w:cstheme="majorHAnsi"/>
                      <w:iCs/>
                      <w:vertAlign w:val="superscript"/>
                    </w:rPr>
                    <w:t>3</w:t>
                  </w:r>
                  <w:r w:rsidRPr="008F3C92">
                    <w:rPr>
                      <w:rFonts w:asciiTheme="majorHAnsi" w:hAnsiTheme="majorHAnsi" w:cstheme="majorHAnsi"/>
                      <w:iCs/>
                    </w:rPr>
                    <w:t>/ngày</w:t>
                  </w:r>
                  <w:r w:rsidRPr="008F3C92">
                    <w:rPr>
                      <w:rFonts w:asciiTheme="majorHAnsi" w:hAnsiTheme="majorHAnsi" w:cstheme="majorHAnsi"/>
                      <w:iCs/>
                      <w:lang w:val="vi-VN"/>
                    </w:rPr>
                    <w:t xml:space="preserve"> </w:t>
                  </w:r>
                  <w:r w:rsidRPr="008F3C92">
                    <w:rPr>
                      <w:rFonts w:asciiTheme="majorHAnsi" w:hAnsiTheme="majorHAnsi" w:cstheme="majorHAnsi"/>
                      <w:iCs/>
                    </w:rPr>
                    <w:t>đêm đến dưới 500 m</w:t>
                  </w:r>
                  <w:r w:rsidRPr="008F3C92">
                    <w:rPr>
                      <w:rFonts w:asciiTheme="majorHAnsi" w:hAnsiTheme="majorHAnsi" w:cstheme="majorHAnsi"/>
                      <w:iCs/>
                      <w:vertAlign w:val="superscript"/>
                    </w:rPr>
                    <w:t>3</w:t>
                  </w:r>
                  <w:r w:rsidRPr="008F3C92">
                    <w:rPr>
                      <w:rFonts w:asciiTheme="majorHAnsi" w:hAnsiTheme="majorHAnsi" w:cstheme="majorHAnsi"/>
                      <w:iCs/>
                    </w:rPr>
                    <w:t xml:space="preserve">/ngày đêm; </w:t>
                  </w:r>
                  <w:r w:rsidRPr="008F3C92">
                    <w:rPr>
                      <w:rFonts w:asciiTheme="majorHAnsi" w:hAnsiTheme="majorHAnsi" w:cstheme="majorHAnsi"/>
                      <w:iCs/>
                      <w:shd w:val="clear" w:color="auto" w:fill="FFFFFF"/>
                      <w:lang w:val="vi-VN"/>
                    </w:rPr>
                    <w:t xml:space="preserve">Công trình </w:t>
                  </w:r>
                  <w:r w:rsidRPr="008F3C92">
                    <w:rPr>
                      <w:rFonts w:asciiTheme="majorHAnsi" w:hAnsiTheme="majorHAnsi" w:cstheme="majorHAnsi"/>
                      <w:iCs/>
                      <w:lang w:val="vi-VN"/>
                    </w:rPr>
                    <w:t xml:space="preserve">khai thác nước biển </w:t>
                  </w:r>
                  <w:r w:rsidRPr="008F3C92">
                    <w:rPr>
                      <w:rFonts w:asciiTheme="majorHAnsi" w:hAnsiTheme="majorHAnsi" w:cstheme="majorHAnsi"/>
                      <w:iCs/>
                    </w:rPr>
                    <w:t>phục vụ các hoạt động sản xuất, kinh doanh, dịch vụ, nuôi trồng thủy sản trên đảo, đất liền có quy mô khai thác</w:t>
                  </w:r>
                  <w:r w:rsidRPr="008F3C92">
                    <w:rPr>
                      <w:rFonts w:asciiTheme="majorHAnsi" w:hAnsiTheme="majorHAnsi" w:cstheme="majorHAnsi"/>
                      <w:iCs/>
                      <w:lang w:val="vi-VN"/>
                    </w:rPr>
                    <w:t xml:space="preserve"> lớn hơn 100.000 m</w:t>
                  </w:r>
                  <w:r w:rsidRPr="008F3C92">
                    <w:rPr>
                      <w:rFonts w:asciiTheme="majorHAnsi" w:hAnsiTheme="majorHAnsi" w:cstheme="majorHAnsi"/>
                      <w:iCs/>
                      <w:vertAlign w:val="superscript"/>
                      <w:lang w:val="vi-VN"/>
                    </w:rPr>
                    <w:t>3</w:t>
                  </w:r>
                  <w:r w:rsidRPr="008F3C92">
                    <w:rPr>
                      <w:rFonts w:asciiTheme="majorHAnsi" w:hAnsiTheme="majorHAnsi" w:cstheme="majorHAnsi"/>
                      <w:iCs/>
                      <w:lang w:val="vi-VN"/>
                    </w:rPr>
                    <w:t>/ngày đêm đến dưới 250.000 m</w:t>
                  </w:r>
                  <w:r w:rsidRPr="008F3C92">
                    <w:rPr>
                      <w:rFonts w:asciiTheme="majorHAnsi" w:hAnsiTheme="majorHAnsi" w:cstheme="majorHAnsi"/>
                      <w:iCs/>
                      <w:vertAlign w:val="superscript"/>
                      <w:lang w:val="vi-VN"/>
                    </w:rPr>
                    <w:t>3</w:t>
                  </w:r>
                  <w:r w:rsidRPr="008F3C92">
                    <w:rPr>
                      <w:rFonts w:asciiTheme="majorHAnsi" w:hAnsiTheme="majorHAnsi" w:cstheme="majorHAnsi"/>
                      <w:iCs/>
                      <w:lang w:val="vi-VN"/>
                    </w:rPr>
                    <w:t>/ngày đêm</w:t>
                  </w:r>
                </w:p>
              </w:tc>
              <w:tc>
                <w:tcPr>
                  <w:tcW w:w="1211" w:type="dxa"/>
                  <w:vAlign w:val="center"/>
                </w:tcPr>
                <w:p w14:paraId="030FFB3C" w14:textId="51FE551A" w:rsidR="00BB0F03" w:rsidRPr="008F3C92" w:rsidRDefault="00FD652C" w:rsidP="00FB635E">
                  <w:pPr>
                    <w:spacing w:before="40" w:after="40"/>
                    <w:ind w:right="-104"/>
                    <w:jc w:val="both"/>
                    <w:rPr>
                      <w:rFonts w:asciiTheme="majorHAnsi" w:hAnsiTheme="majorHAnsi" w:cstheme="majorHAnsi"/>
                      <w:sz w:val="24"/>
                      <w:szCs w:val="24"/>
                    </w:rPr>
                  </w:pPr>
                  <w:r>
                    <w:rPr>
                      <w:rFonts w:asciiTheme="majorHAnsi" w:hAnsiTheme="majorHAnsi" w:cstheme="majorHAnsi"/>
                      <w:sz w:val="24"/>
                      <w:szCs w:val="24"/>
                    </w:rPr>
                    <w:lastRenderedPageBreak/>
                    <w:t>1.5</w:t>
                  </w:r>
                  <w:r w:rsidR="00BB0F03" w:rsidRPr="008F3C92">
                    <w:rPr>
                      <w:rFonts w:asciiTheme="majorHAnsi" w:hAnsiTheme="majorHAnsi" w:cstheme="majorHAnsi"/>
                      <w:sz w:val="24"/>
                      <w:szCs w:val="24"/>
                    </w:rPr>
                    <w:t>00.000</w:t>
                  </w:r>
                </w:p>
              </w:tc>
            </w:tr>
            <w:tr w:rsidR="00BB0F03" w:rsidRPr="008F3C92" w14:paraId="0A6A00F0" w14:textId="77777777" w:rsidTr="00FB4881">
              <w:tc>
                <w:tcPr>
                  <w:tcW w:w="618" w:type="dxa"/>
                  <w:vAlign w:val="center"/>
                </w:tcPr>
                <w:p w14:paraId="259D9223" w14:textId="0EF539BB" w:rsidR="00BB0F03" w:rsidRPr="008F3C92" w:rsidRDefault="00BB0F03"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b</w:t>
                  </w:r>
                </w:p>
              </w:tc>
              <w:tc>
                <w:tcPr>
                  <w:tcW w:w="3405" w:type="dxa"/>
                  <w:gridSpan w:val="2"/>
                  <w:vAlign w:val="center"/>
                </w:tcPr>
                <w:p w14:paraId="28FC1059" w14:textId="3E8D7477" w:rsidR="00BB0F03" w:rsidRPr="008F3C92" w:rsidRDefault="00BB0F03" w:rsidP="00AB7FF6">
                  <w:pPr>
                    <w:spacing w:before="40" w:after="40"/>
                    <w:jc w:val="both"/>
                    <w:rPr>
                      <w:rFonts w:asciiTheme="majorHAnsi" w:hAnsiTheme="majorHAnsi" w:cstheme="majorHAnsi"/>
                      <w:sz w:val="24"/>
                      <w:szCs w:val="24"/>
                      <w:lang w:val="vi-VN"/>
                    </w:rPr>
                  </w:pPr>
                  <w:r w:rsidRPr="008F3C92">
                    <w:rPr>
                      <w:rFonts w:asciiTheme="majorHAnsi" w:hAnsiTheme="majorHAnsi" w:cstheme="majorHAnsi"/>
                      <w:iCs/>
                      <w:sz w:val="24"/>
                      <w:szCs w:val="24"/>
                    </w:rPr>
                    <w:t>Đề án khai thác, sử dụng nước mặt</w:t>
                  </w:r>
                  <w:r w:rsidRPr="008F3C92">
                    <w:rPr>
                      <w:rFonts w:asciiTheme="majorHAnsi" w:hAnsiTheme="majorHAnsi" w:cstheme="majorHAnsi"/>
                      <w:iCs/>
                      <w:sz w:val="24"/>
                      <w:szCs w:val="24"/>
                      <w:lang w:val="vi-VN"/>
                    </w:rPr>
                    <w:t xml:space="preserve">: </w:t>
                  </w:r>
                  <w:r w:rsidRPr="008F3C92">
                    <w:rPr>
                      <w:rFonts w:asciiTheme="majorHAnsi" w:hAnsiTheme="majorHAnsi" w:cstheme="majorHAnsi"/>
                      <w:iCs/>
                      <w:sz w:val="24"/>
                      <w:szCs w:val="24"/>
                    </w:rPr>
                    <w:t>Hồ chứa, đập dâng thủy lợi khai thác nước mặt cho sản xuất nông nghiệp, nuôi trồng thủy sản có quy mô khai thác từ 1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/s đến dưới 2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/s và có dung tích toàn bộ từ 1 triệu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 xml:space="preserve"> đến dưới 3 triệu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 xml:space="preserve">; </w:t>
                  </w:r>
                  <w:r w:rsidRPr="008F3C92">
                    <w:rPr>
                      <w:rFonts w:asciiTheme="majorHAnsi" w:hAnsiTheme="majorHAnsi" w:cstheme="majorHAnsi"/>
                      <w:iCs/>
                      <w:sz w:val="24"/>
                      <w:szCs w:val="24"/>
                      <w:shd w:val="clear" w:color="auto" w:fill="FFFFFF"/>
                    </w:rPr>
                    <w:t xml:space="preserve">Công trình khai thác nước mặt khác hồ chứa, đập dâng thủy lợi hoặc cụm công trình cống, </w:t>
                  </w:r>
                  <w:r w:rsidRPr="008F3C92">
                    <w:rPr>
                      <w:rFonts w:asciiTheme="majorHAnsi" w:hAnsiTheme="majorHAnsi" w:cstheme="majorHAnsi"/>
                      <w:iCs/>
                      <w:sz w:val="24"/>
                      <w:szCs w:val="24"/>
                      <w:shd w:val="clear" w:color="auto" w:fill="FFFFFF"/>
                    </w:rPr>
                    <w:lastRenderedPageBreak/>
                    <w:t xml:space="preserve">trạm bơm khai thác nước mặt trong hệ thống công trình thủy lợi </w:t>
                  </w:r>
                  <w:r w:rsidRPr="008F3C92">
                    <w:rPr>
                      <w:rFonts w:asciiTheme="majorHAnsi" w:hAnsiTheme="majorHAnsi" w:cstheme="majorHAnsi"/>
                      <w:i/>
                      <w:sz w:val="24"/>
                      <w:szCs w:val="24"/>
                      <w:shd w:val="clear" w:color="auto" w:fill="FFFFFF"/>
                    </w:rPr>
                    <w:t>(không xác định được cụ thể nhu cầu, quy mô khai thác của từng cống, trạm bơm)</w:t>
                  </w:r>
                  <w:r w:rsidRPr="008F3C92">
                    <w:rPr>
                      <w:rFonts w:asciiTheme="majorHAnsi" w:hAnsiTheme="majorHAnsi" w:cstheme="majorHAnsi"/>
                      <w:iCs/>
                      <w:sz w:val="24"/>
                      <w:szCs w:val="24"/>
                      <w:shd w:val="clear" w:color="auto" w:fill="FFFFFF"/>
                    </w:rPr>
                    <w:t xml:space="preserve"> để cấp cho sản xuất nông nghiệp, nuôi trồng thủy sản có quy mô hoặc tổng quy mô khai thác nước</w:t>
                  </w:r>
                  <w:r w:rsidRPr="008F3C92">
                    <w:rPr>
                      <w:rFonts w:asciiTheme="majorHAnsi" w:hAnsiTheme="majorHAnsi" w:cstheme="majorHAnsi"/>
                      <w:iCs/>
                      <w:sz w:val="24"/>
                      <w:szCs w:val="24"/>
                      <w:shd w:val="clear" w:color="auto" w:fill="FFFFFF"/>
                      <w:lang w:val="vi-VN"/>
                    </w:rPr>
                    <w:t xml:space="preserve"> </w:t>
                  </w:r>
                  <w:r w:rsidRPr="008F3C92">
                    <w:rPr>
                      <w:rFonts w:asciiTheme="majorHAnsi" w:hAnsiTheme="majorHAnsi" w:cstheme="majorHAnsi"/>
                      <w:iCs/>
                      <w:sz w:val="24"/>
                      <w:szCs w:val="24"/>
                      <w:shd w:val="clear" w:color="auto" w:fill="FFFFFF"/>
                    </w:rPr>
                    <w:t>từ</w:t>
                  </w:r>
                  <w:r w:rsidRPr="008F3C92">
                    <w:rPr>
                      <w:rFonts w:asciiTheme="majorHAnsi" w:hAnsiTheme="majorHAnsi" w:cstheme="majorHAnsi"/>
                      <w:iCs/>
                      <w:sz w:val="24"/>
                      <w:szCs w:val="24"/>
                      <w:shd w:val="clear" w:color="auto" w:fill="FFFFFF"/>
                      <w:lang w:val="vi-VN"/>
                    </w:rPr>
                    <w:t xml:space="preserve"> 2 m</w:t>
                  </w:r>
                  <w:r w:rsidRPr="008F3C92">
                    <w:rPr>
                      <w:rFonts w:asciiTheme="majorHAnsi" w:hAnsiTheme="majorHAnsi" w:cstheme="majorHAnsi"/>
                      <w:iCs/>
                      <w:sz w:val="24"/>
                      <w:szCs w:val="24"/>
                      <w:shd w:val="clear" w:color="auto" w:fill="FFFFFF"/>
                      <w:vertAlign w:val="superscript"/>
                      <w:lang w:val="vi-VN"/>
                    </w:rPr>
                    <w:t>3</w:t>
                  </w:r>
                  <w:r w:rsidRPr="008F3C92">
                    <w:rPr>
                      <w:rFonts w:asciiTheme="majorHAnsi" w:hAnsiTheme="majorHAnsi" w:cstheme="majorHAnsi"/>
                      <w:iCs/>
                      <w:sz w:val="24"/>
                      <w:szCs w:val="24"/>
                      <w:shd w:val="clear" w:color="auto" w:fill="FFFFFF"/>
                      <w:lang w:val="vi-VN"/>
                    </w:rPr>
                    <w:t>/giây</w:t>
                  </w:r>
                  <w:r w:rsidRPr="008F3C92">
                    <w:rPr>
                      <w:rFonts w:asciiTheme="majorHAnsi" w:hAnsiTheme="majorHAnsi" w:cstheme="majorHAnsi"/>
                      <w:iCs/>
                      <w:sz w:val="24"/>
                      <w:szCs w:val="24"/>
                      <w:shd w:val="clear" w:color="auto" w:fill="FFFFFF"/>
                    </w:rPr>
                    <w:t xml:space="preserve"> đến dưới 5</w:t>
                  </w:r>
                  <w:r w:rsidRPr="008F3C92">
                    <w:rPr>
                      <w:rFonts w:asciiTheme="majorHAnsi" w:hAnsiTheme="majorHAnsi" w:cstheme="majorHAnsi"/>
                      <w:iCs/>
                      <w:sz w:val="24"/>
                      <w:szCs w:val="24"/>
                      <w:shd w:val="clear" w:color="auto" w:fill="FFFFFF"/>
                      <w:lang w:val="vi-VN"/>
                    </w:rPr>
                    <w:t xml:space="preserve"> m</w:t>
                  </w:r>
                  <w:r w:rsidRPr="008F3C92">
                    <w:rPr>
                      <w:rFonts w:asciiTheme="majorHAnsi" w:hAnsiTheme="majorHAnsi" w:cstheme="majorHAnsi"/>
                      <w:iCs/>
                      <w:sz w:val="24"/>
                      <w:szCs w:val="24"/>
                      <w:shd w:val="clear" w:color="auto" w:fill="FFFFFF"/>
                      <w:vertAlign w:val="superscript"/>
                      <w:lang w:val="vi-VN"/>
                    </w:rPr>
                    <w:t>3</w:t>
                  </w:r>
                  <w:r w:rsidRPr="008F3C92">
                    <w:rPr>
                      <w:rFonts w:asciiTheme="majorHAnsi" w:hAnsiTheme="majorHAnsi" w:cstheme="majorHAnsi"/>
                      <w:iCs/>
                      <w:sz w:val="24"/>
                      <w:szCs w:val="24"/>
                      <w:shd w:val="clear" w:color="auto" w:fill="FFFFFF"/>
                      <w:lang w:val="vi-VN"/>
                    </w:rPr>
                    <w:t>/giây</w:t>
                  </w:r>
                  <w:r w:rsidRPr="008F3C92">
                    <w:rPr>
                      <w:rFonts w:asciiTheme="majorHAnsi" w:hAnsiTheme="majorHAnsi" w:cstheme="majorHAnsi"/>
                      <w:iCs/>
                      <w:sz w:val="24"/>
                      <w:szCs w:val="24"/>
                      <w:lang w:val="vi-VN"/>
                    </w:rPr>
                    <w:t xml:space="preserve"> hoặc </w:t>
                  </w:r>
                  <w:r w:rsidRPr="008F3C92">
                    <w:rPr>
                      <w:rFonts w:asciiTheme="majorHAnsi" w:hAnsiTheme="majorHAnsi" w:cstheme="majorHAnsi"/>
                      <w:iCs/>
                      <w:sz w:val="24"/>
                      <w:szCs w:val="24"/>
                    </w:rPr>
                    <w:t>cho các mục đích khác với lưu lượng từ 500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/ngày</w:t>
                  </w:r>
                  <w:r w:rsidRPr="008F3C92">
                    <w:rPr>
                      <w:rFonts w:asciiTheme="majorHAnsi" w:hAnsiTheme="majorHAnsi" w:cstheme="majorHAnsi"/>
                      <w:iCs/>
                      <w:sz w:val="24"/>
                      <w:szCs w:val="24"/>
                      <w:lang w:val="vi-VN"/>
                    </w:rPr>
                    <w:t xml:space="preserve"> </w:t>
                  </w:r>
                  <w:r w:rsidRPr="008F3C92">
                    <w:rPr>
                      <w:rFonts w:asciiTheme="majorHAnsi" w:hAnsiTheme="majorHAnsi" w:cstheme="majorHAnsi"/>
                      <w:iCs/>
                      <w:sz w:val="24"/>
                      <w:szCs w:val="24"/>
                    </w:rPr>
                    <w:t>đêm đến dưới 5.000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 xml:space="preserve">/ngày đêm; </w:t>
                  </w:r>
                  <w:r w:rsidRPr="008F3C92">
                    <w:rPr>
                      <w:rFonts w:asciiTheme="majorHAnsi" w:hAnsiTheme="majorHAnsi" w:cstheme="majorHAnsi"/>
                      <w:iCs/>
                      <w:sz w:val="24"/>
                      <w:szCs w:val="24"/>
                      <w:lang w:val="vi-VN"/>
                    </w:rPr>
                    <w:t>C</w:t>
                  </w:r>
                  <w:r w:rsidRPr="008F3C92">
                    <w:rPr>
                      <w:rFonts w:asciiTheme="majorHAnsi" w:hAnsiTheme="majorHAnsi" w:cstheme="majorHAnsi"/>
                      <w:iCs/>
                      <w:sz w:val="24"/>
                      <w:szCs w:val="24"/>
                    </w:rPr>
                    <w:t xml:space="preserve">ông trình ngăn sông, suối, kênh, mương rạch với mục đích ngăn mặn, tạo nguồn, chống ngập, tạo cảnh quan </w:t>
                  </w:r>
                  <w:r w:rsidRPr="008F3C92">
                    <w:rPr>
                      <w:rFonts w:asciiTheme="majorHAnsi" w:hAnsiTheme="majorHAnsi" w:cstheme="majorHAnsi"/>
                      <w:i/>
                      <w:sz w:val="24"/>
                      <w:szCs w:val="24"/>
                    </w:rPr>
                    <w:t>(trừ hồ chứa, đập dâng thuỷ lợi, thuỷ điện)</w:t>
                  </w:r>
                  <w:r w:rsidRPr="008F3C92">
                    <w:rPr>
                      <w:rFonts w:asciiTheme="majorHAnsi" w:hAnsiTheme="majorHAnsi" w:cstheme="majorHAnsi"/>
                      <w:iCs/>
                      <w:sz w:val="24"/>
                      <w:szCs w:val="24"/>
                    </w:rPr>
                    <w:t xml:space="preserve"> có tổng chiều dài hạng mục công trình ngăn sông, suối, kênh, mương rạch </w:t>
                  </w:r>
                  <w:r w:rsidRPr="008F3C92">
                    <w:rPr>
                      <w:rFonts w:asciiTheme="majorHAnsi" w:hAnsiTheme="majorHAnsi" w:cstheme="majorHAnsi"/>
                      <w:iCs/>
                      <w:sz w:val="24"/>
                      <w:szCs w:val="24"/>
                      <w:lang w:val="nl-NL"/>
                    </w:rPr>
                    <w:t>từ 30m đến dưới 50m</w:t>
                  </w:r>
                  <w:r w:rsidRPr="008F3C92">
                    <w:rPr>
                      <w:rFonts w:asciiTheme="majorHAnsi" w:hAnsiTheme="majorHAnsi" w:cstheme="majorHAnsi"/>
                      <w:iCs/>
                      <w:sz w:val="24"/>
                      <w:szCs w:val="24"/>
                      <w:lang w:val="vi-VN"/>
                    </w:rPr>
                    <w:t xml:space="preserve"> </w:t>
                  </w:r>
                  <w:r w:rsidRPr="008F3C92">
                    <w:rPr>
                      <w:rFonts w:asciiTheme="majorHAnsi" w:hAnsiTheme="majorHAnsi" w:cstheme="majorHAnsi"/>
                      <w:i/>
                      <w:sz w:val="24"/>
                      <w:szCs w:val="24"/>
                      <w:lang w:val="vi-VN"/>
                    </w:rPr>
                    <w:t>(</w:t>
                  </w:r>
                  <w:r w:rsidRPr="008F3C92">
                    <w:rPr>
                      <w:rFonts w:asciiTheme="majorHAnsi" w:hAnsiTheme="majorHAnsi" w:cstheme="majorHAnsi"/>
                      <w:i/>
                      <w:sz w:val="24"/>
                      <w:szCs w:val="24"/>
                    </w:rPr>
                    <w:t xml:space="preserve">đối với cống ngăn sông, suối, kênh, mương rạch với mục đích ngăn mặn, tạo nguồn, chống ngập, tạo cảnh quan có tổng chiều rộng thông nước </w:t>
                  </w:r>
                  <w:r w:rsidRPr="008F3C92">
                    <w:rPr>
                      <w:rFonts w:asciiTheme="majorHAnsi" w:hAnsiTheme="majorHAnsi" w:cstheme="majorHAnsi"/>
                      <w:i/>
                      <w:sz w:val="24"/>
                      <w:szCs w:val="24"/>
                      <w:lang w:val="nl-NL"/>
                    </w:rPr>
                    <w:t>từ 5m đến dưới 50m</w:t>
                  </w:r>
                  <w:r w:rsidRPr="008F3C92">
                    <w:rPr>
                      <w:rFonts w:asciiTheme="majorHAnsi" w:hAnsiTheme="majorHAnsi" w:cstheme="majorHAnsi"/>
                      <w:i/>
                      <w:sz w:val="24"/>
                      <w:szCs w:val="24"/>
                      <w:lang w:val="vi-VN"/>
                    </w:rPr>
                    <w:t>)</w:t>
                  </w:r>
                  <w:r w:rsidRPr="008F3C92">
                    <w:rPr>
                      <w:rFonts w:asciiTheme="majorHAnsi" w:hAnsiTheme="majorHAnsi" w:cstheme="majorHAnsi"/>
                      <w:iCs/>
                      <w:sz w:val="24"/>
                      <w:szCs w:val="24"/>
                      <w:lang w:val="vi-VN"/>
                    </w:rPr>
                    <w:t xml:space="preserve">; </w:t>
                  </w:r>
                  <w:r w:rsidRPr="008F3C92">
                    <w:rPr>
                      <w:rFonts w:asciiTheme="majorHAnsi" w:hAnsiTheme="majorHAnsi" w:cstheme="majorHAnsi"/>
                      <w:iCs/>
                      <w:sz w:val="24"/>
                      <w:szCs w:val="24"/>
                      <w:shd w:val="clear" w:color="auto" w:fill="FFFFFF"/>
                      <w:lang w:val="vi-VN"/>
                    </w:rPr>
                    <w:t xml:space="preserve">Công trình </w:t>
                  </w:r>
                  <w:r w:rsidRPr="008F3C92">
                    <w:rPr>
                      <w:rFonts w:asciiTheme="majorHAnsi" w:hAnsiTheme="majorHAnsi" w:cstheme="majorHAnsi"/>
                      <w:iCs/>
                      <w:sz w:val="24"/>
                      <w:szCs w:val="24"/>
                      <w:lang w:val="vi-VN"/>
                    </w:rPr>
                    <w:t xml:space="preserve">khai thác nước biển phục vụ các hoạt động sản xuất, kinh doanh, dịch vụ, nuôi trồng thủy sản trên đảo, đất liền có quy mô khai thác </w:t>
                  </w:r>
                  <w:r w:rsidRPr="008F3C92">
                    <w:rPr>
                      <w:rFonts w:asciiTheme="majorHAnsi" w:hAnsiTheme="majorHAnsi" w:cstheme="majorHAnsi"/>
                      <w:iCs/>
                      <w:sz w:val="24"/>
                      <w:szCs w:val="24"/>
                    </w:rPr>
                    <w:t>từ 250.000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/ngày đêm đến dưới 500.000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/ngày đêm</w:t>
                  </w:r>
                  <w:r w:rsidRPr="008F3C92">
                    <w:rPr>
                      <w:rFonts w:asciiTheme="majorHAnsi" w:hAnsiTheme="majorHAnsi" w:cstheme="majorHAnsi"/>
                      <w:iCs/>
                      <w:sz w:val="24"/>
                      <w:szCs w:val="24"/>
                      <w:lang w:val="vi-VN"/>
                    </w:rPr>
                    <w:t xml:space="preserve">; </w:t>
                  </w:r>
                  <w:r w:rsidRPr="008F3C92">
                    <w:rPr>
                      <w:rFonts w:asciiTheme="majorHAnsi" w:hAnsiTheme="majorHAnsi" w:cstheme="majorHAnsi"/>
                      <w:iCs/>
                      <w:sz w:val="24"/>
                      <w:szCs w:val="24"/>
                    </w:rPr>
                    <w:t>Công trình khai thác nước mặt</w:t>
                  </w:r>
                  <w:r w:rsidRPr="008F3C92">
                    <w:rPr>
                      <w:rFonts w:asciiTheme="majorHAnsi" w:hAnsiTheme="majorHAnsi" w:cstheme="majorHAnsi"/>
                      <w:iCs/>
                      <w:sz w:val="24"/>
                      <w:szCs w:val="24"/>
                      <w:lang w:val="vi-VN"/>
                    </w:rPr>
                    <w:t xml:space="preserve"> để phát điện với công suất lắp máy </w:t>
                  </w:r>
                  <w:r w:rsidRPr="008F3C92">
                    <w:rPr>
                      <w:rFonts w:asciiTheme="majorHAnsi" w:hAnsiTheme="majorHAnsi" w:cstheme="majorHAnsi"/>
                      <w:iCs/>
                      <w:sz w:val="24"/>
                      <w:szCs w:val="24"/>
                    </w:rPr>
                    <w:t xml:space="preserve">lớn hơn </w:t>
                  </w:r>
                  <w:r w:rsidRPr="008F3C92">
                    <w:rPr>
                      <w:rFonts w:asciiTheme="majorHAnsi" w:hAnsiTheme="majorHAnsi" w:cstheme="majorHAnsi"/>
                      <w:iCs/>
                      <w:sz w:val="24"/>
                      <w:szCs w:val="24"/>
                      <w:lang w:val="vi-VN"/>
                    </w:rPr>
                    <w:t>50</w:t>
                  </w:r>
                  <w:r w:rsidRPr="008F3C92">
                    <w:rPr>
                      <w:rFonts w:asciiTheme="majorHAnsi" w:hAnsiTheme="majorHAnsi" w:cstheme="majorHAnsi"/>
                      <w:iCs/>
                      <w:sz w:val="24"/>
                      <w:szCs w:val="24"/>
                    </w:rPr>
                    <w:t xml:space="preserve"> </w:t>
                  </w:r>
                  <w:r w:rsidRPr="008F3C92">
                    <w:rPr>
                      <w:rFonts w:asciiTheme="majorHAnsi" w:hAnsiTheme="majorHAnsi" w:cstheme="majorHAnsi"/>
                      <w:iCs/>
                      <w:sz w:val="24"/>
                      <w:szCs w:val="24"/>
                      <w:lang w:val="vi-VN"/>
                    </w:rPr>
                    <w:t>k</w:t>
                  </w:r>
                  <w:r w:rsidRPr="008F3C92">
                    <w:rPr>
                      <w:rFonts w:asciiTheme="majorHAnsi" w:hAnsiTheme="majorHAnsi" w:cstheme="majorHAnsi"/>
                      <w:iCs/>
                      <w:sz w:val="24"/>
                      <w:szCs w:val="24"/>
                    </w:rPr>
                    <w:t>W</w:t>
                  </w:r>
                  <w:r w:rsidRPr="008F3C92">
                    <w:rPr>
                      <w:rFonts w:asciiTheme="majorHAnsi" w:hAnsiTheme="majorHAnsi" w:cstheme="majorHAnsi"/>
                      <w:iCs/>
                      <w:sz w:val="24"/>
                      <w:szCs w:val="24"/>
                      <w:lang w:val="vi-VN"/>
                    </w:rPr>
                    <w:t xml:space="preserve"> đến dưới 5.000</w:t>
                  </w:r>
                  <w:r w:rsidRPr="008F3C92">
                    <w:rPr>
                      <w:rFonts w:asciiTheme="majorHAnsi" w:hAnsiTheme="majorHAnsi" w:cstheme="majorHAnsi"/>
                      <w:iCs/>
                      <w:sz w:val="24"/>
                      <w:szCs w:val="24"/>
                    </w:rPr>
                    <w:t xml:space="preserve"> </w:t>
                  </w:r>
                  <w:r w:rsidRPr="008F3C92">
                    <w:rPr>
                      <w:rFonts w:asciiTheme="majorHAnsi" w:hAnsiTheme="majorHAnsi" w:cstheme="majorHAnsi"/>
                      <w:iCs/>
                      <w:sz w:val="24"/>
                      <w:szCs w:val="24"/>
                      <w:lang w:val="vi-VN"/>
                    </w:rPr>
                    <w:t>k</w:t>
                  </w:r>
                  <w:r w:rsidRPr="008F3C92">
                    <w:rPr>
                      <w:rFonts w:asciiTheme="majorHAnsi" w:hAnsiTheme="majorHAnsi" w:cstheme="majorHAnsi"/>
                      <w:iCs/>
                      <w:sz w:val="24"/>
                      <w:szCs w:val="24"/>
                    </w:rPr>
                    <w:t>W</w:t>
                  </w:r>
                </w:p>
              </w:tc>
              <w:tc>
                <w:tcPr>
                  <w:tcW w:w="1211" w:type="dxa"/>
                  <w:vAlign w:val="center"/>
                </w:tcPr>
                <w:p w14:paraId="690BF2AF" w14:textId="18708768" w:rsidR="00BB0F03" w:rsidRPr="008F3C92" w:rsidRDefault="00BB0F03" w:rsidP="00FB635E">
                  <w:pPr>
                    <w:spacing w:before="40" w:after="40"/>
                    <w:ind w:right="-104"/>
                    <w:jc w:val="both"/>
                    <w:rPr>
                      <w:rFonts w:asciiTheme="majorHAnsi" w:hAnsiTheme="majorHAnsi" w:cstheme="majorHAnsi"/>
                      <w:sz w:val="24"/>
                      <w:szCs w:val="24"/>
                    </w:rPr>
                  </w:pPr>
                  <w:r w:rsidRPr="008F3C92">
                    <w:rPr>
                      <w:rFonts w:asciiTheme="majorHAnsi" w:hAnsiTheme="majorHAnsi" w:cstheme="majorHAnsi"/>
                      <w:sz w:val="24"/>
                      <w:szCs w:val="24"/>
                    </w:rPr>
                    <w:lastRenderedPageBreak/>
                    <w:t>6.000.000</w:t>
                  </w:r>
                </w:p>
              </w:tc>
            </w:tr>
            <w:tr w:rsidR="00BB0F03" w:rsidRPr="008F3C92" w14:paraId="4F996294" w14:textId="77777777" w:rsidTr="00FB4881">
              <w:tc>
                <w:tcPr>
                  <w:tcW w:w="618" w:type="dxa"/>
                  <w:vAlign w:val="center"/>
                </w:tcPr>
                <w:p w14:paraId="1FB2B71B" w14:textId="70B47560" w:rsidR="00BB0F03" w:rsidRPr="008F3C92" w:rsidRDefault="00BB0F03"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lastRenderedPageBreak/>
                    <w:t>c</w:t>
                  </w:r>
                </w:p>
              </w:tc>
              <w:tc>
                <w:tcPr>
                  <w:tcW w:w="3405" w:type="dxa"/>
                  <w:gridSpan w:val="2"/>
                  <w:vAlign w:val="center"/>
                </w:tcPr>
                <w:p w14:paraId="262737F7" w14:textId="388C9B11" w:rsidR="00BB0F03" w:rsidRPr="008F3C92" w:rsidRDefault="00BB0F03" w:rsidP="00AB7FF6">
                  <w:pPr>
                    <w:spacing w:before="40" w:after="40"/>
                    <w:jc w:val="both"/>
                    <w:rPr>
                      <w:rFonts w:asciiTheme="majorHAnsi" w:hAnsiTheme="majorHAnsi" w:cstheme="majorHAnsi"/>
                      <w:sz w:val="24"/>
                      <w:szCs w:val="24"/>
                      <w:lang w:val="vi-VN"/>
                    </w:rPr>
                  </w:pPr>
                  <w:r w:rsidRPr="008F3C92">
                    <w:rPr>
                      <w:rFonts w:asciiTheme="majorHAnsi" w:hAnsiTheme="majorHAnsi" w:cstheme="majorHAnsi"/>
                      <w:iCs/>
                      <w:sz w:val="24"/>
                      <w:szCs w:val="24"/>
                    </w:rPr>
                    <w:t>Đề án khai thác, sử dụng nước mặt</w:t>
                  </w:r>
                  <w:r w:rsidRPr="008F3C92">
                    <w:rPr>
                      <w:rFonts w:asciiTheme="majorHAnsi" w:hAnsiTheme="majorHAnsi" w:cstheme="majorHAnsi"/>
                      <w:iCs/>
                      <w:sz w:val="24"/>
                      <w:szCs w:val="24"/>
                      <w:lang w:val="vi-VN"/>
                    </w:rPr>
                    <w:t xml:space="preserve">: </w:t>
                  </w:r>
                  <w:r w:rsidRPr="008F3C92">
                    <w:rPr>
                      <w:rFonts w:asciiTheme="majorHAnsi" w:hAnsiTheme="majorHAnsi" w:cstheme="majorHAnsi"/>
                      <w:iCs/>
                      <w:sz w:val="24"/>
                      <w:szCs w:val="24"/>
                    </w:rPr>
                    <w:t>Hồ chứa, đập dâng thủy lợi khai thác nước mặt cho sản xuất nông nghiệp, nuôi trồng thủy sản có quy mô khai thác từ 2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/s đến dưới 5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/s và có dung tích toàn bộ từ 3 triệu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 xml:space="preserve"> đến dưới 5 triệu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 xml:space="preserve">; </w:t>
                  </w:r>
                  <w:r w:rsidRPr="008F3C92">
                    <w:rPr>
                      <w:rFonts w:asciiTheme="majorHAnsi" w:hAnsiTheme="majorHAnsi" w:cstheme="majorHAnsi"/>
                      <w:iCs/>
                      <w:sz w:val="24"/>
                      <w:szCs w:val="24"/>
                      <w:shd w:val="clear" w:color="auto" w:fill="FFFFFF"/>
                    </w:rPr>
                    <w:t xml:space="preserve">Công trình khai thác nước mặt khác hồ chứa, đập dâng thủy lợi hoặc cụm công trình cống, trạm bơm khai thác nước mặt trong hệ thống công trình thủy lợi </w:t>
                  </w:r>
                  <w:r w:rsidRPr="008F3C92">
                    <w:rPr>
                      <w:rFonts w:asciiTheme="majorHAnsi" w:hAnsiTheme="majorHAnsi" w:cstheme="majorHAnsi"/>
                      <w:i/>
                      <w:sz w:val="24"/>
                      <w:szCs w:val="24"/>
                      <w:shd w:val="clear" w:color="auto" w:fill="FFFFFF"/>
                    </w:rPr>
                    <w:t>(không xác định được cụ thể nhu cầu, quy mô khai thác của từng cống, trạm bơm)</w:t>
                  </w:r>
                  <w:r w:rsidRPr="008F3C92">
                    <w:rPr>
                      <w:rFonts w:asciiTheme="majorHAnsi" w:hAnsiTheme="majorHAnsi" w:cstheme="majorHAnsi"/>
                      <w:iCs/>
                      <w:sz w:val="24"/>
                      <w:szCs w:val="24"/>
                      <w:shd w:val="clear" w:color="auto" w:fill="FFFFFF"/>
                    </w:rPr>
                    <w:t xml:space="preserve"> để cấp cho sản xuất nông nghiệp, nuôi trồng thủy sản có quy mô hoặc tổng quy mô khai thác nước</w:t>
                  </w:r>
                  <w:r w:rsidRPr="008F3C92">
                    <w:rPr>
                      <w:rFonts w:asciiTheme="majorHAnsi" w:hAnsiTheme="majorHAnsi" w:cstheme="majorHAnsi"/>
                      <w:iCs/>
                      <w:sz w:val="24"/>
                      <w:szCs w:val="24"/>
                      <w:shd w:val="clear" w:color="auto" w:fill="FFFFFF"/>
                      <w:lang w:val="vi-VN"/>
                    </w:rPr>
                    <w:t xml:space="preserve"> </w:t>
                  </w:r>
                  <w:r w:rsidRPr="008F3C92">
                    <w:rPr>
                      <w:rFonts w:asciiTheme="majorHAnsi" w:hAnsiTheme="majorHAnsi" w:cstheme="majorHAnsi"/>
                      <w:iCs/>
                      <w:sz w:val="24"/>
                      <w:szCs w:val="24"/>
                      <w:shd w:val="clear" w:color="auto" w:fill="FFFFFF"/>
                    </w:rPr>
                    <w:t>từ</w:t>
                  </w:r>
                  <w:r w:rsidRPr="008F3C92">
                    <w:rPr>
                      <w:rFonts w:asciiTheme="majorHAnsi" w:hAnsiTheme="majorHAnsi" w:cstheme="majorHAnsi"/>
                      <w:iCs/>
                      <w:sz w:val="24"/>
                      <w:szCs w:val="24"/>
                      <w:shd w:val="clear" w:color="auto" w:fill="FFFFFF"/>
                      <w:lang w:val="vi-VN"/>
                    </w:rPr>
                    <w:t xml:space="preserve"> </w:t>
                  </w:r>
                  <w:r w:rsidRPr="008F3C92">
                    <w:rPr>
                      <w:rFonts w:asciiTheme="majorHAnsi" w:hAnsiTheme="majorHAnsi" w:cstheme="majorHAnsi"/>
                      <w:iCs/>
                      <w:sz w:val="24"/>
                      <w:szCs w:val="24"/>
                      <w:shd w:val="clear" w:color="auto" w:fill="FFFFFF"/>
                    </w:rPr>
                    <w:t>5</w:t>
                  </w:r>
                  <w:r w:rsidRPr="008F3C92">
                    <w:rPr>
                      <w:rFonts w:asciiTheme="majorHAnsi" w:hAnsiTheme="majorHAnsi" w:cstheme="majorHAnsi"/>
                      <w:iCs/>
                      <w:sz w:val="24"/>
                      <w:szCs w:val="24"/>
                      <w:shd w:val="clear" w:color="auto" w:fill="FFFFFF"/>
                      <w:lang w:val="vi-VN"/>
                    </w:rPr>
                    <w:t xml:space="preserve"> m</w:t>
                  </w:r>
                  <w:r w:rsidRPr="008F3C92">
                    <w:rPr>
                      <w:rFonts w:asciiTheme="majorHAnsi" w:hAnsiTheme="majorHAnsi" w:cstheme="majorHAnsi"/>
                      <w:iCs/>
                      <w:sz w:val="24"/>
                      <w:szCs w:val="24"/>
                      <w:shd w:val="clear" w:color="auto" w:fill="FFFFFF"/>
                      <w:vertAlign w:val="superscript"/>
                      <w:lang w:val="vi-VN"/>
                    </w:rPr>
                    <w:t>3</w:t>
                  </w:r>
                  <w:r w:rsidRPr="008F3C92">
                    <w:rPr>
                      <w:rFonts w:asciiTheme="majorHAnsi" w:hAnsiTheme="majorHAnsi" w:cstheme="majorHAnsi"/>
                      <w:iCs/>
                      <w:sz w:val="24"/>
                      <w:szCs w:val="24"/>
                      <w:shd w:val="clear" w:color="auto" w:fill="FFFFFF"/>
                      <w:lang w:val="vi-VN"/>
                    </w:rPr>
                    <w:t>/giây</w:t>
                  </w:r>
                  <w:r w:rsidRPr="008F3C92">
                    <w:rPr>
                      <w:rFonts w:asciiTheme="majorHAnsi" w:hAnsiTheme="majorHAnsi" w:cstheme="majorHAnsi"/>
                      <w:iCs/>
                      <w:sz w:val="24"/>
                      <w:szCs w:val="24"/>
                      <w:shd w:val="clear" w:color="auto" w:fill="FFFFFF"/>
                    </w:rPr>
                    <w:t xml:space="preserve"> đến dưới 7</w:t>
                  </w:r>
                  <w:r w:rsidRPr="008F3C92">
                    <w:rPr>
                      <w:rFonts w:asciiTheme="majorHAnsi" w:hAnsiTheme="majorHAnsi" w:cstheme="majorHAnsi"/>
                      <w:iCs/>
                      <w:sz w:val="24"/>
                      <w:szCs w:val="24"/>
                      <w:shd w:val="clear" w:color="auto" w:fill="FFFFFF"/>
                      <w:lang w:val="vi-VN"/>
                    </w:rPr>
                    <w:t xml:space="preserve"> m</w:t>
                  </w:r>
                  <w:r w:rsidRPr="008F3C92">
                    <w:rPr>
                      <w:rFonts w:asciiTheme="majorHAnsi" w:hAnsiTheme="majorHAnsi" w:cstheme="majorHAnsi"/>
                      <w:iCs/>
                      <w:sz w:val="24"/>
                      <w:szCs w:val="24"/>
                      <w:shd w:val="clear" w:color="auto" w:fill="FFFFFF"/>
                      <w:vertAlign w:val="superscript"/>
                      <w:lang w:val="vi-VN"/>
                    </w:rPr>
                    <w:t>3</w:t>
                  </w:r>
                  <w:r w:rsidRPr="008F3C92">
                    <w:rPr>
                      <w:rFonts w:asciiTheme="majorHAnsi" w:hAnsiTheme="majorHAnsi" w:cstheme="majorHAnsi"/>
                      <w:iCs/>
                      <w:sz w:val="24"/>
                      <w:szCs w:val="24"/>
                      <w:shd w:val="clear" w:color="auto" w:fill="FFFFFF"/>
                      <w:lang w:val="vi-VN"/>
                    </w:rPr>
                    <w:t>/giây</w:t>
                  </w:r>
                  <w:r w:rsidRPr="008F3C92">
                    <w:rPr>
                      <w:rFonts w:asciiTheme="majorHAnsi" w:hAnsiTheme="majorHAnsi" w:cstheme="majorHAnsi"/>
                      <w:iCs/>
                      <w:sz w:val="24"/>
                      <w:szCs w:val="24"/>
                      <w:lang w:val="vi-VN"/>
                    </w:rPr>
                    <w:t xml:space="preserve"> hoặc </w:t>
                  </w:r>
                  <w:r w:rsidRPr="008F3C92">
                    <w:rPr>
                      <w:rFonts w:asciiTheme="majorHAnsi" w:hAnsiTheme="majorHAnsi" w:cstheme="majorHAnsi"/>
                      <w:iCs/>
                      <w:sz w:val="24"/>
                      <w:szCs w:val="24"/>
                    </w:rPr>
                    <w:t>cho các mục đích khác với lưu lượng từ 5.000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/ngày</w:t>
                  </w:r>
                  <w:r w:rsidRPr="008F3C92">
                    <w:rPr>
                      <w:rFonts w:asciiTheme="majorHAnsi" w:hAnsiTheme="majorHAnsi" w:cstheme="majorHAnsi"/>
                      <w:iCs/>
                      <w:sz w:val="24"/>
                      <w:szCs w:val="24"/>
                      <w:lang w:val="vi-VN"/>
                    </w:rPr>
                    <w:t xml:space="preserve"> </w:t>
                  </w:r>
                  <w:r w:rsidRPr="008F3C92">
                    <w:rPr>
                      <w:rFonts w:asciiTheme="majorHAnsi" w:hAnsiTheme="majorHAnsi" w:cstheme="majorHAnsi"/>
                      <w:iCs/>
                      <w:sz w:val="24"/>
                      <w:szCs w:val="24"/>
                    </w:rPr>
                    <w:t>đêm đến dưới 25.000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 xml:space="preserve">/ngày đêm; </w:t>
                  </w:r>
                  <w:r w:rsidRPr="008F3C92">
                    <w:rPr>
                      <w:rFonts w:asciiTheme="majorHAnsi" w:hAnsiTheme="majorHAnsi" w:cstheme="majorHAnsi"/>
                      <w:iCs/>
                      <w:sz w:val="24"/>
                      <w:szCs w:val="24"/>
                      <w:lang w:val="vi-VN"/>
                    </w:rPr>
                    <w:t>C</w:t>
                  </w:r>
                  <w:r w:rsidRPr="008F3C92">
                    <w:rPr>
                      <w:rFonts w:asciiTheme="majorHAnsi" w:hAnsiTheme="majorHAnsi" w:cstheme="majorHAnsi"/>
                      <w:iCs/>
                      <w:sz w:val="24"/>
                      <w:szCs w:val="24"/>
                    </w:rPr>
                    <w:t xml:space="preserve">ông trình </w:t>
                  </w:r>
                  <w:r w:rsidRPr="008F3C92">
                    <w:rPr>
                      <w:rFonts w:asciiTheme="majorHAnsi" w:hAnsiTheme="majorHAnsi" w:cstheme="majorHAnsi"/>
                      <w:iCs/>
                      <w:sz w:val="24"/>
                      <w:szCs w:val="24"/>
                      <w:lang w:val="nl-NL"/>
                    </w:rPr>
                    <w:t xml:space="preserve">ngăn sông, suối, kênh, mương rạch với mục đích ngăn mặn, tạo nguồn, chống ngập, tạo cảnh quan </w:t>
                  </w:r>
                  <w:r w:rsidRPr="008F3C92">
                    <w:rPr>
                      <w:rFonts w:asciiTheme="majorHAnsi" w:hAnsiTheme="majorHAnsi" w:cstheme="majorHAnsi"/>
                      <w:i/>
                      <w:sz w:val="24"/>
                      <w:szCs w:val="24"/>
                      <w:lang w:val="nl-NL"/>
                    </w:rPr>
                    <w:t>(trừ hồ chứa, đập dâng thuỷ lợi, thuỷ điện)</w:t>
                  </w:r>
                  <w:r w:rsidRPr="008F3C92">
                    <w:rPr>
                      <w:rFonts w:asciiTheme="majorHAnsi" w:hAnsiTheme="majorHAnsi" w:cstheme="majorHAnsi"/>
                      <w:iCs/>
                      <w:sz w:val="24"/>
                      <w:szCs w:val="24"/>
                      <w:lang w:val="nl-NL"/>
                    </w:rPr>
                    <w:t xml:space="preserve"> có tổng chiều dài hạng mục công trình ngăn sông, suối, kênh, mương rạch từ 50m đến dưới 100m</w:t>
                  </w:r>
                  <w:r w:rsidRPr="008F3C92">
                    <w:rPr>
                      <w:rFonts w:asciiTheme="majorHAnsi" w:hAnsiTheme="majorHAnsi" w:cstheme="majorHAnsi"/>
                      <w:iCs/>
                      <w:sz w:val="24"/>
                      <w:szCs w:val="24"/>
                      <w:lang w:val="vi-VN"/>
                    </w:rPr>
                    <w:t xml:space="preserve"> </w:t>
                  </w:r>
                  <w:r w:rsidRPr="008F3C92">
                    <w:rPr>
                      <w:rFonts w:asciiTheme="majorHAnsi" w:hAnsiTheme="majorHAnsi" w:cstheme="majorHAnsi"/>
                      <w:i/>
                      <w:sz w:val="24"/>
                      <w:szCs w:val="24"/>
                      <w:lang w:val="vi-VN"/>
                    </w:rPr>
                    <w:t>(</w:t>
                  </w:r>
                  <w:r w:rsidRPr="008F3C92">
                    <w:rPr>
                      <w:rFonts w:asciiTheme="majorHAnsi" w:hAnsiTheme="majorHAnsi" w:cstheme="majorHAnsi"/>
                      <w:i/>
                      <w:sz w:val="24"/>
                      <w:szCs w:val="24"/>
                      <w:lang w:val="nl-NL"/>
                    </w:rPr>
                    <w:t>đối với cống ngăn sông, suối, kênh, mương rạch với mục đích ngăn mặn, tạo nguồn, chống ngập, tạo cảnh quan có tổng chiều rộng thông nước từ 50m đến dưới 100m</w:t>
                  </w:r>
                  <w:r w:rsidRPr="008F3C92">
                    <w:rPr>
                      <w:rFonts w:asciiTheme="majorHAnsi" w:hAnsiTheme="majorHAnsi" w:cstheme="majorHAnsi"/>
                      <w:i/>
                      <w:sz w:val="24"/>
                      <w:szCs w:val="24"/>
                      <w:lang w:val="vi-VN"/>
                    </w:rPr>
                    <w:t>)</w:t>
                  </w:r>
                  <w:r w:rsidRPr="008F3C92">
                    <w:rPr>
                      <w:rFonts w:asciiTheme="majorHAnsi" w:hAnsiTheme="majorHAnsi" w:cstheme="majorHAnsi"/>
                      <w:iCs/>
                      <w:sz w:val="24"/>
                      <w:szCs w:val="24"/>
                      <w:lang w:val="vi-VN"/>
                    </w:rPr>
                    <w:t xml:space="preserve">; </w:t>
                  </w:r>
                  <w:r w:rsidRPr="008F3C92">
                    <w:rPr>
                      <w:rFonts w:asciiTheme="majorHAnsi" w:hAnsiTheme="majorHAnsi" w:cstheme="majorHAnsi"/>
                      <w:iCs/>
                      <w:sz w:val="24"/>
                      <w:szCs w:val="24"/>
                      <w:shd w:val="clear" w:color="auto" w:fill="FFFFFF"/>
                      <w:lang w:val="vi-VN"/>
                    </w:rPr>
                    <w:lastRenderedPageBreak/>
                    <w:t xml:space="preserve">Công trình </w:t>
                  </w:r>
                  <w:r w:rsidRPr="008F3C92">
                    <w:rPr>
                      <w:rFonts w:asciiTheme="majorHAnsi" w:hAnsiTheme="majorHAnsi" w:cstheme="majorHAnsi"/>
                      <w:iCs/>
                      <w:sz w:val="24"/>
                      <w:szCs w:val="24"/>
                      <w:lang w:val="vi-VN"/>
                    </w:rPr>
                    <w:t xml:space="preserve">khai thác nước biển phục vụ các hoạt động sản xuất, kinh doanh, dịch vụ, nuôi trồng thủy sản trên đảo, đất liền có quy mô khai thác </w:t>
                  </w:r>
                  <w:r w:rsidRPr="008F3C92">
                    <w:rPr>
                      <w:rFonts w:asciiTheme="majorHAnsi" w:hAnsiTheme="majorHAnsi" w:cstheme="majorHAnsi"/>
                      <w:iCs/>
                      <w:sz w:val="24"/>
                      <w:szCs w:val="24"/>
                    </w:rPr>
                    <w:t>từ 500.000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/ngày đêm đến dưới 750.000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/ngày đêm</w:t>
                  </w:r>
                  <w:r w:rsidRPr="008F3C92">
                    <w:rPr>
                      <w:rFonts w:asciiTheme="majorHAnsi" w:hAnsiTheme="majorHAnsi" w:cstheme="majorHAnsi"/>
                      <w:iCs/>
                      <w:sz w:val="24"/>
                      <w:szCs w:val="24"/>
                      <w:lang w:val="vi-VN"/>
                    </w:rPr>
                    <w:t xml:space="preserve">; </w:t>
                  </w:r>
                  <w:r w:rsidRPr="008F3C92">
                    <w:rPr>
                      <w:rFonts w:asciiTheme="majorHAnsi" w:hAnsiTheme="majorHAnsi" w:cstheme="majorHAnsi"/>
                      <w:iCs/>
                      <w:sz w:val="24"/>
                      <w:szCs w:val="24"/>
                    </w:rPr>
                    <w:t>Công trình khai thác nước mặt</w:t>
                  </w:r>
                  <w:r w:rsidRPr="008F3C92">
                    <w:rPr>
                      <w:rFonts w:asciiTheme="majorHAnsi" w:hAnsiTheme="majorHAnsi" w:cstheme="majorHAnsi"/>
                      <w:iCs/>
                      <w:sz w:val="24"/>
                      <w:szCs w:val="24"/>
                      <w:lang w:val="vi-VN"/>
                    </w:rPr>
                    <w:t xml:space="preserve"> để phát điện với công suất lắp máy </w:t>
                  </w:r>
                  <w:r w:rsidRPr="008F3C92">
                    <w:rPr>
                      <w:rFonts w:asciiTheme="majorHAnsi" w:hAnsiTheme="majorHAnsi" w:cstheme="majorHAnsi"/>
                      <w:iCs/>
                      <w:sz w:val="24"/>
                      <w:szCs w:val="24"/>
                    </w:rPr>
                    <w:t xml:space="preserve">từ </w:t>
                  </w:r>
                  <w:r w:rsidRPr="008F3C92">
                    <w:rPr>
                      <w:rFonts w:asciiTheme="majorHAnsi" w:hAnsiTheme="majorHAnsi" w:cstheme="majorHAnsi"/>
                      <w:iCs/>
                      <w:sz w:val="24"/>
                      <w:szCs w:val="24"/>
                      <w:lang w:val="vi-VN"/>
                    </w:rPr>
                    <w:t>5.000</w:t>
                  </w:r>
                  <w:r w:rsidRPr="008F3C92">
                    <w:rPr>
                      <w:rFonts w:asciiTheme="majorHAnsi" w:hAnsiTheme="majorHAnsi" w:cstheme="majorHAnsi"/>
                      <w:iCs/>
                      <w:sz w:val="24"/>
                      <w:szCs w:val="24"/>
                    </w:rPr>
                    <w:t xml:space="preserve"> </w:t>
                  </w:r>
                  <w:r w:rsidRPr="008F3C92">
                    <w:rPr>
                      <w:rFonts w:asciiTheme="majorHAnsi" w:hAnsiTheme="majorHAnsi" w:cstheme="majorHAnsi"/>
                      <w:iCs/>
                      <w:sz w:val="24"/>
                      <w:szCs w:val="24"/>
                      <w:lang w:val="vi-VN"/>
                    </w:rPr>
                    <w:t>k</w:t>
                  </w:r>
                  <w:r w:rsidRPr="008F3C92">
                    <w:rPr>
                      <w:rFonts w:asciiTheme="majorHAnsi" w:hAnsiTheme="majorHAnsi" w:cstheme="majorHAnsi"/>
                      <w:iCs/>
                      <w:sz w:val="24"/>
                      <w:szCs w:val="24"/>
                    </w:rPr>
                    <w:t>W</w:t>
                  </w:r>
                  <w:r w:rsidRPr="008F3C92">
                    <w:rPr>
                      <w:rFonts w:asciiTheme="majorHAnsi" w:hAnsiTheme="majorHAnsi" w:cstheme="majorHAnsi"/>
                      <w:iCs/>
                      <w:sz w:val="24"/>
                      <w:szCs w:val="24"/>
                      <w:lang w:val="vi-VN"/>
                    </w:rPr>
                    <w:t xml:space="preserve"> đến dưới 10.000</w:t>
                  </w:r>
                  <w:r w:rsidRPr="008F3C92">
                    <w:rPr>
                      <w:rFonts w:asciiTheme="majorHAnsi" w:hAnsiTheme="majorHAnsi" w:cstheme="majorHAnsi"/>
                      <w:iCs/>
                      <w:sz w:val="24"/>
                      <w:szCs w:val="24"/>
                    </w:rPr>
                    <w:t xml:space="preserve"> </w:t>
                  </w:r>
                  <w:r w:rsidRPr="008F3C92">
                    <w:rPr>
                      <w:rFonts w:asciiTheme="majorHAnsi" w:hAnsiTheme="majorHAnsi" w:cstheme="majorHAnsi"/>
                      <w:iCs/>
                      <w:sz w:val="24"/>
                      <w:szCs w:val="24"/>
                      <w:lang w:val="vi-VN"/>
                    </w:rPr>
                    <w:t>k</w:t>
                  </w:r>
                  <w:r w:rsidRPr="008F3C92">
                    <w:rPr>
                      <w:rFonts w:asciiTheme="majorHAnsi" w:hAnsiTheme="majorHAnsi" w:cstheme="majorHAnsi"/>
                      <w:iCs/>
                      <w:sz w:val="24"/>
                      <w:szCs w:val="24"/>
                    </w:rPr>
                    <w:t>W</w:t>
                  </w:r>
                </w:p>
              </w:tc>
              <w:tc>
                <w:tcPr>
                  <w:tcW w:w="1211" w:type="dxa"/>
                  <w:vAlign w:val="center"/>
                </w:tcPr>
                <w:p w14:paraId="499AB833" w14:textId="0FF7CAA6" w:rsidR="00BB0F03" w:rsidRPr="008F3C92" w:rsidRDefault="00BB0F03" w:rsidP="00FB635E">
                  <w:pPr>
                    <w:spacing w:before="40" w:after="40"/>
                    <w:ind w:right="-104"/>
                    <w:jc w:val="both"/>
                    <w:rPr>
                      <w:rFonts w:asciiTheme="majorHAnsi" w:hAnsiTheme="majorHAnsi" w:cstheme="majorHAnsi"/>
                      <w:sz w:val="24"/>
                      <w:szCs w:val="24"/>
                    </w:rPr>
                  </w:pPr>
                  <w:r w:rsidRPr="008F3C92">
                    <w:rPr>
                      <w:rFonts w:asciiTheme="majorHAnsi" w:hAnsiTheme="majorHAnsi" w:cstheme="majorHAnsi"/>
                      <w:sz w:val="24"/>
                      <w:szCs w:val="24"/>
                    </w:rPr>
                    <w:lastRenderedPageBreak/>
                    <w:t>6.700.000</w:t>
                  </w:r>
                </w:p>
              </w:tc>
            </w:tr>
            <w:tr w:rsidR="00BB0F03" w:rsidRPr="008F3C92" w14:paraId="516CC496" w14:textId="77777777" w:rsidTr="00FB4881">
              <w:tc>
                <w:tcPr>
                  <w:tcW w:w="618" w:type="dxa"/>
                  <w:vAlign w:val="center"/>
                </w:tcPr>
                <w:p w14:paraId="4A67B0BD" w14:textId="5607D7CA" w:rsidR="00BB0F03" w:rsidRPr="008F3C92" w:rsidRDefault="00BB0F03"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d</w:t>
                  </w:r>
                </w:p>
              </w:tc>
              <w:tc>
                <w:tcPr>
                  <w:tcW w:w="3405" w:type="dxa"/>
                  <w:gridSpan w:val="2"/>
                  <w:vAlign w:val="center"/>
                </w:tcPr>
                <w:p w14:paraId="06F42EDC" w14:textId="20A5CBCA" w:rsidR="00BB0F03" w:rsidRPr="008F3C92" w:rsidRDefault="00BB0F03" w:rsidP="00AB7FF6">
                  <w:pPr>
                    <w:spacing w:before="40" w:after="40"/>
                    <w:jc w:val="both"/>
                    <w:rPr>
                      <w:rFonts w:asciiTheme="majorHAnsi" w:hAnsiTheme="majorHAnsi" w:cstheme="majorHAnsi"/>
                      <w:sz w:val="24"/>
                      <w:szCs w:val="24"/>
                      <w:shd w:val="clear" w:color="auto" w:fill="FFFFFF"/>
                    </w:rPr>
                  </w:pPr>
                  <w:r w:rsidRPr="008F3C92">
                    <w:rPr>
                      <w:rFonts w:asciiTheme="majorHAnsi" w:hAnsiTheme="majorHAnsi" w:cstheme="majorHAnsi"/>
                      <w:iCs/>
                      <w:sz w:val="24"/>
                      <w:szCs w:val="24"/>
                    </w:rPr>
                    <w:t>Đề án khai thác, sử dụng nước mặt</w:t>
                  </w:r>
                  <w:r w:rsidRPr="008F3C92">
                    <w:rPr>
                      <w:rFonts w:asciiTheme="majorHAnsi" w:hAnsiTheme="majorHAnsi" w:cstheme="majorHAnsi"/>
                      <w:iCs/>
                      <w:sz w:val="24"/>
                      <w:szCs w:val="24"/>
                      <w:lang w:val="vi-VN"/>
                    </w:rPr>
                    <w:t xml:space="preserve">: </w:t>
                  </w:r>
                  <w:r w:rsidRPr="008F3C92">
                    <w:rPr>
                      <w:rFonts w:asciiTheme="majorHAnsi" w:hAnsiTheme="majorHAnsi" w:cstheme="majorHAnsi"/>
                      <w:iCs/>
                      <w:sz w:val="24"/>
                      <w:szCs w:val="24"/>
                    </w:rPr>
                    <w:t>Hồ chứa, đập dâng thủy lợi khai thác nước mặt cho sản xuất nông nghiệp, nuôi trồng thủy sản có quy mô khai thác từ 5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/s đến dưới 10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/s và có dung tích toàn bộ dưới 5 triệu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 xml:space="preserve">; </w:t>
                  </w:r>
                  <w:r w:rsidRPr="008F3C92">
                    <w:rPr>
                      <w:rFonts w:asciiTheme="majorHAnsi" w:hAnsiTheme="majorHAnsi" w:cstheme="majorHAnsi"/>
                      <w:iCs/>
                      <w:sz w:val="24"/>
                      <w:szCs w:val="24"/>
                      <w:shd w:val="clear" w:color="auto" w:fill="FFFFFF"/>
                    </w:rPr>
                    <w:t xml:space="preserve">Công trình khai thác nước mặt khác hồ chứa, đập dâng thủy lợi hoặc cụm công trình cống, trạm bơm khai thác nước mặt trong hệ thống công trình thủy lợi </w:t>
                  </w:r>
                  <w:r w:rsidRPr="008F3C92">
                    <w:rPr>
                      <w:rFonts w:asciiTheme="majorHAnsi" w:hAnsiTheme="majorHAnsi" w:cstheme="majorHAnsi"/>
                      <w:i/>
                      <w:sz w:val="24"/>
                      <w:szCs w:val="24"/>
                      <w:shd w:val="clear" w:color="auto" w:fill="FFFFFF"/>
                    </w:rPr>
                    <w:t>(không xác định được cụ thể nhu cầu, quy mô khai thác của từng cống, trạm bơm)</w:t>
                  </w:r>
                  <w:r w:rsidRPr="008F3C92">
                    <w:rPr>
                      <w:rFonts w:asciiTheme="majorHAnsi" w:hAnsiTheme="majorHAnsi" w:cstheme="majorHAnsi"/>
                      <w:iCs/>
                      <w:sz w:val="24"/>
                      <w:szCs w:val="24"/>
                      <w:shd w:val="clear" w:color="auto" w:fill="FFFFFF"/>
                    </w:rPr>
                    <w:t xml:space="preserve"> để cấp cho sản xuất nông nghiệp, nuôi trồng thủy sản có quy mô hoặc tổng quy mô khai thác nước</w:t>
                  </w:r>
                  <w:r w:rsidRPr="008F3C92">
                    <w:rPr>
                      <w:rFonts w:asciiTheme="majorHAnsi" w:hAnsiTheme="majorHAnsi" w:cstheme="majorHAnsi"/>
                      <w:iCs/>
                      <w:sz w:val="24"/>
                      <w:szCs w:val="24"/>
                      <w:shd w:val="clear" w:color="auto" w:fill="FFFFFF"/>
                      <w:lang w:val="vi-VN"/>
                    </w:rPr>
                    <w:t xml:space="preserve"> </w:t>
                  </w:r>
                  <w:r w:rsidRPr="008F3C92">
                    <w:rPr>
                      <w:rFonts w:asciiTheme="majorHAnsi" w:hAnsiTheme="majorHAnsi" w:cstheme="majorHAnsi"/>
                      <w:iCs/>
                      <w:sz w:val="24"/>
                      <w:szCs w:val="24"/>
                      <w:shd w:val="clear" w:color="auto" w:fill="FFFFFF"/>
                    </w:rPr>
                    <w:t>từ</w:t>
                  </w:r>
                  <w:r w:rsidRPr="008F3C92">
                    <w:rPr>
                      <w:rFonts w:asciiTheme="majorHAnsi" w:hAnsiTheme="majorHAnsi" w:cstheme="majorHAnsi"/>
                      <w:iCs/>
                      <w:sz w:val="24"/>
                      <w:szCs w:val="24"/>
                      <w:shd w:val="clear" w:color="auto" w:fill="FFFFFF"/>
                      <w:lang w:val="vi-VN"/>
                    </w:rPr>
                    <w:t xml:space="preserve"> </w:t>
                  </w:r>
                  <w:r w:rsidRPr="008F3C92">
                    <w:rPr>
                      <w:rFonts w:asciiTheme="majorHAnsi" w:hAnsiTheme="majorHAnsi" w:cstheme="majorHAnsi"/>
                      <w:iCs/>
                      <w:sz w:val="24"/>
                      <w:szCs w:val="24"/>
                      <w:shd w:val="clear" w:color="auto" w:fill="FFFFFF"/>
                    </w:rPr>
                    <w:t>7</w:t>
                  </w:r>
                  <w:r w:rsidRPr="008F3C92">
                    <w:rPr>
                      <w:rFonts w:asciiTheme="majorHAnsi" w:hAnsiTheme="majorHAnsi" w:cstheme="majorHAnsi"/>
                      <w:iCs/>
                      <w:sz w:val="24"/>
                      <w:szCs w:val="24"/>
                      <w:shd w:val="clear" w:color="auto" w:fill="FFFFFF"/>
                      <w:lang w:val="vi-VN"/>
                    </w:rPr>
                    <w:t xml:space="preserve"> m</w:t>
                  </w:r>
                  <w:r w:rsidRPr="008F3C92">
                    <w:rPr>
                      <w:rFonts w:asciiTheme="majorHAnsi" w:hAnsiTheme="majorHAnsi" w:cstheme="majorHAnsi"/>
                      <w:iCs/>
                      <w:sz w:val="24"/>
                      <w:szCs w:val="24"/>
                      <w:shd w:val="clear" w:color="auto" w:fill="FFFFFF"/>
                      <w:vertAlign w:val="superscript"/>
                      <w:lang w:val="vi-VN"/>
                    </w:rPr>
                    <w:t>3</w:t>
                  </w:r>
                  <w:r w:rsidRPr="008F3C92">
                    <w:rPr>
                      <w:rFonts w:asciiTheme="majorHAnsi" w:hAnsiTheme="majorHAnsi" w:cstheme="majorHAnsi"/>
                      <w:iCs/>
                      <w:sz w:val="24"/>
                      <w:szCs w:val="24"/>
                      <w:shd w:val="clear" w:color="auto" w:fill="FFFFFF"/>
                      <w:lang w:val="vi-VN"/>
                    </w:rPr>
                    <w:t>/giây</w:t>
                  </w:r>
                  <w:r w:rsidRPr="008F3C92">
                    <w:rPr>
                      <w:rFonts w:asciiTheme="majorHAnsi" w:hAnsiTheme="majorHAnsi" w:cstheme="majorHAnsi"/>
                      <w:iCs/>
                      <w:sz w:val="24"/>
                      <w:szCs w:val="24"/>
                      <w:shd w:val="clear" w:color="auto" w:fill="FFFFFF"/>
                    </w:rPr>
                    <w:t xml:space="preserve"> đến dưới 10</w:t>
                  </w:r>
                  <w:r w:rsidRPr="008F3C92">
                    <w:rPr>
                      <w:rFonts w:asciiTheme="majorHAnsi" w:hAnsiTheme="majorHAnsi" w:cstheme="majorHAnsi"/>
                      <w:iCs/>
                      <w:sz w:val="24"/>
                      <w:szCs w:val="24"/>
                      <w:shd w:val="clear" w:color="auto" w:fill="FFFFFF"/>
                      <w:lang w:val="vi-VN"/>
                    </w:rPr>
                    <w:t xml:space="preserve"> m</w:t>
                  </w:r>
                  <w:r w:rsidRPr="008F3C92">
                    <w:rPr>
                      <w:rFonts w:asciiTheme="majorHAnsi" w:hAnsiTheme="majorHAnsi" w:cstheme="majorHAnsi"/>
                      <w:iCs/>
                      <w:sz w:val="24"/>
                      <w:szCs w:val="24"/>
                      <w:shd w:val="clear" w:color="auto" w:fill="FFFFFF"/>
                      <w:vertAlign w:val="superscript"/>
                      <w:lang w:val="vi-VN"/>
                    </w:rPr>
                    <w:t>3</w:t>
                  </w:r>
                  <w:r w:rsidRPr="008F3C92">
                    <w:rPr>
                      <w:rFonts w:asciiTheme="majorHAnsi" w:hAnsiTheme="majorHAnsi" w:cstheme="majorHAnsi"/>
                      <w:iCs/>
                      <w:sz w:val="24"/>
                      <w:szCs w:val="24"/>
                      <w:shd w:val="clear" w:color="auto" w:fill="FFFFFF"/>
                      <w:lang w:val="vi-VN"/>
                    </w:rPr>
                    <w:t>/giây</w:t>
                  </w:r>
                  <w:r w:rsidRPr="008F3C92">
                    <w:rPr>
                      <w:rFonts w:asciiTheme="majorHAnsi" w:hAnsiTheme="majorHAnsi" w:cstheme="majorHAnsi"/>
                      <w:iCs/>
                      <w:sz w:val="24"/>
                      <w:szCs w:val="24"/>
                      <w:lang w:val="vi-VN"/>
                    </w:rPr>
                    <w:t xml:space="preserve"> </w:t>
                  </w:r>
                  <w:r w:rsidRPr="008F3C92">
                    <w:rPr>
                      <w:rFonts w:asciiTheme="majorHAnsi" w:hAnsiTheme="majorHAnsi" w:cstheme="majorHAnsi"/>
                      <w:iCs/>
                      <w:sz w:val="24"/>
                      <w:szCs w:val="24"/>
                    </w:rPr>
                    <w:t xml:space="preserve"> </w:t>
                  </w:r>
                  <w:r w:rsidRPr="008F3C92">
                    <w:rPr>
                      <w:rFonts w:asciiTheme="majorHAnsi" w:hAnsiTheme="majorHAnsi" w:cstheme="majorHAnsi"/>
                      <w:iCs/>
                      <w:sz w:val="24"/>
                      <w:szCs w:val="24"/>
                      <w:lang w:val="vi-VN"/>
                    </w:rPr>
                    <w:t xml:space="preserve">hoặc </w:t>
                  </w:r>
                  <w:r w:rsidRPr="008F3C92">
                    <w:rPr>
                      <w:rFonts w:asciiTheme="majorHAnsi" w:hAnsiTheme="majorHAnsi" w:cstheme="majorHAnsi"/>
                      <w:iCs/>
                      <w:sz w:val="24"/>
                      <w:szCs w:val="24"/>
                    </w:rPr>
                    <w:t>cho các mục đích khác với lưu lượng từ 25.000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/ngày</w:t>
                  </w:r>
                  <w:r w:rsidRPr="008F3C92">
                    <w:rPr>
                      <w:rFonts w:asciiTheme="majorHAnsi" w:hAnsiTheme="majorHAnsi" w:cstheme="majorHAnsi"/>
                      <w:iCs/>
                      <w:sz w:val="24"/>
                      <w:szCs w:val="24"/>
                      <w:lang w:val="vi-VN"/>
                    </w:rPr>
                    <w:t xml:space="preserve"> </w:t>
                  </w:r>
                  <w:r w:rsidRPr="008F3C92">
                    <w:rPr>
                      <w:rFonts w:asciiTheme="majorHAnsi" w:hAnsiTheme="majorHAnsi" w:cstheme="majorHAnsi"/>
                      <w:iCs/>
                      <w:sz w:val="24"/>
                      <w:szCs w:val="24"/>
                    </w:rPr>
                    <w:t>đêm đến dưới 50.000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 xml:space="preserve">/ngày đêm; </w:t>
                  </w:r>
                  <w:r w:rsidRPr="008F3C92">
                    <w:rPr>
                      <w:rFonts w:asciiTheme="majorHAnsi" w:hAnsiTheme="majorHAnsi" w:cstheme="majorHAnsi"/>
                      <w:iCs/>
                      <w:sz w:val="24"/>
                      <w:szCs w:val="24"/>
                      <w:lang w:val="vi-VN"/>
                    </w:rPr>
                    <w:t>C</w:t>
                  </w:r>
                  <w:r w:rsidRPr="008F3C92">
                    <w:rPr>
                      <w:rFonts w:asciiTheme="majorHAnsi" w:hAnsiTheme="majorHAnsi" w:cstheme="majorHAnsi"/>
                      <w:iCs/>
                      <w:sz w:val="24"/>
                      <w:szCs w:val="24"/>
                    </w:rPr>
                    <w:t xml:space="preserve">ông trình </w:t>
                  </w:r>
                  <w:r w:rsidRPr="008F3C92">
                    <w:rPr>
                      <w:rFonts w:asciiTheme="majorHAnsi" w:hAnsiTheme="majorHAnsi" w:cstheme="majorHAnsi"/>
                      <w:iCs/>
                      <w:sz w:val="24"/>
                      <w:szCs w:val="24"/>
                      <w:lang w:val="nl-NL"/>
                    </w:rPr>
                    <w:t xml:space="preserve">ngăn sông, suối, kênh, mương rạch với mục đích ngăn mặn, tạo nguồn, chống ngập, tạo cảnh quan </w:t>
                  </w:r>
                  <w:r w:rsidRPr="008F3C92">
                    <w:rPr>
                      <w:rFonts w:asciiTheme="majorHAnsi" w:hAnsiTheme="majorHAnsi" w:cstheme="majorHAnsi"/>
                      <w:i/>
                      <w:sz w:val="24"/>
                      <w:szCs w:val="24"/>
                      <w:lang w:val="nl-NL"/>
                    </w:rPr>
                    <w:t xml:space="preserve">(trừ hồ chứa, đập dâng </w:t>
                  </w:r>
                  <w:r w:rsidRPr="008F3C92">
                    <w:rPr>
                      <w:rFonts w:asciiTheme="majorHAnsi" w:hAnsiTheme="majorHAnsi" w:cstheme="majorHAnsi"/>
                      <w:i/>
                      <w:sz w:val="24"/>
                      <w:szCs w:val="24"/>
                      <w:lang w:val="nl-NL"/>
                    </w:rPr>
                    <w:lastRenderedPageBreak/>
                    <w:t>thuỷ lợi, thuỷ điện)</w:t>
                  </w:r>
                  <w:r w:rsidRPr="008F3C92">
                    <w:rPr>
                      <w:rFonts w:asciiTheme="majorHAnsi" w:hAnsiTheme="majorHAnsi" w:cstheme="majorHAnsi"/>
                      <w:iCs/>
                      <w:sz w:val="24"/>
                      <w:szCs w:val="24"/>
                      <w:lang w:val="nl-NL"/>
                    </w:rPr>
                    <w:t xml:space="preserve"> có tổng chiều dài hạng mục công trình ngăn sông, suối, kênh, mương rạch từ 100m đến dưới 200m</w:t>
                  </w:r>
                  <w:r w:rsidRPr="008F3C92">
                    <w:rPr>
                      <w:rFonts w:asciiTheme="majorHAnsi" w:hAnsiTheme="majorHAnsi" w:cstheme="majorHAnsi"/>
                      <w:iCs/>
                      <w:sz w:val="24"/>
                      <w:szCs w:val="24"/>
                      <w:lang w:val="vi-VN"/>
                    </w:rPr>
                    <w:t xml:space="preserve"> </w:t>
                  </w:r>
                  <w:r w:rsidRPr="008F3C92">
                    <w:rPr>
                      <w:rFonts w:asciiTheme="majorHAnsi" w:hAnsiTheme="majorHAnsi" w:cstheme="majorHAnsi"/>
                      <w:i/>
                      <w:sz w:val="24"/>
                      <w:szCs w:val="24"/>
                      <w:lang w:val="vi-VN"/>
                    </w:rPr>
                    <w:t>(</w:t>
                  </w:r>
                  <w:r w:rsidRPr="008F3C92">
                    <w:rPr>
                      <w:rFonts w:asciiTheme="majorHAnsi" w:hAnsiTheme="majorHAnsi" w:cstheme="majorHAnsi"/>
                      <w:i/>
                      <w:sz w:val="24"/>
                      <w:szCs w:val="24"/>
                      <w:lang w:val="nl-NL"/>
                    </w:rPr>
                    <w:t>đối với cống ngăn sông, suối, kênh, mương rạch với mục đích ngăn mặn, tạo nguồn, chống ngập, tạo cảnh quan có tổng chiều rộng thông nước từ 100m đến dưới 200m</w:t>
                  </w:r>
                  <w:r w:rsidRPr="008F3C92">
                    <w:rPr>
                      <w:rFonts w:asciiTheme="majorHAnsi" w:hAnsiTheme="majorHAnsi" w:cstheme="majorHAnsi"/>
                      <w:i/>
                      <w:sz w:val="24"/>
                      <w:szCs w:val="24"/>
                      <w:lang w:val="vi-VN"/>
                    </w:rPr>
                    <w:t>)</w:t>
                  </w:r>
                  <w:r w:rsidRPr="008F3C92">
                    <w:rPr>
                      <w:rFonts w:asciiTheme="majorHAnsi" w:hAnsiTheme="majorHAnsi" w:cstheme="majorHAnsi"/>
                      <w:iCs/>
                      <w:sz w:val="24"/>
                      <w:szCs w:val="24"/>
                      <w:lang w:val="vi-VN"/>
                    </w:rPr>
                    <w:t>;</w:t>
                  </w:r>
                  <w:r w:rsidRPr="008F3C92">
                    <w:rPr>
                      <w:rFonts w:asciiTheme="majorHAnsi" w:hAnsiTheme="majorHAnsi" w:cstheme="majorHAnsi"/>
                      <w:iCs/>
                      <w:sz w:val="24"/>
                      <w:szCs w:val="24"/>
                    </w:rPr>
                    <w:t xml:space="preserve"> </w:t>
                  </w:r>
                  <w:r w:rsidRPr="008F3C92">
                    <w:rPr>
                      <w:rFonts w:asciiTheme="majorHAnsi" w:hAnsiTheme="majorHAnsi" w:cstheme="majorHAnsi"/>
                      <w:iCs/>
                      <w:sz w:val="24"/>
                      <w:szCs w:val="24"/>
                      <w:shd w:val="clear" w:color="auto" w:fill="FFFFFF"/>
                      <w:lang w:val="vi-VN"/>
                    </w:rPr>
                    <w:t xml:space="preserve">Công trình </w:t>
                  </w:r>
                  <w:r w:rsidRPr="008F3C92">
                    <w:rPr>
                      <w:rFonts w:asciiTheme="majorHAnsi" w:hAnsiTheme="majorHAnsi" w:cstheme="majorHAnsi"/>
                      <w:iCs/>
                      <w:sz w:val="24"/>
                      <w:szCs w:val="24"/>
                      <w:lang w:val="vi-VN"/>
                    </w:rPr>
                    <w:t xml:space="preserve">khai thác nước biển phục vụ các hoạt động sản xuất, kinh doanh, dịch vụ, nuôi trồng thủy sản trên đảo, đất liền có quy mô khai thác </w:t>
                  </w:r>
                  <w:r w:rsidRPr="008F3C92">
                    <w:rPr>
                      <w:rFonts w:asciiTheme="majorHAnsi" w:hAnsiTheme="majorHAnsi" w:cstheme="majorHAnsi"/>
                      <w:iCs/>
                      <w:sz w:val="24"/>
                      <w:szCs w:val="24"/>
                    </w:rPr>
                    <w:t>từ 750.000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/ngày đêm đến dưới 1.000.000 m</w:t>
                  </w:r>
                  <w:r w:rsidRPr="008F3C92">
                    <w:rPr>
                      <w:rFonts w:asciiTheme="majorHAnsi" w:hAnsiTheme="majorHAnsi" w:cstheme="majorHAnsi"/>
                      <w:iCs/>
                      <w:sz w:val="24"/>
                      <w:szCs w:val="24"/>
                      <w:vertAlign w:val="superscript"/>
                    </w:rPr>
                    <w:t>3</w:t>
                  </w:r>
                  <w:r w:rsidRPr="008F3C92">
                    <w:rPr>
                      <w:rFonts w:asciiTheme="majorHAnsi" w:hAnsiTheme="majorHAnsi" w:cstheme="majorHAnsi"/>
                      <w:iCs/>
                      <w:sz w:val="24"/>
                      <w:szCs w:val="24"/>
                    </w:rPr>
                    <w:t>/ngày đêm</w:t>
                  </w:r>
                  <w:r w:rsidRPr="008F3C92">
                    <w:rPr>
                      <w:rFonts w:asciiTheme="majorHAnsi" w:hAnsiTheme="majorHAnsi" w:cstheme="majorHAnsi"/>
                      <w:iCs/>
                      <w:sz w:val="24"/>
                      <w:szCs w:val="24"/>
                      <w:lang w:val="vi-VN"/>
                    </w:rPr>
                    <w:t xml:space="preserve">; </w:t>
                  </w:r>
                  <w:r w:rsidRPr="008F3C92">
                    <w:rPr>
                      <w:rFonts w:asciiTheme="majorHAnsi" w:hAnsiTheme="majorHAnsi" w:cstheme="majorHAnsi"/>
                      <w:iCs/>
                      <w:sz w:val="24"/>
                      <w:szCs w:val="24"/>
                    </w:rPr>
                    <w:t>Công trình khai thác nước mặt</w:t>
                  </w:r>
                  <w:r w:rsidRPr="008F3C92">
                    <w:rPr>
                      <w:rFonts w:asciiTheme="majorHAnsi" w:hAnsiTheme="majorHAnsi" w:cstheme="majorHAnsi"/>
                      <w:iCs/>
                      <w:sz w:val="24"/>
                      <w:szCs w:val="24"/>
                      <w:lang w:val="vi-VN"/>
                    </w:rPr>
                    <w:t xml:space="preserve"> để phát điện với công suất lắp máy </w:t>
                  </w:r>
                  <w:r w:rsidRPr="008F3C92">
                    <w:rPr>
                      <w:rFonts w:asciiTheme="majorHAnsi" w:hAnsiTheme="majorHAnsi" w:cstheme="majorHAnsi"/>
                      <w:iCs/>
                      <w:sz w:val="24"/>
                      <w:szCs w:val="24"/>
                    </w:rPr>
                    <w:t>từ 10</w:t>
                  </w:r>
                  <w:r w:rsidRPr="008F3C92">
                    <w:rPr>
                      <w:rFonts w:asciiTheme="majorHAnsi" w:hAnsiTheme="majorHAnsi" w:cstheme="majorHAnsi"/>
                      <w:iCs/>
                      <w:sz w:val="24"/>
                      <w:szCs w:val="24"/>
                      <w:lang w:val="vi-VN"/>
                    </w:rPr>
                    <w:t>.000</w:t>
                  </w:r>
                  <w:r w:rsidRPr="008F3C92">
                    <w:rPr>
                      <w:rFonts w:asciiTheme="majorHAnsi" w:hAnsiTheme="majorHAnsi" w:cstheme="majorHAnsi"/>
                      <w:iCs/>
                      <w:sz w:val="24"/>
                      <w:szCs w:val="24"/>
                    </w:rPr>
                    <w:t xml:space="preserve"> </w:t>
                  </w:r>
                  <w:r w:rsidRPr="008F3C92">
                    <w:rPr>
                      <w:rFonts w:asciiTheme="majorHAnsi" w:hAnsiTheme="majorHAnsi" w:cstheme="majorHAnsi"/>
                      <w:iCs/>
                      <w:sz w:val="24"/>
                      <w:szCs w:val="24"/>
                      <w:lang w:val="vi-VN"/>
                    </w:rPr>
                    <w:t>k</w:t>
                  </w:r>
                  <w:r w:rsidRPr="008F3C92">
                    <w:rPr>
                      <w:rFonts w:asciiTheme="majorHAnsi" w:hAnsiTheme="majorHAnsi" w:cstheme="majorHAnsi"/>
                      <w:iCs/>
                      <w:sz w:val="24"/>
                      <w:szCs w:val="24"/>
                    </w:rPr>
                    <w:t>W</w:t>
                  </w:r>
                  <w:r w:rsidRPr="008F3C92">
                    <w:rPr>
                      <w:rFonts w:asciiTheme="majorHAnsi" w:hAnsiTheme="majorHAnsi" w:cstheme="majorHAnsi"/>
                      <w:iCs/>
                      <w:sz w:val="24"/>
                      <w:szCs w:val="24"/>
                      <w:lang w:val="vi-VN"/>
                    </w:rPr>
                    <w:t xml:space="preserve"> đến dưới </w:t>
                  </w:r>
                  <w:r w:rsidRPr="008F3C92">
                    <w:rPr>
                      <w:rFonts w:asciiTheme="majorHAnsi" w:hAnsiTheme="majorHAnsi" w:cstheme="majorHAnsi"/>
                      <w:iCs/>
                      <w:sz w:val="24"/>
                      <w:szCs w:val="24"/>
                    </w:rPr>
                    <w:t>30</w:t>
                  </w:r>
                  <w:r w:rsidRPr="008F3C92">
                    <w:rPr>
                      <w:rFonts w:asciiTheme="majorHAnsi" w:hAnsiTheme="majorHAnsi" w:cstheme="majorHAnsi"/>
                      <w:iCs/>
                      <w:sz w:val="24"/>
                      <w:szCs w:val="24"/>
                      <w:lang w:val="vi-VN"/>
                    </w:rPr>
                    <w:t>.000</w:t>
                  </w:r>
                  <w:r w:rsidRPr="008F3C92">
                    <w:rPr>
                      <w:rFonts w:asciiTheme="majorHAnsi" w:hAnsiTheme="majorHAnsi" w:cstheme="majorHAnsi"/>
                      <w:iCs/>
                      <w:sz w:val="24"/>
                      <w:szCs w:val="24"/>
                    </w:rPr>
                    <w:t xml:space="preserve"> </w:t>
                  </w:r>
                  <w:r w:rsidRPr="008F3C92">
                    <w:rPr>
                      <w:rFonts w:asciiTheme="majorHAnsi" w:hAnsiTheme="majorHAnsi" w:cstheme="majorHAnsi"/>
                      <w:iCs/>
                      <w:sz w:val="24"/>
                      <w:szCs w:val="24"/>
                      <w:lang w:val="vi-VN"/>
                    </w:rPr>
                    <w:t>k</w:t>
                  </w:r>
                  <w:r w:rsidRPr="008F3C92">
                    <w:rPr>
                      <w:rFonts w:asciiTheme="majorHAnsi" w:hAnsiTheme="majorHAnsi" w:cstheme="majorHAnsi"/>
                      <w:iCs/>
                      <w:sz w:val="24"/>
                      <w:szCs w:val="24"/>
                    </w:rPr>
                    <w:t>W</w:t>
                  </w:r>
                </w:p>
              </w:tc>
              <w:tc>
                <w:tcPr>
                  <w:tcW w:w="1211" w:type="dxa"/>
                  <w:vAlign w:val="center"/>
                </w:tcPr>
                <w:p w14:paraId="60B66C7C" w14:textId="5C70D8E1" w:rsidR="00BB0F03" w:rsidRPr="008F3C92" w:rsidRDefault="00BB0F03" w:rsidP="00FB635E">
                  <w:pPr>
                    <w:spacing w:before="40" w:after="40"/>
                    <w:ind w:right="-104"/>
                    <w:jc w:val="both"/>
                    <w:rPr>
                      <w:rFonts w:asciiTheme="majorHAnsi" w:hAnsiTheme="majorHAnsi" w:cstheme="majorHAnsi"/>
                      <w:sz w:val="24"/>
                      <w:szCs w:val="24"/>
                    </w:rPr>
                  </w:pPr>
                  <w:r w:rsidRPr="008F3C92">
                    <w:rPr>
                      <w:rFonts w:asciiTheme="majorHAnsi" w:hAnsiTheme="majorHAnsi" w:cstheme="majorHAnsi"/>
                      <w:sz w:val="24"/>
                      <w:szCs w:val="24"/>
                    </w:rPr>
                    <w:lastRenderedPageBreak/>
                    <w:t>7.400.000</w:t>
                  </w:r>
                </w:p>
              </w:tc>
            </w:tr>
            <w:tr w:rsidR="008F3334" w:rsidRPr="008F3C92" w14:paraId="4402F351" w14:textId="437F6620" w:rsidTr="00FB4881">
              <w:tc>
                <w:tcPr>
                  <w:tcW w:w="618" w:type="dxa"/>
                  <w:shd w:val="clear" w:color="auto" w:fill="auto"/>
                  <w:vAlign w:val="center"/>
                </w:tcPr>
                <w:p w14:paraId="7C7EA867" w14:textId="35FF0506" w:rsidR="008F3334" w:rsidRPr="008F3C92" w:rsidRDefault="008F3334" w:rsidP="00C43E8D">
                  <w:pPr>
                    <w:spacing w:before="40" w:after="40"/>
                    <w:rPr>
                      <w:rFonts w:asciiTheme="majorHAnsi" w:hAnsiTheme="majorHAnsi" w:cstheme="majorHAnsi"/>
                      <w:iCs/>
                      <w:spacing w:val="-2"/>
                      <w:sz w:val="24"/>
                      <w:szCs w:val="24"/>
                      <w:lang w:val="pt-BR"/>
                    </w:rPr>
                  </w:pPr>
                  <w:r w:rsidRPr="008F3C92">
                    <w:rPr>
                      <w:rFonts w:asciiTheme="majorHAnsi" w:hAnsiTheme="majorHAnsi" w:cstheme="majorHAnsi"/>
                      <w:iCs/>
                      <w:spacing w:val="-2"/>
                      <w:sz w:val="24"/>
                      <w:szCs w:val="24"/>
                      <w:lang w:val="pt-BR"/>
                    </w:rPr>
                    <w:t>3</w:t>
                  </w:r>
                </w:p>
              </w:tc>
              <w:tc>
                <w:tcPr>
                  <w:tcW w:w="3344" w:type="dxa"/>
                  <w:tcBorders>
                    <w:right w:val="single" w:sz="4" w:space="0" w:color="auto"/>
                  </w:tcBorders>
                  <w:shd w:val="clear" w:color="auto" w:fill="auto"/>
                  <w:vAlign w:val="center"/>
                </w:tcPr>
                <w:p w14:paraId="220F6784" w14:textId="64034936" w:rsidR="008F3334" w:rsidRPr="008F3C92" w:rsidRDefault="008F3334" w:rsidP="00C43E8D">
                  <w:pPr>
                    <w:spacing w:before="40" w:after="40"/>
                    <w:jc w:val="both"/>
                    <w:rPr>
                      <w:rFonts w:asciiTheme="majorHAnsi" w:hAnsiTheme="majorHAnsi" w:cstheme="majorHAnsi"/>
                      <w:iCs/>
                      <w:spacing w:val="-2"/>
                      <w:sz w:val="24"/>
                      <w:szCs w:val="24"/>
                      <w:lang w:val="pt-BR"/>
                    </w:rPr>
                  </w:pPr>
                  <w:r w:rsidRPr="008F3C92">
                    <w:rPr>
                      <w:rFonts w:asciiTheme="majorHAnsi" w:hAnsiTheme="majorHAnsi" w:cstheme="majorHAnsi"/>
                      <w:sz w:val="24"/>
                      <w:szCs w:val="24"/>
                      <w:shd w:val="clear" w:color="auto" w:fill="FFFFFF"/>
                    </w:rPr>
                    <w:t xml:space="preserve">Phí thẩm </w:t>
                  </w:r>
                  <w:r w:rsidRPr="008F3C92">
                    <w:rPr>
                      <w:rFonts w:asciiTheme="majorHAnsi" w:hAnsiTheme="majorHAnsi" w:cstheme="majorHAnsi"/>
                      <w:sz w:val="24"/>
                      <w:szCs w:val="24"/>
                    </w:rPr>
                    <w:t xml:space="preserve">thẩm định hồ sơ, điều kiện hành nghề khoan nước dưới đất </w:t>
                  </w:r>
                </w:p>
              </w:tc>
              <w:tc>
                <w:tcPr>
                  <w:tcW w:w="1272" w:type="dxa"/>
                  <w:gridSpan w:val="2"/>
                  <w:tcBorders>
                    <w:left w:val="single" w:sz="4" w:space="0" w:color="auto"/>
                  </w:tcBorders>
                  <w:shd w:val="clear" w:color="auto" w:fill="auto"/>
                  <w:vAlign w:val="center"/>
                </w:tcPr>
                <w:p w14:paraId="097DA681" w14:textId="102D089E" w:rsidR="008F3334" w:rsidRPr="008F3C92" w:rsidRDefault="008F3334" w:rsidP="008F3334">
                  <w:pPr>
                    <w:spacing w:before="40" w:after="40"/>
                    <w:ind w:right="-108"/>
                    <w:jc w:val="both"/>
                    <w:rPr>
                      <w:rFonts w:asciiTheme="majorHAnsi" w:hAnsiTheme="majorHAnsi" w:cstheme="majorHAnsi"/>
                      <w:iCs/>
                      <w:spacing w:val="-2"/>
                      <w:sz w:val="24"/>
                      <w:szCs w:val="24"/>
                      <w:lang w:val="pt-BR"/>
                    </w:rPr>
                  </w:pPr>
                  <w:r>
                    <w:rPr>
                      <w:rFonts w:asciiTheme="majorHAnsi" w:hAnsiTheme="majorHAnsi" w:cstheme="majorHAnsi"/>
                      <w:iCs/>
                      <w:spacing w:val="-2"/>
                      <w:sz w:val="24"/>
                      <w:szCs w:val="24"/>
                      <w:lang w:val="pt-BR"/>
                    </w:rPr>
                    <w:t>1.500.000</w:t>
                  </w:r>
                </w:p>
              </w:tc>
            </w:tr>
            <w:tr w:rsidR="00BB0F03" w:rsidRPr="008F3C92" w14:paraId="5D74CACD" w14:textId="77777777" w:rsidTr="00FB4881">
              <w:tc>
                <w:tcPr>
                  <w:tcW w:w="618" w:type="dxa"/>
                  <w:shd w:val="clear" w:color="auto" w:fill="auto"/>
                  <w:vAlign w:val="center"/>
                </w:tcPr>
                <w:p w14:paraId="0E276488" w14:textId="60F6B8CC" w:rsidR="00BB0F03" w:rsidRPr="008F3C92" w:rsidRDefault="00CC1321" w:rsidP="00AB7FF6">
                  <w:pPr>
                    <w:spacing w:before="40" w:after="40"/>
                    <w:rPr>
                      <w:rFonts w:asciiTheme="majorHAnsi" w:hAnsiTheme="majorHAnsi" w:cstheme="majorHAnsi"/>
                      <w:sz w:val="24"/>
                      <w:szCs w:val="24"/>
                    </w:rPr>
                  </w:pPr>
                  <w:r w:rsidRPr="008F3C92">
                    <w:rPr>
                      <w:rFonts w:asciiTheme="majorHAnsi" w:hAnsiTheme="majorHAnsi" w:cstheme="majorHAnsi"/>
                      <w:sz w:val="24"/>
                      <w:szCs w:val="24"/>
                    </w:rPr>
                    <w:t>4</w:t>
                  </w:r>
                </w:p>
              </w:tc>
              <w:tc>
                <w:tcPr>
                  <w:tcW w:w="3405" w:type="dxa"/>
                  <w:gridSpan w:val="2"/>
                  <w:shd w:val="clear" w:color="auto" w:fill="auto"/>
                  <w:vAlign w:val="center"/>
                </w:tcPr>
                <w:p w14:paraId="184865D0" w14:textId="0C8CD951" w:rsidR="00BB0F03" w:rsidRPr="008F3C92" w:rsidRDefault="0020651B" w:rsidP="00AB7FF6">
                  <w:pPr>
                    <w:spacing w:before="40" w:after="40"/>
                    <w:jc w:val="both"/>
                    <w:rPr>
                      <w:rFonts w:asciiTheme="majorHAnsi" w:hAnsiTheme="majorHAnsi" w:cstheme="majorHAnsi"/>
                      <w:sz w:val="24"/>
                      <w:szCs w:val="24"/>
                      <w:shd w:val="clear" w:color="auto" w:fill="FFFFFF"/>
                    </w:rPr>
                  </w:pPr>
                  <w:r w:rsidRPr="008F3C92">
                    <w:rPr>
                      <w:rFonts w:asciiTheme="majorHAnsi" w:hAnsiTheme="majorHAnsi" w:cstheme="majorHAnsi"/>
                      <w:sz w:val="24"/>
                      <w:szCs w:val="24"/>
                      <w:shd w:val="clear" w:color="auto" w:fill="FFFFFF"/>
                    </w:rPr>
                    <w:t xml:space="preserve">Phí thẩm </w:t>
                  </w:r>
                  <w:r w:rsidR="00BB0F03" w:rsidRPr="008F3C92">
                    <w:rPr>
                      <w:rFonts w:asciiTheme="majorHAnsi" w:hAnsiTheme="majorHAnsi" w:cstheme="majorHAnsi"/>
                      <w:sz w:val="24"/>
                      <w:szCs w:val="24"/>
                      <w:shd w:val="clear" w:color="auto" w:fill="FFFFFF"/>
                    </w:rPr>
                    <w:t>định đề án, báo cáo đối với trường hợp đề nghị gia hạn, điều chỉnh giấy phép thăm dò nước dưới đất, giấy phép khai thác tài nguyên nước; thẩm định hồ sơ, điều kiện trong trường hợp gia hạn giấy phép hành nghề khoan nước dưới đất</w:t>
                  </w:r>
                </w:p>
              </w:tc>
              <w:tc>
                <w:tcPr>
                  <w:tcW w:w="1211" w:type="dxa"/>
                  <w:shd w:val="clear" w:color="auto" w:fill="auto"/>
                  <w:vAlign w:val="center"/>
                </w:tcPr>
                <w:p w14:paraId="2C769D14" w14:textId="7AA34E1A" w:rsidR="00BB0F03" w:rsidRPr="008F3C92" w:rsidRDefault="00BB0F03" w:rsidP="00BF35CD">
                  <w:pPr>
                    <w:spacing w:before="40" w:after="40"/>
                    <w:ind w:left="-104"/>
                    <w:rPr>
                      <w:rFonts w:asciiTheme="majorHAnsi" w:hAnsiTheme="majorHAnsi" w:cstheme="majorHAnsi"/>
                      <w:sz w:val="24"/>
                      <w:szCs w:val="24"/>
                    </w:rPr>
                  </w:pPr>
                  <w:r w:rsidRPr="008F3C92">
                    <w:rPr>
                      <w:rFonts w:asciiTheme="majorHAnsi" w:hAnsiTheme="majorHAnsi" w:cstheme="majorHAnsi"/>
                      <w:bCs/>
                      <w:sz w:val="24"/>
                      <w:szCs w:val="24"/>
                      <w:shd w:val="clear" w:color="auto" w:fill="FFFFFF"/>
                    </w:rPr>
                    <w:t>Bằng 50% mức phí quy định tại Số thứ tự 1, 2, 3</w:t>
                  </w:r>
                  <w:r w:rsidR="00E10C60" w:rsidRPr="008F3C92">
                    <w:rPr>
                      <w:rFonts w:asciiTheme="majorHAnsi" w:hAnsiTheme="majorHAnsi" w:cstheme="majorHAnsi"/>
                      <w:bCs/>
                      <w:sz w:val="24"/>
                      <w:szCs w:val="24"/>
                      <w:shd w:val="clear" w:color="auto" w:fill="FFFFFF"/>
                    </w:rPr>
                    <w:t xml:space="preserve"> </w:t>
                  </w:r>
                  <w:r w:rsidRPr="008F3C92">
                    <w:rPr>
                      <w:rFonts w:asciiTheme="majorHAnsi" w:hAnsiTheme="majorHAnsi" w:cstheme="majorHAnsi"/>
                      <w:bCs/>
                      <w:sz w:val="24"/>
                      <w:szCs w:val="24"/>
                      <w:shd w:val="clear" w:color="auto" w:fill="FFFFFF"/>
                    </w:rPr>
                    <w:t>Biểu này</w:t>
                  </w:r>
                </w:p>
              </w:tc>
            </w:tr>
          </w:tbl>
          <w:p w14:paraId="0927D175" w14:textId="33D56FCF" w:rsidR="00F47986" w:rsidRPr="008F3C92" w:rsidRDefault="00F47986" w:rsidP="00AB7FF6">
            <w:pPr>
              <w:spacing w:before="40" w:after="40"/>
              <w:ind w:left="139" w:right="138"/>
              <w:jc w:val="both"/>
              <w:rPr>
                <w:rFonts w:asciiTheme="majorHAnsi" w:hAnsiTheme="majorHAnsi" w:cstheme="majorHAnsi"/>
                <w:sz w:val="24"/>
                <w:szCs w:val="24"/>
                <w:lang w:val="vi-VN"/>
              </w:rPr>
            </w:pPr>
          </w:p>
        </w:tc>
        <w:tc>
          <w:tcPr>
            <w:tcW w:w="1551" w:type="pct"/>
            <w:tcBorders>
              <w:top w:val="dashed" w:sz="4" w:space="0" w:color="auto"/>
              <w:left w:val="single" w:sz="4" w:space="0" w:color="auto"/>
              <w:bottom w:val="dashed" w:sz="4" w:space="0" w:color="auto"/>
              <w:right w:val="single" w:sz="4" w:space="0" w:color="auto"/>
            </w:tcBorders>
            <w:shd w:val="clear" w:color="auto" w:fill="FFFFFF"/>
            <w:vAlign w:val="center"/>
          </w:tcPr>
          <w:p w14:paraId="39C49CD9" w14:textId="76F1EA1F"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lastRenderedPageBreak/>
              <w:t xml:space="preserve">- Việc thu phí khai thác, sử dụng nguồn nước áp dụng đối với trường hợp công trình khai thác tài nguyên nước của tổ chức, cá nhân dùng cho hoạt động sản xuất, kinh doanh, dịch vụ thuộc trường hợp phải có giấy phép theo quy định tại khoản 2 </w:t>
            </w:r>
            <w:r w:rsidRPr="008F3C92">
              <w:rPr>
                <w:rFonts w:asciiTheme="majorHAnsi" w:hAnsiTheme="majorHAnsi" w:cstheme="majorHAnsi"/>
                <w:sz w:val="24"/>
                <w:szCs w:val="24"/>
              </w:rPr>
              <w:lastRenderedPageBreak/>
              <w:t>Điều 52</w:t>
            </w:r>
            <w:r w:rsidR="00904EBD" w:rsidRPr="008F3C92">
              <w:rPr>
                <w:rFonts w:asciiTheme="majorHAnsi" w:hAnsiTheme="majorHAnsi" w:cstheme="majorHAnsi"/>
                <w:sz w:val="24"/>
                <w:szCs w:val="24"/>
              </w:rPr>
              <w:t xml:space="preserve"> Luật Tài nguyên nước</w:t>
            </w:r>
            <w:r w:rsidRPr="008F3C92">
              <w:rPr>
                <w:rFonts w:asciiTheme="majorHAnsi" w:hAnsiTheme="majorHAnsi" w:cstheme="majorHAnsi"/>
                <w:sz w:val="24"/>
                <w:szCs w:val="24"/>
              </w:rPr>
              <w:t xml:space="preserve">, </w:t>
            </w:r>
            <w:r w:rsidR="00A054B1" w:rsidRPr="008F3C92">
              <w:rPr>
                <w:rFonts w:asciiTheme="majorHAnsi" w:hAnsiTheme="majorHAnsi" w:cstheme="majorHAnsi"/>
                <w:sz w:val="24"/>
                <w:szCs w:val="24"/>
              </w:rPr>
              <w:t xml:space="preserve">điểm a </w:t>
            </w:r>
            <w:r w:rsidRPr="008F3C92">
              <w:rPr>
                <w:rFonts w:asciiTheme="majorHAnsi" w:hAnsiTheme="majorHAnsi" w:cstheme="majorHAnsi"/>
                <w:sz w:val="24"/>
                <w:szCs w:val="24"/>
              </w:rPr>
              <w:t>khoản 3 Điều 8 Nghị định số 54/2024/NĐ-CP ngày 16/5/2024 của Chính phủ</w:t>
            </w:r>
            <w:r w:rsidR="00A054B1" w:rsidRPr="008F3C92">
              <w:rPr>
                <w:rFonts w:asciiTheme="majorHAnsi" w:hAnsiTheme="majorHAnsi" w:cstheme="majorHAnsi"/>
                <w:sz w:val="24"/>
                <w:szCs w:val="24"/>
              </w:rPr>
              <w:t xml:space="preserve"> và điểm b khoản 5, khoản 12 Điều 2 Nghị định số 23/2026/NĐ-CP ngày 17/01/2026 của Chính phủ</w:t>
            </w:r>
            <w:r w:rsidRPr="008F3C92">
              <w:rPr>
                <w:rFonts w:asciiTheme="majorHAnsi" w:hAnsiTheme="majorHAnsi" w:cstheme="majorHAnsi"/>
                <w:sz w:val="24"/>
                <w:szCs w:val="24"/>
              </w:rPr>
              <w:t xml:space="preserve">; hành nghề khoan nước dưới đất theo quy định tại </w:t>
            </w:r>
            <w:r w:rsidR="00A054B1" w:rsidRPr="008F3C92">
              <w:rPr>
                <w:rFonts w:asciiTheme="majorHAnsi" w:hAnsiTheme="majorHAnsi" w:cstheme="majorHAnsi"/>
                <w:sz w:val="24"/>
                <w:szCs w:val="24"/>
              </w:rPr>
              <w:t>khoản 21, khoản 22 Điều 2 Nghị định số 23/2026/NĐ-CP ngày 17/01/2026 của Chính phủ</w:t>
            </w:r>
            <w:r w:rsidRPr="008F3C92">
              <w:rPr>
                <w:rFonts w:asciiTheme="majorHAnsi" w:hAnsiTheme="majorHAnsi" w:cstheme="majorHAnsi"/>
                <w:sz w:val="24"/>
                <w:szCs w:val="24"/>
              </w:rPr>
              <w:t>.</w:t>
            </w:r>
          </w:p>
          <w:p w14:paraId="29EF2AE2" w14:textId="77777777" w:rsidR="007C6757" w:rsidRPr="008F3C92" w:rsidRDefault="007C6757"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 </w:t>
            </w:r>
            <w:r w:rsidR="00F47986" w:rsidRPr="008F3C92">
              <w:rPr>
                <w:rFonts w:asciiTheme="majorHAnsi" w:hAnsiTheme="majorHAnsi" w:cstheme="majorHAnsi"/>
                <w:sz w:val="24"/>
                <w:szCs w:val="24"/>
              </w:rPr>
              <w:t xml:space="preserve">Tên nội dung thu tại Biểu mức thu phí khai thác, sử dụng nguồn nước của dự thảo Nghị quyết tuân thủ theo tên gọi của các thủ tục hành chính cấp tỉnh quy định tại </w:t>
            </w:r>
            <w:r w:rsidR="00833B8F" w:rsidRPr="008F3C92">
              <w:rPr>
                <w:rFonts w:asciiTheme="majorHAnsi" w:hAnsiTheme="majorHAnsi" w:cstheme="majorHAnsi"/>
                <w:sz w:val="24"/>
                <w:szCs w:val="24"/>
              </w:rPr>
              <w:t>khoản 2 Điều 52 Luật Tài nguyên nước; điểm a khoản 3 Điều 8, Điều 17, Điều 18, Điều 19, Điều 20 Nghị định số 54/2024/NĐ-CP ngày 16/5/2024 của Chính phủ và điểm b khoản 5</w:t>
            </w:r>
            <w:r w:rsidR="001405FC" w:rsidRPr="008F3C92">
              <w:rPr>
                <w:rFonts w:asciiTheme="majorHAnsi" w:hAnsiTheme="majorHAnsi" w:cstheme="majorHAnsi"/>
                <w:sz w:val="24"/>
                <w:szCs w:val="24"/>
              </w:rPr>
              <w:t>, khoản 12</w:t>
            </w:r>
            <w:r w:rsidR="00833B8F" w:rsidRPr="008F3C92">
              <w:rPr>
                <w:rFonts w:asciiTheme="majorHAnsi" w:hAnsiTheme="majorHAnsi" w:cstheme="majorHAnsi"/>
                <w:sz w:val="24"/>
                <w:szCs w:val="24"/>
              </w:rPr>
              <w:t xml:space="preserve"> Điều 2 Nghị định số 23/2026/NĐ-CP ngày 17/01/2026 của Chính phủ</w:t>
            </w:r>
            <w:r w:rsidR="00F47986" w:rsidRPr="008F3C92">
              <w:rPr>
                <w:rFonts w:asciiTheme="majorHAnsi" w:hAnsiTheme="majorHAnsi" w:cstheme="majorHAnsi"/>
                <w:sz w:val="24"/>
                <w:szCs w:val="24"/>
              </w:rPr>
              <w:t xml:space="preserve">; hành nghề khoan nước dưới đất theo quy định </w:t>
            </w:r>
            <w:r w:rsidR="001405FC" w:rsidRPr="008F3C92">
              <w:rPr>
                <w:rFonts w:asciiTheme="majorHAnsi" w:hAnsiTheme="majorHAnsi" w:cstheme="majorHAnsi"/>
                <w:sz w:val="24"/>
                <w:szCs w:val="24"/>
              </w:rPr>
              <w:t xml:space="preserve">tại khoản 21, khoản 22 Điều 2 Nghị định số 23/2026/NĐ-CP ngày 17/01/2026 của Chính phủ. </w:t>
            </w:r>
          </w:p>
          <w:p w14:paraId="46C1FB89" w14:textId="050A3D66" w:rsidR="00F47986" w:rsidRPr="008F3C92" w:rsidRDefault="001405FC" w:rsidP="00B95417">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C</w:t>
            </w:r>
            <w:r w:rsidR="00F47986" w:rsidRPr="008F3C92">
              <w:rPr>
                <w:rFonts w:asciiTheme="majorHAnsi" w:hAnsiTheme="majorHAnsi" w:cstheme="majorHAnsi"/>
                <w:sz w:val="24"/>
                <w:szCs w:val="24"/>
              </w:rPr>
              <w:t xml:space="preserve">ác biểu mẫu ban hành kèm theo Nghị định số </w:t>
            </w:r>
            <w:r w:rsidRPr="008F3C92">
              <w:rPr>
                <w:rFonts w:asciiTheme="majorHAnsi" w:hAnsiTheme="majorHAnsi" w:cstheme="majorHAnsi"/>
                <w:sz w:val="24"/>
                <w:szCs w:val="24"/>
              </w:rPr>
              <w:t>23/2026/NĐ-CP ngày 17/01/2026 của Chính phủ</w:t>
            </w:r>
            <w:r w:rsidR="00F47986" w:rsidRPr="008F3C92">
              <w:rPr>
                <w:rFonts w:asciiTheme="majorHAnsi" w:hAnsiTheme="majorHAnsi" w:cstheme="majorHAnsi"/>
                <w:sz w:val="24"/>
                <w:szCs w:val="24"/>
              </w:rPr>
              <w:t xml:space="preserve">. Đồng thời, thực hiện theo Quyết định số </w:t>
            </w:r>
            <w:r w:rsidR="00E106EE" w:rsidRPr="008F3C92">
              <w:rPr>
                <w:rFonts w:asciiTheme="majorHAnsi" w:hAnsiTheme="majorHAnsi" w:cstheme="majorHAnsi"/>
                <w:sz w:val="24"/>
                <w:szCs w:val="24"/>
              </w:rPr>
              <w:t>248</w:t>
            </w:r>
            <w:r w:rsidR="00F47986" w:rsidRPr="008F3C92">
              <w:rPr>
                <w:rFonts w:asciiTheme="majorHAnsi" w:hAnsiTheme="majorHAnsi" w:cstheme="majorHAnsi"/>
                <w:sz w:val="24"/>
                <w:szCs w:val="24"/>
              </w:rPr>
              <w:t xml:space="preserve">/QĐ-BNNMT ngày </w:t>
            </w:r>
            <w:r w:rsidR="00E106EE" w:rsidRPr="008F3C92">
              <w:rPr>
                <w:rFonts w:asciiTheme="majorHAnsi" w:hAnsiTheme="majorHAnsi" w:cstheme="majorHAnsi"/>
                <w:sz w:val="24"/>
                <w:szCs w:val="24"/>
              </w:rPr>
              <w:t>20/01/2026</w:t>
            </w:r>
            <w:r w:rsidR="00F47986" w:rsidRPr="008F3C92">
              <w:rPr>
                <w:rFonts w:asciiTheme="majorHAnsi" w:hAnsiTheme="majorHAnsi" w:cstheme="majorHAnsi"/>
                <w:sz w:val="24"/>
                <w:szCs w:val="24"/>
              </w:rPr>
              <w:t xml:space="preserve"> của Bộ Nông nghiệp và Môi trường </w:t>
            </w:r>
            <w:r w:rsidR="007B1FDE" w:rsidRPr="008F3C92">
              <w:rPr>
                <w:rFonts w:asciiTheme="majorHAnsi" w:hAnsiTheme="majorHAnsi" w:cstheme="majorHAnsi"/>
                <w:sz w:val="24"/>
                <w:szCs w:val="24"/>
              </w:rPr>
              <w:t>v</w:t>
            </w:r>
            <w:r w:rsidR="00DC5952" w:rsidRPr="008F3C92">
              <w:rPr>
                <w:rFonts w:asciiTheme="majorHAnsi" w:hAnsiTheme="majorHAnsi" w:cstheme="majorHAnsi"/>
                <w:sz w:val="24"/>
                <w:szCs w:val="24"/>
              </w:rPr>
              <w:t>ề việc công bố thủ tục hành chính lĩnh vực tài nguyên nước thuộc phạm vi chức năng quản lý của Bộ Nông nghiệp và Môi trường</w:t>
            </w:r>
            <w:r w:rsidR="00F47986" w:rsidRPr="008F3C92">
              <w:rPr>
                <w:rFonts w:asciiTheme="majorHAnsi" w:hAnsiTheme="majorHAnsi" w:cstheme="majorHAnsi"/>
                <w:sz w:val="24"/>
                <w:szCs w:val="24"/>
              </w:rPr>
              <w:t>.</w:t>
            </w:r>
          </w:p>
          <w:p w14:paraId="1ADB9448" w14:textId="1CEE9701"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 Phân loại các mức thu theo quy mô, khối lượng, tính chất kỹ thuật của hồ sơ, quy mô hành nghề khoan nước dưới đất cho nhóm TTHC cấp tỉnh tuân thủ theo khung quy định tại </w:t>
            </w:r>
            <w:r w:rsidR="00DC5952" w:rsidRPr="008F3C92">
              <w:rPr>
                <w:rFonts w:asciiTheme="majorHAnsi" w:hAnsiTheme="majorHAnsi" w:cstheme="majorHAnsi"/>
                <w:sz w:val="24"/>
                <w:szCs w:val="24"/>
              </w:rPr>
              <w:t>khoản 12 và khoản 22 Điều 2 Nghị định số 23/2026/NĐ-CP ngày 17/01/2026 của Chính phủ</w:t>
            </w:r>
            <w:r w:rsidR="00F5504C" w:rsidRPr="008F3C92">
              <w:rPr>
                <w:rFonts w:asciiTheme="majorHAnsi" w:hAnsiTheme="majorHAnsi" w:cstheme="majorHAnsi"/>
                <w:sz w:val="24"/>
                <w:szCs w:val="24"/>
              </w:rPr>
              <w:t xml:space="preserve"> và Quyết định số </w:t>
            </w:r>
            <w:r w:rsidR="00F5504C" w:rsidRPr="008F3C92">
              <w:rPr>
                <w:rFonts w:asciiTheme="majorHAnsi" w:hAnsiTheme="majorHAnsi" w:cstheme="majorHAnsi"/>
                <w:sz w:val="24"/>
                <w:szCs w:val="24"/>
              </w:rPr>
              <w:lastRenderedPageBreak/>
              <w:t>248/QĐ-BNNMT ngày 20/01/2026 của Bộ Nông nghiệp và Môi trường.</w:t>
            </w:r>
          </w:p>
          <w:p w14:paraId="37B95116" w14:textId="77777777" w:rsidR="005F4A1F"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Mức thu mới được xác định dựa trên cơ sở tính toán các khoản chi phí dự kiến phát sinh trong quá trình thẩm định hồ sơ</w:t>
            </w:r>
            <w:r w:rsidR="005F4A1F" w:rsidRPr="008F3C92">
              <w:rPr>
                <w:rFonts w:asciiTheme="majorHAnsi" w:hAnsiTheme="majorHAnsi" w:cstheme="majorHAnsi"/>
                <w:sz w:val="24"/>
                <w:szCs w:val="24"/>
              </w:rPr>
              <w:t>; đảm bảo phù hợp với mức thu của các địa phương có hoàn cảnh kinh tế - xã hội tương đồng, đồng thời phù hợp với điều kiện, tình hình phát triển kinh tế - xã hội trên địa bàn tỉnh Khánh Hòa (mới).</w:t>
            </w:r>
            <w:r w:rsidR="00F5504C" w:rsidRPr="008F3C92">
              <w:rPr>
                <w:rFonts w:asciiTheme="majorHAnsi" w:hAnsiTheme="majorHAnsi" w:cstheme="majorHAnsi"/>
                <w:sz w:val="24"/>
                <w:szCs w:val="24"/>
              </w:rPr>
              <w:t xml:space="preserve"> </w:t>
            </w:r>
          </w:p>
          <w:p w14:paraId="11DA8801" w14:textId="74B62EC4"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Sau sáp nhập, diện tích tỉnh </w:t>
            </w:r>
            <w:r w:rsidR="00D87F5E" w:rsidRPr="008F3C92">
              <w:rPr>
                <w:rFonts w:asciiTheme="majorHAnsi" w:hAnsiTheme="majorHAnsi" w:cstheme="majorHAnsi"/>
                <w:sz w:val="24"/>
                <w:szCs w:val="24"/>
              </w:rPr>
              <w:t xml:space="preserve">Khánh Hòa </w:t>
            </w:r>
            <w:r w:rsidRPr="008F3C92">
              <w:rPr>
                <w:rFonts w:asciiTheme="majorHAnsi" w:hAnsiTheme="majorHAnsi" w:cstheme="majorHAnsi"/>
                <w:sz w:val="24"/>
                <w:szCs w:val="24"/>
              </w:rPr>
              <w:t xml:space="preserve">được mở rộng, do đó mà chi phí thuê xe khảo sát hiện trường sẽ tăng so với quy định tại thời điểm trước; bên cạnh đó, </w:t>
            </w:r>
            <w:r w:rsidR="005F4A1F" w:rsidRPr="008F3C92">
              <w:rPr>
                <w:rFonts w:asciiTheme="majorHAnsi" w:hAnsiTheme="majorHAnsi" w:cstheme="majorHAnsi"/>
                <w:sz w:val="24"/>
                <w:szCs w:val="24"/>
              </w:rPr>
              <w:t xml:space="preserve">lương cơ sở tăng so với trước và </w:t>
            </w:r>
            <w:r w:rsidRPr="008F3C92">
              <w:rPr>
                <w:rFonts w:asciiTheme="majorHAnsi" w:hAnsiTheme="majorHAnsi" w:cstheme="majorHAnsi"/>
                <w:sz w:val="24"/>
                <w:szCs w:val="24"/>
              </w:rPr>
              <w:t xml:space="preserve">giá vật tư, văn phòng phẩm, chi phí thuê xe và các chi phí khác cũng tăng theo giá thị trường. Chi phí </w:t>
            </w:r>
            <w:r w:rsidR="00F5504C" w:rsidRPr="008F3C92">
              <w:rPr>
                <w:rFonts w:asciiTheme="majorHAnsi" w:hAnsiTheme="majorHAnsi" w:cstheme="majorHAnsi"/>
                <w:sz w:val="24"/>
                <w:szCs w:val="24"/>
              </w:rPr>
              <w:t xml:space="preserve">thuê phương tiện được áp dụng </w:t>
            </w:r>
            <w:r w:rsidR="005F4A1F" w:rsidRPr="008F3C92">
              <w:rPr>
                <w:rFonts w:asciiTheme="majorHAnsi" w:hAnsiTheme="majorHAnsi" w:cstheme="majorHAnsi"/>
                <w:sz w:val="24"/>
                <w:szCs w:val="24"/>
              </w:rPr>
              <w:t xml:space="preserve">Nghị quyết 06/2025/NQ-HĐND ngày 16/10/2025 của HĐND tỉnh; chi phí </w:t>
            </w:r>
            <w:r w:rsidRPr="008F3C92">
              <w:rPr>
                <w:rFonts w:asciiTheme="majorHAnsi" w:hAnsiTheme="majorHAnsi" w:cstheme="majorHAnsi"/>
                <w:sz w:val="24"/>
                <w:szCs w:val="24"/>
              </w:rPr>
              <w:t>tổ chức Hội đồng thẩm định được tham khảo, áp dụng theo Thông tư số  136/2017/TT-BTC</w:t>
            </w:r>
            <w:r w:rsidR="005F4A1F" w:rsidRPr="008F3C92">
              <w:rPr>
                <w:rFonts w:asciiTheme="majorHAnsi" w:hAnsiTheme="majorHAnsi" w:cstheme="majorHAnsi"/>
                <w:sz w:val="24"/>
                <w:szCs w:val="24"/>
              </w:rPr>
              <w:t>,</w:t>
            </w:r>
            <w:r w:rsidRPr="008F3C92">
              <w:rPr>
                <w:rFonts w:asciiTheme="majorHAnsi" w:hAnsiTheme="majorHAnsi" w:cstheme="majorHAnsi"/>
                <w:sz w:val="24"/>
                <w:szCs w:val="24"/>
              </w:rPr>
              <w:t xml:space="preserve"> do các văn bản hướng dẫn thi hành Luật Tài nguyên nước không quy định mức chi khi tổ chức Hội đồng thẩm định; số lượng thành viên Hội đồng được dự tính dựa trên </w:t>
            </w:r>
            <w:r w:rsidR="005F4A1F" w:rsidRPr="008F3C92">
              <w:rPr>
                <w:rFonts w:asciiTheme="majorHAnsi" w:hAnsiTheme="majorHAnsi" w:cstheme="majorHAnsi"/>
                <w:sz w:val="24"/>
                <w:szCs w:val="24"/>
              </w:rPr>
              <w:t xml:space="preserve">quy mô và </w:t>
            </w:r>
            <w:r w:rsidRPr="008F3C92">
              <w:rPr>
                <w:rFonts w:asciiTheme="majorHAnsi" w:hAnsiTheme="majorHAnsi" w:cstheme="majorHAnsi"/>
                <w:sz w:val="24"/>
                <w:szCs w:val="24"/>
              </w:rPr>
              <w:t xml:space="preserve">đánh giá các yếu tố ảnh hưởng của công trình đến các ngành, lĩnh vực có liên quan, đồng thời tham khảo theo các Quyết định thành lập Hội đồng </w:t>
            </w:r>
            <w:r w:rsidR="005F4A1F" w:rsidRPr="008F3C92">
              <w:rPr>
                <w:rFonts w:asciiTheme="majorHAnsi" w:hAnsiTheme="majorHAnsi" w:cstheme="majorHAnsi"/>
                <w:sz w:val="24"/>
                <w:szCs w:val="24"/>
              </w:rPr>
              <w:t xml:space="preserve">thẩm định tại </w:t>
            </w:r>
            <w:r w:rsidRPr="008F3C92">
              <w:rPr>
                <w:rFonts w:asciiTheme="majorHAnsi" w:hAnsiTheme="majorHAnsi" w:cstheme="majorHAnsi"/>
                <w:sz w:val="24"/>
                <w:szCs w:val="24"/>
              </w:rPr>
              <w:t xml:space="preserve">dự thảo xây dựng Nghị quyết của các </w:t>
            </w:r>
            <w:r w:rsidR="005F4A1F" w:rsidRPr="008F3C92">
              <w:rPr>
                <w:rFonts w:asciiTheme="majorHAnsi" w:hAnsiTheme="majorHAnsi" w:cstheme="majorHAnsi"/>
                <w:sz w:val="24"/>
                <w:szCs w:val="24"/>
              </w:rPr>
              <w:t>địa phương.</w:t>
            </w:r>
            <w:r w:rsidRPr="008F3C92">
              <w:rPr>
                <w:rFonts w:asciiTheme="majorHAnsi" w:hAnsiTheme="majorHAnsi" w:cstheme="majorHAnsi"/>
                <w:sz w:val="24"/>
                <w:szCs w:val="24"/>
              </w:rPr>
              <w:t xml:space="preserve"> </w:t>
            </w:r>
          </w:p>
          <w:p w14:paraId="07A048BC" w14:textId="3DCC9A13"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Mức thu mới được xây dựng trên cơ sở tham khảo mức phí của các địa phương có điều kiện kinh tế - xã hội tương đồng, đảm bảo hài hoà với mặt bằng phí thẩm định đang áp dụng tại các địa phương có điều kiện tương tự (Lâm Đồng</w:t>
            </w:r>
            <w:r w:rsidR="002125CD" w:rsidRPr="008F3C92">
              <w:rPr>
                <w:rFonts w:asciiTheme="majorHAnsi" w:hAnsiTheme="majorHAnsi" w:cstheme="majorHAnsi"/>
                <w:sz w:val="24"/>
                <w:szCs w:val="24"/>
              </w:rPr>
              <w:t>,</w:t>
            </w:r>
            <w:r w:rsidRPr="008F3C92">
              <w:rPr>
                <w:rFonts w:asciiTheme="majorHAnsi" w:hAnsiTheme="majorHAnsi" w:cstheme="majorHAnsi"/>
                <w:sz w:val="24"/>
                <w:szCs w:val="24"/>
              </w:rPr>
              <w:t xml:space="preserve"> </w:t>
            </w:r>
            <w:r w:rsidR="00EE0C3D" w:rsidRPr="008F3C92">
              <w:rPr>
                <w:rFonts w:asciiTheme="majorHAnsi" w:hAnsiTheme="majorHAnsi" w:cstheme="majorHAnsi"/>
                <w:sz w:val="24"/>
                <w:szCs w:val="24"/>
              </w:rPr>
              <w:t xml:space="preserve">Nghệ </w:t>
            </w:r>
            <w:proofErr w:type="gramStart"/>
            <w:r w:rsidR="00EE0C3D" w:rsidRPr="008F3C92">
              <w:rPr>
                <w:rFonts w:asciiTheme="majorHAnsi" w:hAnsiTheme="majorHAnsi" w:cstheme="majorHAnsi"/>
                <w:sz w:val="24"/>
                <w:szCs w:val="24"/>
              </w:rPr>
              <w:t>An</w:t>
            </w:r>
            <w:proofErr w:type="gramEnd"/>
            <w:r w:rsidR="00EE0C3D" w:rsidRPr="008F3C92">
              <w:rPr>
                <w:rFonts w:asciiTheme="majorHAnsi" w:hAnsiTheme="majorHAnsi" w:cstheme="majorHAnsi"/>
                <w:sz w:val="24"/>
                <w:szCs w:val="24"/>
              </w:rPr>
              <w:t xml:space="preserve"> và Gia Lai).</w:t>
            </w:r>
            <w:r w:rsidRPr="008F3C92">
              <w:rPr>
                <w:rFonts w:asciiTheme="majorHAnsi" w:hAnsiTheme="majorHAnsi" w:cstheme="majorHAnsi"/>
                <w:sz w:val="24"/>
                <w:szCs w:val="24"/>
              </w:rPr>
              <w:t xml:space="preserve"> Đồng thời, đảm bảo tương quan hợp lý với mức phí khai thác, sử dụng nguồn </w:t>
            </w:r>
            <w:r w:rsidRPr="008F3C92">
              <w:rPr>
                <w:rFonts w:asciiTheme="majorHAnsi" w:hAnsiTheme="majorHAnsi" w:cstheme="majorHAnsi"/>
                <w:sz w:val="24"/>
                <w:szCs w:val="24"/>
              </w:rPr>
              <w:lastRenderedPageBreak/>
              <w:t xml:space="preserve">nước do Bộ Tài chính quy định đối với hồ sơ do cơ quan </w:t>
            </w:r>
            <w:r w:rsidR="0082750B" w:rsidRPr="008F3C92">
              <w:rPr>
                <w:rFonts w:asciiTheme="majorHAnsi" w:hAnsiTheme="majorHAnsi" w:cstheme="majorHAnsi"/>
                <w:sz w:val="24"/>
                <w:szCs w:val="24"/>
              </w:rPr>
              <w:t>T</w:t>
            </w:r>
            <w:r w:rsidRPr="008F3C92">
              <w:rPr>
                <w:rFonts w:asciiTheme="majorHAnsi" w:hAnsiTheme="majorHAnsi" w:cstheme="majorHAnsi"/>
                <w:sz w:val="24"/>
                <w:szCs w:val="24"/>
              </w:rPr>
              <w:t xml:space="preserve">rung ương thực hiện </w:t>
            </w:r>
            <w:r w:rsidR="0082750B" w:rsidRPr="008F3C92">
              <w:rPr>
                <w:rFonts w:asciiTheme="majorHAnsi" w:hAnsiTheme="majorHAnsi" w:cstheme="majorHAnsi"/>
                <w:sz w:val="24"/>
                <w:szCs w:val="24"/>
              </w:rPr>
              <w:t xml:space="preserve">theo </w:t>
            </w:r>
            <w:r w:rsidRPr="008F3C92">
              <w:rPr>
                <w:rFonts w:asciiTheme="majorHAnsi" w:hAnsiTheme="majorHAnsi" w:cstheme="majorHAnsi"/>
                <w:sz w:val="24"/>
                <w:szCs w:val="24"/>
              </w:rPr>
              <w:t>Th</w:t>
            </w:r>
            <w:r w:rsidR="005F4A1F" w:rsidRPr="008F3C92">
              <w:rPr>
                <w:rFonts w:asciiTheme="majorHAnsi" w:hAnsiTheme="majorHAnsi" w:cstheme="majorHAnsi"/>
                <w:sz w:val="24"/>
                <w:szCs w:val="24"/>
              </w:rPr>
              <w:t>ô</w:t>
            </w:r>
            <w:r w:rsidRPr="008F3C92">
              <w:rPr>
                <w:rFonts w:asciiTheme="majorHAnsi" w:hAnsiTheme="majorHAnsi" w:cstheme="majorHAnsi"/>
                <w:sz w:val="24"/>
                <w:szCs w:val="24"/>
              </w:rPr>
              <w:t>ng tư số 33/2025/TT-BTC</w:t>
            </w:r>
            <w:r w:rsidR="00DD6E05" w:rsidRPr="008F3C92">
              <w:rPr>
                <w:rFonts w:asciiTheme="majorHAnsi" w:hAnsiTheme="majorHAnsi" w:cstheme="majorHAnsi"/>
                <w:sz w:val="24"/>
                <w:szCs w:val="24"/>
              </w:rPr>
              <w:t xml:space="preserve"> ngày 05</w:t>
            </w:r>
            <w:r w:rsidR="00C92FEA" w:rsidRPr="008F3C92">
              <w:rPr>
                <w:rFonts w:asciiTheme="majorHAnsi" w:hAnsiTheme="majorHAnsi" w:cstheme="majorHAnsi"/>
                <w:sz w:val="24"/>
                <w:szCs w:val="24"/>
              </w:rPr>
              <w:t>/</w:t>
            </w:r>
            <w:r w:rsidR="00DD6E05" w:rsidRPr="008F3C92">
              <w:rPr>
                <w:rFonts w:asciiTheme="majorHAnsi" w:hAnsiTheme="majorHAnsi" w:cstheme="majorHAnsi"/>
                <w:sz w:val="24"/>
                <w:szCs w:val="24"/>
              </w:rPr>
              <w:t>6</w:t>
            </w:r>
            <w:r w:rsidR="00C92FEA" w:rsidRPr="008F3C92">
              <w:rPr>
                <w:rFonts w:asciiTheme="majorHAnsi" w:hAnsiTheme="majorHAnsi" w:cstheme="majorHAnsi"/>
                <w:sz w:val="24"/>
                <w:szCs w:val="24"/>
              </w:rPr>
              <w:t>/</w:t>
            </w:r>
            <w:r w:rsidR="00DD6E05" w:rsidRPr="008F3C92">
              <w:rPr>
                <w:rFonts w:asciiTheme="majorHAnsi" w:hAnsiTheme="majorHAnsi" w:cstheme="majorHAnsi"/>
                <w:sz w:val="24"/>
                <w:szCs w:val="24"/>
              </w:rPr>
              <w:t>2025 của Bộ Tài chính quy định mức thu, chế độ thu, nộp, quản lý và sử dụng phí khai thác, sử dụng nguồn nước do cơ quan trung ương thực hiện.</w:t>
            </w:r>
          </w:p>
          <w:p w14:paraId="2B131AE2" w14:textId="5F0D2BE8"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Mức thu mới được xác định trên nguyên tắc tính đúng, tính đủ các khoản chi phí cần thiết để thực hiện toàn bộ các hoạt động phục vụ công tác thẩm định và cấp phép</w:t>
            </w:r>
            <w:r w:rsidR="00511602" w:rsidRPr="008F3C92">
              <w:rPr>
                <w:rFonts w:asciiTheme="majorHAnsi" w:hAnsiTheme="majorHAnsi" w:cstheme="majorHAnsi"/>
                <w:sz w:val="24"/>
                <w:szCs w:val="24"/>
              </w:rPr>
              <w:t>.</w:t>
            </w:r>
          </w:p>
          <w:p w14:paraId="16FB07A0" w14:textId="77777777" w:rsidR="00F47986" w:rsidRPr="008F3C92" w:rsidRDefault="00F47986"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Mức thu mới đảm bảo phù hợp với khả năng chi trả của tổ chức, cá nhân.</w:t>
            </w:r>
          </w:p>
          <w:p w14:paraId="579B3D82" w14:textId="77777777" w:rsidR="00F47986" w:rsidRPr="008F3C92" w:rsidRDefault="00F47986" w:rsidP="00AB7FF6">
            <w:pPr>
              <w:spacing w:before="40" w:after="40"/>
              <w:ind w:left="146"/>
              <w:jc w:val="both"/>
              <w:rPr>
                <w:rFonts w:asciiTheme="majorHAnsi" w:hAnsiTheme="majorHAnsi" w:cstheme="majorHAnsi"/>
                <w:sz w:val="24"/>
                <w:szCs w:val="24"/>
              </w:rPr>
            </w:pPr>
          </w:p>
        </w:tc>
      </w:tr>
      <w:tr w:rsidR="004B67FC" w:rsidRPr="008F3C92" w14:paraId="31F39094" w14:textId="77777777" w:rsidTr="00A44D25">
        <w:trPr>
          <w:trHeight w:val="5243"/>
        </w:trPr>
        <w:tc>
          <w:tcPr>
            <w:tcW w:w="1808" w:type="pct"/>
            <w:tcBorders>
              <w:top w:val="dashed" w:sz="4" w:space="0" w:color="auto"/>
              <w:left w:val="single" w:sz="4" w:space="0" w:color="auto"/>
              <w:bottom w:val="dashed" w:sz="4" w:space="0" w:color="auto"/>
              <w:right w:val="single" w:sz="4" w:space="0" w:color="auto"/>
            </w:tcBorders>
            <w:shd w:val="clear" w:color="auto" w:fill="FFFFFF"/>
            <w:vAlign w:val="center"/>
          </w:tcPr>
          <w:p w14:paraId="04D4F62D" w14:textId="311900EE" w:rsidR="004B67FC" w:rsidRPr="008F3C92" w:rsidRDefault="004B67FC"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lastRenderedPageBreak/>
              <w:t>5. Kê khai, nộp phí:</w:t>
            </w:r>
          </w:p>
          <w:p w14:paraId="78F4D870" w14:textId="77777777" w:rsidR="004B67FC" w:rsidRPr="008F3C92" w:rsidRDefault="004B67FC"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a) Người nộp phí thực hiện kê khai, nộp phí theo từng lần phát sinh.</w:t>
            </w:r>
          </w:p>
          <w:p w14:paraId="64203473" w14:textId="77777777" w:rsidR="004B67FC" w:rsidRPr="008F3C92" w:rsidRDefault="004B67FC"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b) Chậm nhất 05 ngày kể từ ngày thu phí, tổ chức thu phí phải gửi số tiền lệ phí đã thu vào tài khoản phí chờ nộp ngân sách mở tại Kho bạc nhà nước.</w:t>
            </w:r>
          </w:p>
          <w:p w14:paraId="43ACFE89" w14:textId="4289120B" w:rsidR="004B67FC" w:rsidRPr="008F3C92" w:rsidRDefault="004B67FC"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c) Tổ chức thu phí thực hiện kê khai, nộp số tiền phí thu được theo tháng, quyết toán năm theo quy định tại khoản 3 điều 19, khoản 2 điều 26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w:t>
            </w:r>
          </w:p>
        </w:tc>
        <w:tc>
          <w:tcPr>
            <w:tcW w:w="1641" w:type="pct"/>
            <w:tcBorders>
              <w:top w:val="dashed" w:sz="4" w:space="0" w:color="auto"/>
              <w:left w:val="single" w:sz="4" w:space="0" w:color="auto"/>
              <w:bottom w:val="dashed" w:sz="4" w:space="0" w:color="auto"/>
              <w:right w:val="single" w:sz="4" w:space="0" w:color="auto"/>
            </w:tcBorders>
            <w:shd w:val="clear" w:color="auto" w:fill="FFFFFF"/>
            <w:vAlign w:val="center"/>
          </w:tcPr>
          <w:p w14:paraId="37FF01E8" w14:textId="77777777" w:rsidR="004B67FC" w:rsidRPr="008F3C92" w:rsidRDefault="004B67FC" w:rsidP="008F3C92">
            <w:pPr>
              <w:spacing w:before="40" w:after="40"/>
              <w:ind w:left="140" w:right="98"/>
              <w:jc w:val="both"/>
              <w:rPr>
                <w:rFonts w:asciiTheme="majorHAnsi" w:hAnsiTheme="majorHAnsi" w:cstheme="majorHAnsi"/>
                <w:sz w:val="24"/>
                <w:szCs w:val="24"/>
                <w:lang w:val="vi-VN"/>
              </w:rPr>
            </w:pPr>
            <w:r w:rsidRPr="008F3C92">
              <w:rPr>
                <w:rFonts w:asciiTheme="majorHAnsi" w:hAnsiTheme="majorHAnsi" w:cstheme="majorHAnsi"/>
                <w:sz w:val="24"/>
                <w:szCs w:val="24"/>
                <w:lang w:val="vi-VN"/>
              </w:rPr>
              <w:t>5. Đối tượng miễn nộp phí:</w:t>
            </w:r>
          </w:p>
          <w:p w14:paraId="4CF8EAB6" w14:textId="77777777" w:rsidR="004B67FC" w:rsidRPr="008F3C92" w:rsidRDefault="004B67FC" w:rsidP="008F3C92">
            <w:pPr>
              <w:spacing w:before="40" w:after="40"/>
              <w:ind w:left="140" w:right="98"/>
              <w:jc w:val="both"/>
              <w:rPr>
                <w:rFonts w:asciiTheme="majorHAnsi" w:hAnsiTheme="majorHAnsi" w:cstheme="majorHAnsi"/>
                <w:sz w:val="24"/>
                <w:szCs w:val="24"/>
                <w:lang w:val="vi-VN"/>
              </w:rPr>
            </w:pPr>
            <w:r w:rsidRPr="008F3C92">
              <w:rPr>
                <w:rFonts w:asciiTheme="majorHAnsi" w:hAnsiTheme="majorHAnsi" w:cstheme="majorHAnsi"/>
                <w:sz w:val="24"/>
                <w:szCs w:val="24"/>
                <w:lang w:val="vi-VN"/>
              </w:rPr>
              <w:t>a) Người có công với cách mạng theo quy định của pháp luật.</w:t>
            </w:r>
          </w:p>
          <w:p w14:paraId="04512243" w14:textId="77777777" w:rsidR="004B67FC" w:rsidRPr="008F3C92" w:rsidRDefault="004B67FC" w:rsidP="00AB7FF6">
            <w:pPr>
              <w:spacing w:before="40" w:after="40"/>
              <w:ind w:left="139" w:right="138"/>
              <w:jc w:val="both"/>
              <w:rPr>
                <w:rFonts w:asciiTheme="majorHAnsi" w:hAnsiTheme="majorHAnsi" w:cstheme="majorHAnsi"/>
                <w:sz w:val="24"/>
                <w:szCs w:val="24"/>
                <w:lang w:val="vi-VN"/>
              </w:rPr>
            </w:pPr>
            <w:r w:rsidRPr="008F3C92">
              <w:rPr>
                <w:rFonts w:asciiTheme="majorHAnsi" w:hAnsiTheme="majorHAnsi" w:cstheme="majorHAnsi"/>
                <w:sz w:val="24"/>
                <w:szCs w:val="24"/>
                <w:lang w:val="vi-VN"/>
              </w:rPr>
              <w:t>b) Hộ nghèo theo chuẩn nghèo được quy định.</w:t>
            </w:r>
          </w:p>
          <w:p w14:paraId="379C0529" w14:textId="77777777" w:rsidR="004B67FC" w:rsidRPr="008F3C92" w:rsidRDefault="004B67FC" w:rsidP="008F3C92">
            <w:pPr>
              <w:spacing w:before="40" w:after="40"/>
              <w:ind w:left="140" w:right="98"/>
              <w:jc w:val="both"/>
              <w:rPr>
                <w:rFonts w:asciiTheme="majorHAnsi" w:hAnsiTheme="majorHAnsi" w:cstheme="majorHAnsi"/>
                <w:sz w:val="24"/>
                <w:szCs w:val="24"/>
                <w:lang w:val="vi-VN"/>
              </w:rPr>
            </w:pPr>
            <w:r w:rsidRPr="008F3C92">
              <w:rPr>
                <w:rFonts w:asciiTheme="majorHAnsi" w:hAnsiTheme="majorHAnsi" w:cstheme="majorHAnsi"/>
                <w:sz w:val="24"/>
                <w:szCs w:val="24"/>
                <w:lang w:val="vi-VN"/>
              </w:rPr>
              <w:t xml:space="preserve">c) Đồng bào dân tộc thiểu số cư trú tại các xã thuộc khu vực có điều </w:t>
            </w:r>
            <w:r w:rsidRPr="008F3C92">
              <w:rPr>
                <w:rFonts w:asciiTheme="majorHAnsi" w:hAnsiTheme="majorHAnsi" w:cstheme="majorHAnsi"/>
                <w:sz w:val="24"/>
                <w:szCs w:val="24"/>
              </w:rPr>
              <w:t>kiện</w:t>
            </w:r>
            <w:r w:rsidRPr="008F3C92">
              <w:rPr>
                <w:rFonts w:asciiTheme="majorHAnsi" w:hAnsiTheme="majorHAnsi" w:cstheme="majorHAnsi"/>
                <w:sz w:val="24"/>
                <w:szCs w:val="24"/>
                <w:lang w:val="vi-VN"/>
              </w:rPr>
              <w:t xml:space="preserve"> kinh tế - xã hội đặc biệt khó khăn theo quy định.</w:t>
            </w:r>
          </w:p>
          <w:p w14:paraId="5EAD9579" w14:textId="777EBECC" w:rsidR="004B67FC" w:rsidRPr="008F3C92" w:rsidRDefault="004B67FC" w:rsidP="008F3C92">
            <w:pPr>
              <w:spacing w:before="40" w:after="40"/>
              <w:ind w:left="140" w:right="98"/>
              <w:jc w:val="both"/>
              <w:rPr>
                <w:rFonts w:asciiTheme="majorHAnsi" w:hAnsiTheme="majorHAnsi" w:cstheme="majorHAnsi"/>
                <w:bCs/>
                <w:i/>
                <w:iCs/>
                <w:sz w:val="24"/>
                <w:szCs w:val="24"/>
              </w:rPr>
            </w:pPr>
            <w:r w:rsidRPr="008F3C92">
              <w:rPr>
                <w:rFonts w:asciiTheme="majorHAnsi" w:hAnsiTheme="majorHAnsi" w:cstheme="majorHAnsi"/>
                <w:sz w:val="24"/>
                <w:szCs w:val="24"/>
                <w:lang w:val="vi-VN"/>
              </w:rPr>
              <w:t xml:space="preserve">d) Người khuyết </w:t>
            </w:r>
            <w:r w:rsidRPr="008F3C92">
              <w:rPr>
                <w:rFonts w:asciiTheme="majorHAnsi" w:hAnsiTheme="majorHAnsi" w:cstheme="majorHAnsi"/>
                <w:sz w:val="24"/>
                <w:szCs w:val="24"/>
              </w:rPr>
              <w:t>tật</w:t>
            </w:r>
            <w:r w:rsidRPr="008F3C92">
              <w:rPr>
                <w:rFonts w:asciiTheme="majorHAnsi" w:hAnsiTheme="majorHAnsi" w:cstheme="majorHAnsi"/>
                <w:sz w:val="24"/>
                <w:szCs w:val="24"/>
                <w:lang w:val="vi-VN"/>
              </w:rPr>
              <w:t xml:space="preserve"> theo quy định của pháp luật.</w:t>
            </w:r>
          </w:p>
        </w:tc>
        <w:tc>
          <w:tcPr>
            <w:tcW w:w="1551" w:type="pct"/>
            <w:vMerge w:val="restart"/>
            <w:tcBorders>
              <w:top w:val="dashed" w:sz="4" w:space="0" w:color="auto"/>
              <w:left w:val="single" w:sz="4" w:space="0" w:color="auto"/>
              <w:right w:val="single" w:sz="4" w:space="0" w:color="auto"/>
            </w:tcBorders>
            <w:shd w:val="clear" w:color="auto" w:fill="FFFFFF"/>
            <w:vAlign w:val="center"/>
          </w:tcPr>
          <w:p w14:paraId="071E0799" w14:textId="41CFA85F" w:rsidR="004B67FC" w:rsidRPr="008F3C92" w:rsidRDefault="004B67FC"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 Phù hợp với quy định tại Luật Phí và lệ phí số 97/2015/QH13, </w:t>
            </w:r>
            <w:r w:rsidR="003D7BA5" w:rsidRPr="008F3C92">
              <w:rPr>
                <w:rFonts w:asciiTheme="majorHAnsi" w:hAnsiTheme="majorHAnsi" w:cstheme="majorHAnsi"/>
                <w:sz w:val="24"/>
                <w:szCs w:val="24"/>
              </w:rPr>
              <w:t>Nghị định số 362/2025/NĐ-CP ngày 31</w:t>
            </w:r>
            <w:r w:rsidR="000A3350" w:rsidRPr="008F3C92">
              <w:rPr>
                <w:rFonts w:asciiTheme="majorHAnsi" w:hAnsiTheme="majorHAnsi" w:cstheme="majorHAnsi"/>
                <w:sz w:val="24"/>
                <w:szCs w:val="24"/>
              </w:rPr>
              <w:t>/</w:t>
            </w:r>
            <w:r w:rsidR="003D7BA5" w:rsidRPr="008F3C92">
              <w:rPr>
                <w:rFonts w:asciiTheme="majorHAnsi" w:hAnsiTheme="majorHAnsi" w:cstheme="majorHAnsi"/>
                <w:sz w:val="24"/>
                <w:szCs w:val="24"/>
              </w:rPr>
              <w:t>12</w:t>
            </w:r>
            <w:r w:rsidR="000A3350" w:rsidRPr="008F3C92">
              <w:rPr>
                <w:rFonts w:asciiTheme="majorHAnsi" w:hAnsiTheme="majorHAnsi" w:cstheme="majorHAnsi"/>
                <w:sz w:val="24"/>
                <w:szCs w:val="24"/>
              </w:rPr>
              <w:t>/</w:t>
            </w:r>
            <w:r w:rsidR="003D7BA5" w:rsidRPr="008F3C92">
              <w:rPr>
                <w:rFonts w:asciiTheme="majorHAnsi" w:hAnsiTheme="majorHAnsi" w:cstheme="majorHAnsi"/>
                <w:sz w:val="24"/>
                <w:szCs w:val="24"/>
              </w:rPr>
              <w:t>2025 của Chính phủ</w:t>
            </w:r>
            <w:r w:rsidRPr="008F3C92">
              <w:rPr>
                <w:rFonts w:asciiTheme="majorHAnsi" w:hAnsiTheme="majorHAnsi" w:cstheme="majorHAnsi"/>
                <w:sz w:val="24"/>
                <w:szCs w:val="24"/>
              </w:rPr>
              <w:t xml:space="preserve">.   </w:t>
            </w:r>
          </w:p>
          <w:p w14:paraId="3BBF38D1" w14:textId="49167C58" w:rsidR="004B67FC" w:rsidRPr="008F3C92" w:rsidRDefault="004B67FC"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 Theo quy định tại </w:t>
            </w:r>
            <w:r w:rsidR="004E338F" w:rsidRPr="008F3C92">
              <w:rPr>
                <w:rFonts w:asciiTheme="majorHAnsi" w:hAnsiTheme="majorHAnsi" w:cstheme="majorHAnsi"/>
                <w:sz w:val="24"/>
                <w:szCs w:val="24"/>
              </w:rPr>
              <w:t>khoản 1 Điều 4 Nghị định số 362/2025/NĐ-CP ngày 31</w:t>
            </w:r>
            <w:r w:rsidR="000A3350" w:rsidRPr="008F3C92">
              <w:rPr>
                <w:rFonts w:asciiTheme="majorHAnsi" w:hAnsiTheme="majorHAnsi" w:cstheme="majorHAnsi"/>
                <w:sz w:val="24"/>
                <w:szCs w:val="24"/>
              </w:rPr>
              <w:t>/</w:t>
            </w:r>
            <w:r w:rsidR="004E338F" w:rsidRPr="008F3C92">
              <w:rPr>
                <w:rFonts w:asciiTheme="majorHAnsi" w:hAnsiTheme="majorHAnsi" w:cstheme="majorHAnsi"/>
                <w:sz w:val="24"/>
                <w:szCs w:val="24"/>
              </w:rPr>
              <w:t>12</w:t>
            </w:r>
            <w:r w:rsidR="000A3350" w:rsidRPr="008F3C92">
              <w:rPr>
                <w:rFonts w:asciiTheme="majorHAnsi" w:hAnsiTheme="majorHAnsi" w:cstheme="majorHAnsi"/>
                <w:sz w:val="24"/>
                <w:szCs w:val="24"/>
              </w:rPr>
              <w:t>/</w:t>
            </w:r>
            <w:r w:rsidR="004E338F" w:rsidRPr="008F3C92">
              <w:rPr>
                <w:rFonts w:asciiTheme="majorHAnsi" w:hAnsiTheme="majorHAnsi" w:cstheme="majorHAnsi"/>
                <w:sz w:val="24"/>
                <w:szCs w:val="24"/>
              </w:rPr>
              <w:t xml:space="preserve">2025 của Chính phủ quy định: </w:t>
            </w:r>
            <w:r w:rsidR="004E338F" w:rsidRPr="008F3C92">
              <w:rPr>
                <w:rFonts w:asciiTheme="majorHAnsi" w:hAnsiTheme="majorHAnsi" w:cstheme="majorHAnsi"/>
                <w:i/>
                <w:sz w:val="24"/>
                <w:szCs w:val="24"/>
              </w:rPr>
              <w:t>“Phí thu từ các hoạt động dịch vụ do tổ chức thu phí là cơ quan nhà nước quy định tại điểm a, điểm c khoản 2 Điều 2 Nghị định này thực hiện được nộp toàn bộ vào ngân sách nhà nước...”</w:t>
            </w:r>
            <w:r w:rsidR="004E338F" w:rsidRPr="008F3C92">
              <w:rPr>
                <w:rFonts w:asciiTheme="majorHAnsi" w:hAnsiTheme="majorHAnsi" w:cstheme="majorHAnsi"/>
                <w:sz w:val="24"/>
                <w:szCs w:val="24"/>
              </w:rPr>
              <w:t xml:space="preserve">. Vì vậy, </w:t>
            </w:r>
            <w:r w:rsidR="00F33B7C" w:rsidRPr="008F3C92">
              <w:rPr>
                <w:rFonts w:asciiTheme="majorHAnsi" w:hAnsiTheme="majorHAnsi" w:cstheme="majorHAnsi"/>
                <w:sz w:val="24"/>
                <w:szCs w:val="24"/>
              </w:rPr>
              <w:t xml:space="preserve">tổ chức thu phí </w:t>
            </w:r>
            <w:r w:rsidR="004E338F" w:rsidRPr="008F3C92">
              <w:rPr>
                <w:rFonts w:asciiTheme="majorHAnsi" w:hAnsiTheme="majorHAnsi" w:cstheme="majorHAnsi"/>
                <w:sz w:val="24"/>
                <w:szCs w:val="24"/>
              </w:rPr>
              <w:t>sẽ nộp 100% số tiền phí thu được vào ngân sách nhà nước. Chi phí trang trải cho việc thu phí do ngân sách nhà nước bố trí trong dự toán của tổ chức thu theo chế độ, định mức chi ngân sách nhà nước theo quy định.</w:t>
            </w:r>
            <w:r w:rsidRPr="008F3C92">
              <w:rPr>
                <w:rFonts w:asciiTheme="majorHAnsi" w:hAnsiTheme="majorHAnsi" w:cstheme="majorHAnsi"/>
                <w:sz w:val="24"/>
                <w:szCs w:val="24"/>
              </w:rPr>
              <w:t xml:space="preserve">   </w:t>
            </w:r>
          </w:p>
        </w:tc>
      </w:tr>
      <w:tr w:rsidR="004B67FC" w:rsidRPr="008F3C92" w14:paraId="55448460" w14:textId="77777777" w:rsidTr="00A44D25">
        <w:tc>
          <w:tcPr>
            <w:tcW w:w="1808" w:type="pct"/>
            <w:tcBorders>
              <w:top w:val="dashed" w:sz="4" w:space="0" w:color="auto"/>
              <w:left w:val="single" w:sz="4" w:space="0" w:color="auto"/>
              <w:bottom w:val="single" w:sz="4" w:space="0" w:color="auto"/>
              <w:right w:val="single" w:sz="4" w:space="0" w:color="auto"/>
            </w:tcBorders>
            <w:shd w:val="clear" w:color="auto" w:fill="FFFFFF"/>
            <w:vAlign w:val="center"/>
          </w:tcPr>
          <w:p w14:paraId="6AF1D508" w14:textId="7F9B9334" w:rsidR="004B67FC" w:rsidRPr="008F3C92" w:rsidRDefault="004B67FC"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6. Quản lý và sử dụng phí: </w:t>
            </w:r>
          </w:p>
          <w:p w14:paraId="55A8BFA7" w14:textId="68FA71EF" w:rsidR="004B67FC" w:rsidRPr="008F3C92" w:rsidRDefault="004B67FC"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Tổ chức thu phí là cơ quan nhà nước nộp 100% số tiền phí thu được vào ngân sách nhà nước theo mục lục ngân sách nhà nước hiện hành. Nguồn chi phí trang trải cho hoạt động thu phí do ngân sách nhà nước bố trí trong dự toán của cơ quan thu phí theo chế độ, định mức chi ngân sách nhà nước theo quy định pháp luật.</w:t>
            </w:r>
          </w:p>
        </w:tc>
        <w:tc>
          <w:tcPr>
            <w:tcW w:w="1641" w:type="pct"/>
            <w:tcBorders>
              <w:top w:val="dashed" w:sz="4" w:space="0" w:color="auto"/>
              <w:left w:val="single" w:sz="4" w:space="0" w:color="auto"/>
              <w:bottom w:val="single" w:sz="4" w:space="0" w:color="auto"/>
              <w:right w:val="single" w:sz="4" w:space="0" w:color="auto"/>
            </w:tcBorders>
            <w:shd w:val="clear" w:color="auto" w:fill="FFFFFF"/>
            <w:vAlign w:val="center"/>
          </w:tcPr>
          <w:p w14:paraId="4A5E46E8" w14:textId="77777777" w:rsidR="004B67FC" w:rsidRPr="008F3C92" w:rsidRDefault="004B67FC" w:rsidP="00AB7FF6">
            <w:pPr>
              <w:spacing w:before="40" w:after="40"/>
              <w:ind w:left="139" w:right="138"/>
              <w:jc w:val="both"/>
              <w:rPr>
                <w:rFonts w:asciiTheme="majorHAnsi" w:hAnsiTheme="majorHAnsi" w:cstheme="majorHAnsi"/>
                <w:sz w:val="24"/>
                <w:szCs w:val="24"/>
                <w:lang w:val="vi-VN"/>
              </w:rPr>
            </w:pPr>
            <w:r w:rsidRPr="008F3C92">
              <w:rPr>
                <w:rFonts w:asciiTheme="majorHAnsi" w:hAnsiTheme="majorHAnsi" w:cstheme="majorHAnsi"/>
                <w:sz w:val="24"/>
                <w:szCs w:val="24"/>
                <w:lang w:val="vi-VN"/>
              </w:rPr>
              <w:t>6. Quản lý và sử dụng phí:</w:t>
            </w:r>
          </w:p>
          <w:p w14:paraId="1DD30B86" w14:textId="77777777" w:rsidR="004B67FC" w:rsidRPr="008F3C92" w:rsidRDefault="004B67FC" w:rsidP="008F3C92">
            <w:pPr>
              <w:spacing w:before="40" w:after="40"/>
              <w:ind w:left="140" w:right="98"/>
              <w:jc w:val="both"/>
              <w:rPr>
                <w:rFonts w:asciiTheme="majorHAnsi" w:hAnsiTheme="majorHAnsi" w:cstheme="majorHAnsi"/>
                <w:sz w:val="24"/>
                <w:szCs w:val="24"/>
                <w:lang w:val="vi-VN"/>
              </w:rPr>
            </w:pPr>
            <w:r w:rsidRPr="008F3C92">
              <w:rPr>
                <w:rFonts w:asciiTheme="majorHAnsi" w:hAnsiTheme="majorHAnsi" w:cstheme="majorHAnsi"/>
                <w:sz w:val="24"/>
                <w:szCs w:val="24"/>
                <w:lang w:val="vi-VN"/>
              </w:rPr>
              <w:t>a) Cơ quan thu phí nộp 100% số tiền phí thu được vào ngân sách nhà nước. Nguồn chi phí trang trải cho hoạt động thẩm định, thu phí do ngân sách nhà nước bố trí trong dự toán của tổ chức thu phí theo chế độ, định mức chi ngân sách nhà nước theo quy định của pháp luật.</w:t>
            </w:r>
          </w:p>
          <w:p w14:paraId="1BC7901E" w14:textId="77777777" w:rsidR="004B67FC" w:rsidRPr="008F3C92" w:rsidRDefault="004B67FC" w:rsidP="008F3C92">
            <w:pPr>
              <w:spacing w:before="40" w:after="40"/>
              <w:ind w:left="140" w:right="98"/>
              <w:jc w:val="both"/>
              <w:rPr>
                <w:rFonts w:asciiTheme="majorHAnsi" w:hAnsiTheme="majorHAnsi" w:cstheme="majorHAnsi"/>
                <w:sz w:val="24"/>
                <w:szCs w:val="24"/>
                <w:lang w:val="vi-VN"/>
              </w:rPr>
            </w:pPr>
            <w:r w:rsidRPr="008F3C92">
              <w:rPr>
                <w:rFonts w:asciiTheme="majorHAnsi" w:hAnsiTheme="majorHAnsi" w:cstheme="majorHAnsi"/>
                <w:sz w:val="24"/>
                <w:szCs w:val="24"/>
                <w:lang w:val="vi-VN"/>
              </w:rPr>
              <w:t>b) Các nội dung liên quan đến việc kê khai, thu, nộp, quản lý, sử dụng phí được thực hiện theo quy định Luật Phí và lệ phí số 97/2015/QH13, Nghị định số 362/2025/NĐ-CP ngày 31 tháng 12 năm 2025 của Chính phủ quy định chi tiết một số điều và biện pháp để tổ chức, hướng dẫn thi hành Luật Phí và lệ phí và các quy định khác có liên quan.</w:t>
            </w:r>
          </w:p>
          <w:p w14:paraId="121A0D50" w14:textId="77777777" w:rsidR="005162FB" w:rsidRPr="008F3C92" w:rsidRDefault="005162FB" w:rsidP="00AB0C15">
            <w:pPr>
              <w:spacing w:before="40" w:after="40"/>
              <w:jc w:val="both"/>
              <w:rPr>
                <w:rFonts w:asciiTheme="majorHAnsi" w:hAnsiTheme="majorHAnsi" w:cstheme="majorHAnsi"/>
                <w:sz w:val="24"/>
                <w:szCs w:val="24"/>
                <w:lang w:val="vi-VN"/>
              </w:rPr>
            </w:pPr>
          </w:p>
          <w:p w14:paraId="45CD5A83" w14:textId="51F07DE1" w:rsidR="005162FB" w:rsidRPr="008F3C92" w:rsidRDefault="005162FB" w:rsidP="00AB0C15">
            <w:pPr>
              <w:spacing w:before="40" w:after="40"/>
              <w:jc w:val="both"/>
              <w:rPr>
                <w:rFonts w:asciiTheme="majorHAnsi" w:hAnsiTheme="majorHAnsi" w:cstheme="majorHAnsi"/>
                <w:sz w:val="24"/>
                <w:szCs w:val="24"/>
                <w:lang w:val="vi-VN"/>
              </w:rPr>
            </w:pPr>
          </w:p>
        </w:tc>
        <w:tc>
          <w:tcPr>
            <w:tcW w:w="1551" w:type="pct"/>
            <w:vMerge/>
            <w:tcBorders>
              <w:left w:val="single" w:sz="4" w:space="0" w:color="auto"/>
              <w:bottom w:val="single" w:sz="4" w:space="0" w:color="auto"/>
              <w:right w:val="single" w:sz="4" w:space="0" w:color="auto"/>
            </w:tcBorders>
            <w:shd w:val="clear" w:color="auto" w:fill="FFFFFF"/>
            <w:vAlign w:val="center"/>
          </w:tcPr>
          <w:p w14:paraId="72161C31" w14:textId="5ED3C6FD" w:rsidR="004B67FC" w:rsidRPr="008F3C92" w:rsidRDefault="004B67FC" w:rsidP="00AB7FF6">
            <w:pPr>
              <w:spacing w:before="40" w:after="40"/>
              <w:ind w:left="146"/>
              <w:jc w:val="both"/>
              <w:rPr>
                <w:rFonts w:asciiTheme="majorHAnsi" w:hAnsiTheme="majorHAnsi" w:cstheme="majorHAnsi"/>
                <w:sz w:val="24"/>
                <w:szCs w:val="24"/>
              </w:rPr>
            </w:pPr>
          </w:p>
        </w:tc>
      </w:tr>
      <w:tr w:rsidR="00EF3291" w:rsidRPr="008F3C92" w14:paraId="0A1699D1" w14:textId="77777777" w:rsidTr="00353750">
        <w:tc>
          <w:tcPr>
            <w:tcW w:w="1808" w:type="pct"/>
            <w:tcBorders>
              <w:top w:val="single" w:sz="4" w:space="0" w:color="auto"/>
              <w:bottom w:val="single" w:sz="4" w:space="0" w:color="auto"/>
            </w:tcBorders>
            <w:shd w:val="clear" w:color="auto" w:fill="FFFFFF"/>
            <w:vAlign w:val="center"/>
          </w:tcPr>
          <w:p w14:paraId="29C02ACC" w14:textId="5A222D57" w:rsidR="00EF3291" w:rsidRPr="008F3C92" w:rsidRDefault="00EF3291" w:rsidP="008F3C92">
            <w:pPr>
              <w:spacing w:before="40" w:after="40"/>
              <w:ind w:left="140" w:right="98"/>
              <w:jc w:val="both"/>
              <w:rPr>
                <w:rFonts w:asciiTheme="majorHAnsi" w:hAnsiTheme="majorHAnsi" w:cstheme="majorHAnsi"/>
                <w:sz w:val="24"/>
                <w:szCs w:val="24"/>
              </w:rPr>
            </w:pPr>
            <w:bookmarkStart w:id="9" w:name="dieu_2"/>
            <w:r w:rsidRPr="008F3C92">
              <w:rPr>
                <w:rFonts w:asciiTheme="majorHAnsi" w:hAnsiTheme="majorHAnsi" w:cstheme="majorHAnsi"/>
                <w:b/>
                <w:bCs/>
                <w:sz w:val="24"/>
                <w:szCs w:val="24"/>
              </w:rPr>
              <w:lastRenderedPageBreak/>
              <w:t xml:space="preserve">Điều 2. </w:t>
            </w:r>
            <w:r w:rsidRPr="008F3C92">
              <w:rPr>
                <w:rFonts w:asciiTheme="majorHAnsi" w:hAnsiTheme="majorHAnsi" w:cstheme="majorHAnsi"/>
                <w:bCs/>
                <w:sz w:val="24"/>
                <w:szCs w:val="24"/>
              </w:rPr>
              <w:t>Tổ chức thực hiện</w:t>
            </w:r>
            <w:bookmarkEnd w:id="9"/>
          </w:p>
          <w:p w14:paraId="2411109F" w14:textId="77777777" w:rsidR="00EF3291" w:rsidRPr="008F3C92" w:rsidRDefault="00EF3291"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1. Giao Ủy ban nhân dân tỉnh: Căn cứ nhiệm vụ, quyền hạn triển khai thực hiện nghị quyết theo quy định pháp luật. Hàng năm báo cáo tình hình triển khai thực hiện các loại phí, lệ phí trên địa bàn tỉnh cho HĐND tỉnh tại kỳ họp cuối năm để giám sát theo quy định.</w:t>
            </w:r>
          </w:p>
          <w:p w14:paraId="41E7964E" w14:textId="77777777" w:rsidR="00EF3291" w:rsidRPr="008F3C92" w:rsidRDefault="00EF3291"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2. Giao Thường trực Hội đồng nhân dân, các Ban Hội đồng nhân dân, Tổ đại biểu Hội đồng nhân dân và đại biểu Hội đồng nhân dân tỉnh giám sát việc thực hiện Nghị quyết.</w:t>
            </w:r>
          </w:p>
          <w:p w14:paraId="37CD91E3" w14:textId="77777777" w:rsidR="00EF3291" w:rsidRPr="008F3C92" w:rsidRDefault="00EF3291"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3. Trong quá trình thực hiện, trường hợp các văn bản quy phạm pháp luật quy định viện dẫn tại Nghị quyết này được sửa đổi, bổ sung hoặc thay thế thì thực hiện theo văn bản quy phạm pháp luật mới được sửa đổi, bổ sung hoặc thay thế.</w:t>
            </w:r>
          </w:p>
          <w:p w14:paraId="67FE51C2" w14:textId="0131514C" w:rsidR="00EF3291" w:rsidRPr="008F3C92" w:rsidRDefault="00EF3291" w:rsidP="008F3C92">
            <w:pPr>
              <w:spacing w:before="40" w:after="40"/>
              <w:ind w:left="140" w:right="98"/>
              <w:jc w:val="both"/>
              <w:rPr>
                <w:rFonts w:asciiTheme="majorHAnsi" w:hAnsiTheme="majorHAnsi" w:cstheme="majorHAnsi"/>
                <w:sz w:val="24"/>
                <w:szCs w:val="24"/>
              </w:rPr>
            </w:pPr>
            <w:r w:rsidRPr="008F3C92">
              <w:rPr>
                <w:rFonts w:asciiTheme="majorHAnsi" w:hAnsiTheme="majorHAnsi" w:cstheme="majorHAnsi"/>
                <w:sz w:val="24"/>
                <w:szCs w:val="24"/>
              </w:rPr>
              <w:t xml:space="preserve">Nghị quyết này đã được Hội đồng nhân dân tỉnh </w:t>
            </w:r>
            <w:r w:rsidR="006C2CF8">
              <w:rPr>
                <w:rFonts w:asciiTheme="majorHAnsi" w:hAnsiTheme="majorHAnsi" w:cstheme="majorHAnsi"/>
                <w:sz w:val="24"/>
                <w:szCs w:val="24"/>
              </w:rPr>
              <w:t>k</w:t>
            </w:r>
            <w:r w:rsidRPr="008F3C92">
              <w:rPr>
                <w:rFonts w:asciiTheme="majorHAnsi" w:hAnsiTheme="majorHAnsi" w:cstheme="majorHAnsi"/>
                <w:sz w:val="24"/>
                <w:szCs w:val="24"/>
              </w:rPr>
              <w:t>hóa X Kỳ họp thứ 16 thông qua ngày 10 tháng 12 năm 2020 và có hiệu lực từ ngày 21 tháng 12 năm 2020; Bãi bỏ các Nghị quyết của HĐND tỉnh đã ban hành./.</w:t>
            </w:r>
          </w:p>
        </w:tc>
        <w:tc>
          <w:tcPr>
            <w:tcW w:w="1641" w:type="pct"/>
            <w:tcBorders>
              <w:top w:val="single" w:sz="4" w:space="0" w:color="auto"/>
              <w:bottom w:val="single" w:sz="4" w:space="0" w:color="auto"/>
            </w:tcBorders>
            <w:shd w:val="clear" w:color="auto" w:fill="FFFFFF"/>
            <w:vAlign w:val="center"/>
          </w:tcPr>
          <w:p w14:paraId="70DEAE41" w14:textId="434C7645" w:rsidR="00EF3291" w:rsidRPr="008F3C92" w:rsidRDefault="00EF3291" w:rsidP="008F3C92">
            <w:pPr>
              <w:spacing w:before="40" w:after="40"/>
              <w:ind w:left="140" w:right="98"/>
              <w:jc w:val="both"/>
              <w:rPr>
                <w:rFonts w:asciiTheme="majorHAnsi" w:hAnsiTheme="majorHAnsi" w:cstheme="majorHAnsi"/>
                <w:b/>
                <w:iCs/>
                <w:sz w:val="24"/>
                <w:szCs w:val="24"/>
              </w:rPr>
            </w:pPr>
            <w:r w:rsidRPr="008F3C92">
              <w:rPr>
                <w:rFonts w:asciiTheme="majorHAnsi" w:hAnsiTheme="majorHAnsi" w:cstheme="majorHAnsi"/>
                <w:b/>
                <w:iCs/>
                <w:sz w:val="24"/>
                <w:szCs w:val="24"/>
                <w:lang w:val="vi-VN"/>
              </w:rPr>
              <w:t xml:space="preserve">Điều 2. </w:t>
            </w:r>
            <w:r w:rsidR="00A350E5" w:rsidRPr="008F3C92">
              <w:rPr>
                <w:rFonts w:asciiTheme="majorHAnsi" w:hAnsiTheme="majorHAnsi" w:cstheme="majorHAnsi"/>
                <w:iCs/>
                <w:sz w:val="24"/>
                <w:szCs w:val="24"/>
              </w:rPr>
              <w:t>Hiệu lực thi hành</w:t>
            </w:r>
          </w:p>
          <w:p w14:paraId="403146E4" w14:textId="77777777" w:rsidR="00A350E5" w:rsidRPr="008F3C92" w:rsidRDefault="00A350E5" w:rsidP="00E23862">
            <w:pPr>
              <w:pStyle w:val="NormalWeb"/>
              <w:spacing w:before="40" w:beforeAutospacing="0" w:after="40" w:afterAutospacing="0"/>
              <w:jc w:val="both"/>
              <w:rPr>
                <w:rFonts w:asciiTheme="majorHAnsi" w:hAnsiTheme="majorHAnsi" w:cstheme="majorHAnsi"/>
                <w:bCs/>
                <w:iCs/>
                <w:lang w:val="vi-VN"/>
              </w:rPr>
            </w:pPr>
            <w:r w:rsidRPr="008F3C92">
              <w:rPr>
                <w:rFonts w:asciiTheme="majorHAnsi" w:hAnsiTheme="majorHAnsi" w:cstheme="majorHAnsi"/>
                <w:bCs/>
                <w:iCs/>
                <w:lang w:val="vi-VN"/>
              </w:rPr>
              <w:t>1. Nghị quyết ngày có hiệu lực thi hành sau 10 ngày kể từ ngày Nghị quyết Hội đồng nhân dân tỉnh thông qua.</w:t>
            </w:r>
          </w:p>
          <w:p w14:paraId="3D79821A" w14:textId="4E134CBF" w:rsidR="00A350E5" w:rsidRPr="008F3C92" w:rsidRDefault="00A350E5" w:rsidP="008F3C92">
            <w:pPr>
              <w:spacing w:before="40" w:after="40"/>
              <w:ind w:left="140" w:right="98"/>
              <w:jc w:val="both"/>
              <w:rPr>
                <w:rFonts w:asciiTheme="majorHAnsi" w:hAnsiTheme="majorHAnsi" w:cstheme="majorHAnsi"/>
                <w:bCs/>
                <w:iCs/>
                <w:sz w:val="24"/>
                <w:szCs w:val="24"/>
                <w:lang w:val="vi-VN"/>
              </w:rPr>
            </w:pPr>
            <w:r w:rsidRPr="008F3C92">
              <w:rPr>
                <w:rFonts w:asciiTheme="majorHAnsi" w:hAnsiTheme="majorHAnsi" w:cstheme="majorHAnsi"/>
                <w:bCs/>
                <w:iCs/>
                <w:sz w:val="24"/>
                <w:szCs w:val="24"/>
                <w:lang w:val="vi-VN"/>
              </w:rPr>
              <w:t xml:space="preserve">2. Áp dụng </w:t>
            </w:r>
            <w:r w:rsidRPr="008F3C92">
              <w:rPr>
                <w:rFonts w:asciiTheme="majorHAnsi" w:hAnsiTheme="majorHAnsi" w:cstheme="majorHAnsi"/>
                <w:sz w:val="24"/>
                <w:szCs w:val="24"/>
              </w:rPr>
              <w:t>miễn</w:t>
            </w:r>
            <w:r w:rsidRPr="008F3C92">
              <w:rPr>
                <w:rFonts w:asciiTheme="majorHAnsi" w:hAnsiTheme="majorHAnsi" w:cstheme="majorHAnsi"/>
                <w:bCs/>
                <w:iCs/>
                <w:sz w:val="24"/>
                <w:szCs w:val="24"/>
                <w:lang w:val="vi-VN"/>
              </w:rPr>
              <w:t xml:space="preserve"> 100% mức thu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Khánh Hòa tương ứng trong Biểu mức thu phí quy định tại </w:t>
            </w:r>
            <w:r w:rsidRPr="008F3C92">
              <w:rPr>
                <w:rFonts w:asciiTheme="majorHAnsi" w:hAnsiTheme="majorHAnsi" w:cstheme="majorHAnsi"/>
                <w:sz w:val="24"/>
                <w:szCs w:val="24"/>
              </w:rPr>
              <w:t>khoản</w:t>
            </w:r>
            <w:r w:rsidRPr="008F3C92">
              <w:rPr>
                <w:rFonts w:asciiTheme="majorHAnsi" w:hAnsiTheme="majorHAnsi" w:cstheme="majorHAnsi"/>
                <w:bCs/>
                <w:iCs/>
                <w:sz w:val="24"/>
                <w:szCs w:val="24"/>
                <w:lang w:val="vi-VN"/>
              </w:rPr>
              <w:t xml:space="preserve"> 4 Điều 1 khi tổ chức, cá nhân nộp hồ sơ thông qua Dịch vụ công trực tuyến theo quy định tại Nghị quyết 13/2025/NQ-HĐND ngày 18 tháng 12 năm 2025 của Hội đồng nhân dân tỉnh Khánh Hòa.</w:t>
            </w:r>
          </w:p>
          <w:p w14:paraId="79810126" w14:textId="4728237B" w:rsidR="00A350E5" w:rsidRPr="008F3C92" w:rsidRDefault="00A350E5" w:rsidP="008F3C92">
            <w:pPr>
              <w:spacing w:before="40" w:after="40"/>
              <w:ind w:left="140" w:right="98"/>
              <w:jc w:val="both"/>
              <w:rPr>
                <w:rFonts w:asciiTheme="majorHAnsi" w:hAnsiTheme="majorHAnsi" w:cstheme="majorHAnsi"/>
                <w:bCs/>
                <w:iCs/>
                <w:sz w:val="24"/>
                <w:szCs w:val="24"/>
                <w:lang w:val="vi-VN"/>
              </w:rPr>
            </w:pPr>
            <w:r w:rsidRPr="008F3C92">
              <w:rPr>
                <w:rFonts w:asciiTheme="majorHAnsi" w:hAnsiTheme="majorHAnsi" w:cstheme="majorHAnsi"/>
                <w:bCs/>
                <w:iCs/>
                <w:sz w:val="24"/>
                <w:szCs w:val="24"/>
                <w:lang w:val="vi-VN"/>
              </w:rPr>
              <w:t xml:space="preserve">3. Nghị quyết này bãi bỏ Điều 13, Điều 14, Điều 15 và Điều 16 Nghị quyết số 13/2020/NQ-HĐND ngày 10 tháng 12 năm 2020 của Hội đồng nhân dân tỉnh Ninh Thuận </w:t>
            </w:r>
            <w:r w:rsidR="006244C0">
              <w:rPr>
                <w:rFonts w:asciiTheme="majorHAnsi" w:hAnsiTheme="majorHAnsi" w:cstheme="majorHAnsi"/>
                <w:bCs/>
                <w:iCs/>
                <w:sz w:val="24"/>
                <w:szCs w:val="24"/>
              </w:rPr>
              <w:t>Q</w:t>
            </w:r>
            <w:r w:rsidRPr="008F3C92">
              <w:rPr>
                <w:rFonts w:asciiTheme="majorHAnsi" w:hAnsiTheme="majorHAnsi" w:cstheme="majorHAnsi"/>
                <w:bCs/>
                <w:iCs/>
                <w:sz w:val="24"/>
                <w:szCs w:val="24"/>
                <w:lang w:val="vi-VN"/>
              </w:rPr>
              <w:t xml:space="preserve">uy định mức thu, chế độ </w:t>
            </w:r>
            <w:r w:rsidRPr="008F3C92">
              <w:rPr>
                <w:rFonts w:asciiTheme="majorHAnsi" w:hAnsiTheme="majorHAnsi" w:cstheme="majorHAnsi"/>
                <w:sz w:val="24"/>
                <w:szCs w:val="24"/>
              </w:rPr>
              <w:t>thu</w:t>
            </w:r>
            <w:r w:rsidRPr="008F3C92">
              <w:rPr>
                <w:rFonts w:asciiTheme="majorHAnsi" w:hAnsiTheme="majorHAnsi" w:cstheme="majorHAnsi"/>
                <w:bCs/>
                <w:iCs/>
                <w:sz w:val="24"/>
                <w:szCs w:val="24"/>
                <w:lang w:val="vi-VN"/>
              </w:rPr>
              <w:t xml:space="preserve">, nộp, quản lý và sử dụng đối với các khoản phí, lệ phí trên địa bàn tỉnh Ninh Thuận. </w:t>
            </w:r>
          </w:p>
          <w:p w14:paraId="22937112" w14:textId="197B9ACA" w:rsidR="00EF3291" w:rsidRPr="008F3C92" w:rsidRDefault="00A350E5" w:rsidP="008F3C92">
            <w:pPr>
              <w:spacing w:before="40" w:after="40"/>
              <w:ind w:left="140" w:right="98"/>
              <w:jc w:val="both"/>
              <w:rPr>
                <w:rFonts w:asciiTheme="majorHAnsi" w:hAnsiTheme="majorHAnsi" w:cstheme="majorHAnsi"/>
                <w:bCs/>
                <w:iCs/>
                <w:sz w:val="24"/>
                <w:szCs w:val="24"/>
              </w:rPr>
            </w:pPr>
            <w:r w:rsidRPr="008F3C92">
              <w:rPr>
                <w:rFonts w:asciiTheme="majorHAnsi" w:hAnsiTheme="majorHAnsi" w:cstheme="majorHAnsi"/>
                <w:bCs/>
                <w:iCs/>
                <w:sz w:val="24"/>
                <w:szCs w:val="24"/>
                <w:lang w:val="vi-VN"/>
              </w:rPr>
              <w:t>4. Trong quá trình thực hiện, trường hợp các văn bản quy phạm pháp luật quy định viện dẫn tại Nghị quyết này được sửa đổi, bổ sung hoặc thay thế thì thực hiện theo văn bản quy phạm pháp luật mới được sửa đổi, bổ sung hoặc thay thế.</w:t>
            </w:r>
          </w:p>
        </w:tc>
        <w:tc>
          <w:tcPr>
            <w:tcW w:w="1551" w:type="pct"/>
            <w:vMerge w:val="restart"/>
            <w:tcBorders>
              <w:top w:val="single" w:sz="4" w:space="0" w:color="auto"/>
            </w:tcBorders>
            <w:shd w:val="clear" w:color="auto" w:fill="FFFFFF"/>
            <w:vAlign w:val="center"/>
          </w:tcPr>
          <w:p w14:paraId="4E0DD70D" w14:textId="77777777" w:rsidR="00EF3291" w:rsidRPr="008F3C92" w:rsidRDefault="00EF3291" w:rsidP="00AB7FF6">
            <w:pPr>
              <w:spacing w:before="40" w:after="40"/>
              <w:ind w:left="144"/>
              <w:jc w:val="both"/>
              <w:rPr>
                <w:rFonts w:asciiTheme="majorHAnsi" w:hAnsiTheme="majorHAnsi" w:cstheme="majorHAnsi"/>
                <w:sz w:val="24"/>
                <w:szCs w:val="24"/>
              </w:rPr>
            </w:pPr>
          </w:p>
          <w:p w14:paraId="09EDA1CD" w14:textId="77777777" w:rsidR="00EF3291" w:rsidRPr="008F3C92" w:rsidRDefault="00EF3291" w:rsidP="00AB7FF6">
            <w:pPr>
              <w:spacing w:before="40" w:after="40"/>
              <w:ind w:left="144"/>
              <w:jc w:val="both"/>
              <w:rPr>
                <w:rFonts w:asciiTheme="majorHAnsi" w:hAnsiTheme="majorHAnsi" w:cstheme="majorHAnsi"/>
                <w:sz w:val="24"/>
                <w:szCs w:val="24"/>
              </w:rPr>
            </w:pPr>
          </w:p>
          <w:p w14:paraId="0D65811B" w14:textId="64FD428F" w:rsidR="00EF3291" w:rsidRPr="008F3C92" w:rsidRDefault="00EF3291" w:rsidP="00AB7FF6">
            <w:pPr>
              <w:spacing w:before="40" w:after="40"/>
              <w:ind w:left="144"/>
              <w:jc w:val="both"/>
              <w:rPr>
                <w:rFonts w:asciiTheme="majorHAnsi" w:hAnsiTheme="majorHAnsi" w:cstheme="majorHAnsi"/>
                <w:sz w:val="24"/>
                <w:szCs w:val="24"/>
              </w:rPr>
            </w:pPr>
            <w:r w:rsidRPr="008F3C92">
              <w:rPr>
                <w:rFonts w:asciiTheme="majorHAnsi" w:hAnsiTheme="majorHAnsi" w:cstheme="majorHAnsi"/>
                <w:sz w:val="24"/>
                <w:szCs w:val="24"/>
              </w:rPr>
              <w:t>Phù hợp với Luật Tổ chức chính quyền địa phương số 72/2025/QH15</w:t>
            </w:r>
          </w:p>
        </w:tc>
      </w:tr>
      <w:tr w:rsidR="00EF3291" w:rsidRPr="008F3C92" w14:paraId="07A898DB" w14:textId="77777777" w:rsidTr="00353750">
        <w:tc>
          <w:tcPr>
            <w:tcW w:w="1808" w:type="pct"/>
            <w:tcBorders>
              <w:top w:val="single" w:sz="4" w:space="0" w:color="auto"/>
            </w:tcBorders>
            <w:shd w:val="clear" w:color="auto" w:fill="FFFFFF"/>
            <w:vAlign w:val="center"/>
          </w:tcPr>
          <w:p w14:paraId="62192E20" w14:textId="77777777" w:rsidR="00EF3291" w:rsidRPr="008F3C92" w:rsidRDefault="00EF3291" w:rsidP="00AB7FF6">
            <w:pPr>
              <w:pStyle w:val="NormalWeb"/>
              <w:shd w:val="clear" w:color="auto" w:fill="FFFFFF"/>
              <w:spacing w:before="40" w:beforeAutospacing="0" w:after="40" w:afterAutospacing="0"/>
              <w:jc w:val="both"/>
              <w:rPr>
                <w:rFonts w:asciiTheme="majorHAnsi" w:hAnsiTheme="majorHAnsi" w:cstheme="majorHAnsi"/>
                <w:b/>
                <w:bCs/>
              </w:rPr>
            </w:pPr>
          </w:p>
        </w:tc>
        <w:tc>
          <w:tcPr>
            <w:tcW w:w="1641" w:type="pct"/>
            <w:tcBorders>
              <w:top w:val="single" w:sz="4" w:space="0" w:color="auto"/>
            </w:tcBorders>
            <w:shd w:val="clear" w:color="auto" w:fill="FFFFFF"/>
            <w:vAlign w:val="center"/>
          </w:tcPr>
          <w:p w14:paraId="1369B568" w14:textId="3632A01D" w:rsidR="00EF3291" w:rsidRPr="008F3C92" w:rsidRDefault="00EF3291" w:rsidP="008F3C92">
            <w:pPr>
              <w:spacing w:before="40" w:after="40"/>
              <w:ind w:left="140" w:right="98"/>
              <w:jc w:val="both"/>
              <w:rPr>
                <w:rFonts w:asciiTheme="majorHAnsi" w:hAnsiTheme="majorHAnsi" w:cstheme="majorHAnsi"/>
                <w:b/>
                <w:iCs/>
                <w:sz w:val="24"/>
                <w:szCs w:val="24"/>
              </w:rPr>
            </w:pPr>
            <w:r w:rsidRPr="008F3C92">
              <w:rPr>
                <w:rFonts w:asciiTheme="majorHAnsi" w:hAnsiTheme="majorHAnsi" w:cstheme="majorHAnsi"/>
                <w:b/>
                <w:iCs/>
                <w:sz w:val="24"/>
                <w:szCs w:val="24"/>
                <w:lang w:val="vi-VN"/>
              </w:rPr>
              <w:t xml:space="preserve">Điều 3. </w:t>
            </w:r>
            <w:r w:rsidR="004645CA" w:rsidRPr="008F3C92">
              <w:rPr>
                <w:rFonts w:asciiTheme="majorHAnsi" w:hAnsiTheme="majorHAnsi" w:cstheme="majorHAnsi"/>
                <w:iCs/>
                <w:sz w:val="24"/>
                <w:szCs w:val="24"/>
              </w:rPr>
              <w:t xml:space="preserve">Tổ chức thực </w:t>
            </w:r>
            <w:r w:rsidR="004645CA" w:rsidRPr="008F3C92">
              <w:rPr>
                <w:rFonts w:asciiTheme="majorHAnsi" w:hAnsiTheme="majorHAnsi" w:cstheme="majorHAnsi"/>
                <w:sz w:val="24"/>
                <w:szCs w:val="24"/>
              </w:rPr>
              <w:t>hiện</w:t>
            </w:r>
          </w:p>
          <w:p w14:paraId="44C619F6" w14:textId="77777777" w:rsidR="004645CA" w:rsidRPr="008F3C92" w:rsidRDefault="004645CA" w:rsidP="008F3C92">
            <w:pPr>
              <w:spacing w:before="40" w:after="40"/>
              <w:ind w:left="140" w:right="98"/>
              <w:jc w:val="both"/>
              <w:rPr>
                <w:rFonts w:asciiTheme="majorHAnsi" w:hAnsiTheme="majorHAnsi" w:cstheme="majorHAnsi"/>
                <w:iCs/>
                <w:sz w:val="24"/>
                <w:szCs w:val="24"/>
                <w:lang w:val="vi-VN"/>
              </w:rPr>
            </w:pPr>
            <w:r w:rsidRPr="008F3C92">
              <w:rPr>
                <w:rFonts w:asciiTheme="majorHAnsi" w:hAnsiTheme="majorHAnsi" w:cstheme="majorHAnsi"/>
                <w:iCs/>
                <w:sz w:val="24"/>
                <w:szCs w:val="24"/>
                <w:lang w:val="vi-VN"/>
              </w:rPr>
              <w:t xml:space="preserve">1. Giao Ủy ban </w:t>
            </w:r>
            <w:r w:rsidRPr="008F3C92">
              <w:rPr>
                <w:rFonts w:asciiTheme="majorHAnsi" w:hAnsiTheme="majorHAnsi" w:cstheme="majorHAnsi"/>
                <w:sz w:val="24"/>
                <w:szCs w:val="24"/>
              </w:rPr>
              <w:t>nhân</w:t>
            </w:r>
            <w:r w:rsidRPr="008F3C92">
              <w:rPr>
                <w:rFonts w:asciiTheme="majorHAnsi" w:hAnsiTheme="majorHAnsi" w:cstheme="majorHAnsi"/>
                <w:iCs/>
                <w:sz w:val="24"/>
                <w:szCs w:val="24"/>
                <w:lang w:val="vi-VN"/>
              </w:rPr>
              <w:t xml:space="preserve"> dân tỉnh tổ chức triển khai thực hiện Nghị quyết.</w:t>
            </w:r>
          </w:p>
          <w:p w14:paraId="7EDEC5E9" w14:textId="77777777" w:rsidR="004645CA" w:rsidRPr="008F3C92" w:rsidRDefault="004645CA" w:rsidP="008F3C92">
            <w:pPr>
              <w:spacing w:before="40" w:after="40"/>
              <w:ind w:left="140" w:right="98"/>
              <w:jc w:val="both"/>
              <w:rPr>
                <w:rFonts w:asciiTheme="majorHAnsi" w:hAnsiTheme="majorHAnsi" w:cstheme="majorHAnsi"/>
                <w:iCs/>
                <w:sz w:val="24"/>
                <w:szCs w:val="24"/>
                <w:lang w:val="vi-VN"/>
              </w:rPr>
            </w:pPr>
            <w:r w:rsidRPr="008F3C92">
              <w:rPr>
                <w:rFonts w:asciiTheme="majorHAnsi" w:hAnsiTheme="majorHAnsi" w:cstheme="majorHAnsi"/>
                <w:iCs/>
                <w:sz w:val="24"/>
                <w:szCs w:val="24"/>
                <w:lang w:val="vi-VN"/>
              </w:rPr>
              <w:t xml:space="preserve">2. Giao Thường trực Hội đồng nhân dân tỉnh, các Ban Hội đồng nhân dân tỉnh, các Tổ Đại biểu Hội đồng nhân dân tỉnh và các đại biểu Hội đồng nhân dân tỉnh giám sát việc thực hiện Nghị quyết này. </w:t>
            </w:r>
          </w:p>
          <w:p w14:paraId="66F6D672" w14:textId="24F644D3" w:rsidR="00EF3291" w:rsidRPr="008F3C92" w:rsidRDefault="004645CA" w:rsidP="008F3C92">
            <w:pPr>
              <w:spacing w:before="40" w:after="40"/>
              <w:ind w:left="140" w:right="98"/>
              <w:jc w:val="both"/>
              <w:rPr>
                <w:rFonts w:asciiTheme="majorHAnsi" w:hAnsiTheme="majorHAnsi" w:cstheme="majorHAnsi"/>
                <w:iCs/>
                <w:sz w:val="24"/>
                <w:szCs w:val="24"/>
              </w:rPr>
            </w:pPr>
            <w:r w:rsidRPr="008F3C92">
              <w:rPr>
                <w:rFonts w:asciiTheme="majorHAnsi" w:hAnsiTheme="majorHAnsi" w:cstheme="majorHAnsi"/>
                <w:iCs/>
                <w:sz w:val="24"/>
                <w:szCs w:val="24"/>
                <w:lang w:val="vi-VN"/>
              </w:rPr>
              <w:t xml:space="preserve">3. Đề nghị Ủy ban Mặt trận Tổ quốc Việt Nam tỉnh, các tổ chức thành viên giám sát và vận động Nhân </w:t>
            </w:r>
            <w:r w:rsidRPr="008F3C92">
              <w:rPr>
                <w:rFonts w:asciiTheme="majorHAnsi" w:hAnsiTheme="majorHAnsi" w:cstheme="majorHAnsi"/>
                <w:iCs/>
                <w:sz w:val="24"/>
                <w:szCs w:val="24"/>
                <w:lang w:val="vi-VN"/>
              </w:rPr>
              <w:lastRenderedPageBreak/>
              <w:t>dân cùng tham gia thực hiện và giám sát Nghị quyết này; phản ánh kịp thời tâm tư, nguyện vọng và kiến nghị của Nhân dân đến các cơ quan có thẩm quyền theo quy định của pháp luật.</w:t>
            </w:r>
          </w:p>
          <w:p w14:paraId="7B0B7D67" w14:textId="638154C3" w:rsidR="00EF3291" w:rsidRPr="008F3C92" w:rsidRDefault="00EF3291" w:rsidP="008F3C92">
            <w:pPr>
              <w:spacing w:before="40" w:after="40"/>
              <w:ind w:left="140" w:right="98"/>
              <w:jc w:val="both"/>
              <w:rPr>
                <w:rFonts w:asciiTheme="majorHAnsi" w:hAnsiTheme="majorHAnsi" w:cstheme="majorHAnsi"/>
                <w:b/>
                <w:i/>
                <w:iCs/>
                <w:sz w:val="24"/>
                <w:szCs w:val="24"/>
                <w:lang w:val="vi-VN"/>
              </w:rPr>
            </w:pPr>
            <w:r w:rsidRPr="008F3C92">
              <w:rPr>
                <w:rFonts w:asciiTheme="majorHAnsi" w:hAnsiTheme="majorHAnsi" w:cstheme="majorHAnsi"/>
                <w:i/>
                <w:iCs/>
                <w:sz w:val="24"/>
                <w:szCs w:val="24"/>
                <w:lang w:val="vi-VN"/>
              </w:rPr>
              <w:t xml:space="preserve">Nghị quyết này đã được Hội đồng nhân dân tỉnh Khánh Hòa </w:t>
            </w:r>
            <w:r w:rsidR="006C2CF8">
              <w:rPr>
                <w:rFonts w:asciiTheme="majorHAnsi" w:hAnsiTheme="majorHAnsi" w:cstheme="majorHAnsi"/>
                <w:i/>
                <w:iCs/>
                <w:sz w:val="24"/>
                <w:szCs w:val="24"/>
              </w:rPr>
              <w:t>k</w:t>
            </w:r>
            <w:r w:rsidRPr="008F3C92">
              <w:rPr>
                <w:rFonts w:asciiTheme="majorHAnsi" w:hAnsiTheme="majorHAnsi" w:cstheme="majorHAnsi"/>
                <w:i/>
                <w:iCs/>
                <w:sz w:val="24"/>
                <w:szCs w:val="24"/>
                <w:lang w:val="vi-VN"/>
              </w:rPr>
              <w:t xml:space="preserve">hóa VIII, Kỳ họp thứ </w:t>
            </w:r>
            <w:r w:rsidR="00C15B4E">
              <w:rPr>
                <w:rFonts w:asciiTheme="majorHAnsi" w:hAnsiTheme="majorHAnsi" w:cstheme="majorHAnsi"/>
                <w:i/>
                <w:iCs/>
                <w:sz w:val="24"/>
                <w:szCs w:val="24"/>
              </w:rPr>
              <w:t>3</w:t>
            </w:r>
            <w:r w:rsidRPr="008F3C92">
              <w:rPr>
                <w:rFonts w:asciiTheme="majorHAnsi" w:hAnsiTheme="majorHAnsi" w:cstheme="majorHAnsi"/>
                <w:i/>
                <w:iCs/>
                <w:sz w:val="24"/>
                <w:szCs w:val="24"/>
                <w:lang w:val="vi-VN"/>
              </w:rPr>
              <w:t xml:space="preserve"> thông qua ngày</w:t>
            </w:r>
            <w:r w:rsidR="002B6C6B">
              <w:rPr>
                <w:rFonts w:asciiTheme="majorHAnsi" w:hAnsiTheme="majorHAnsi" w:cstheme="majorHAnsi"/>
                <w:i/>
                <w:iCs/>
                <w:sz w:val="24"/>
                <w:szCs w:val="24"/>
              </w:rPr>
              <w:t>…</w:t>
            </w:r>
            <w:r w:rsidRPr="008F3C92">
              <w:rPr>
                <w:rFonts w:asciiTheme="majorHAnsi" w:hAnsiTheme="majorHAnsi" w:cstheme="majorHAnsi"/>
                <w:i/>
                <w:iCs/>
                <w:sz w:val="24"/>
                <w:szCs w:val="24"/>
                <w:lang w:val="vi-VN"/>
              </w:rPr>
              <w:t>… tháng</w:t>
            </w:r>
            <w:r w:rsidR="006C2CF8">
              <w:rPr>
                <w:rFonts w:asciiTheme="majorHAnsi" w:hAnsiTheme="majorHAnsi" w:cstheme="majorHAnsi"/>
                <w:i/>
                <w:iCs/>
                <w:sz w:val="24"/>
                <w:szCs w:val="24"/>
              </w:rPr>
              <w:t>…</w:t>
            </w:r>
            <w:r w:rsidRPr="008F3C92">
              <w:rPr>
                <w:rFonts w:asciiTheme="majorHAnsi" w:hAnsiTheme="majorHAnsi" w:cstheme="majorHAnsi"/>
                <w:i/>
                <w:iCs/>
                <w:sz w:val="24"/>
                <w:szCs w:val="24"/>
                <w:lang w:val="vi-VN"/>
              </w:rPr>
              <w:t>… năm</w:t>
            </w:r>
            <w:r w:rsidR="006C2CF8">
              <w:rPr>
                <w:rFonts w:asciiTheme="majorHAnsi" w:hAnsiTheme="majorHAnsi" w:cstheme="majorHAnsi"/>
                <w:i/>
                <w:iCs/>
                <w:sz w:val="24"/>
                <w:szCs w:val="24"/>
              </w:rPr>
              <w:t>…</w:t>
            </w:r>
            <w:r w:rsidRPr="008F3C92">
              <w:rPr>
                <w:rFonts w:asciiTheme="majorHAnsi" w:hAnsiTheme="majorHAnsi" w:cstheme="majorHAnsi"/>
                <w:i/>
                <w:iCs/>
                <w:sz w:val="24"/>
                <w:szCs w:val="24"/>
                <w:lang w:val="vi-VN"/>
              </w:rPr>
              <w:t>……</w:t>
            </w:r>
          </w:p>
        </w:tc>
        <w:tc>
          <w:tcPr>
            <w:tcW w:w="1551" w:type="pct"/>
            <w:vMerge/>
            <w:shd w:val="clear" w:color="auto" w:fill="FFFFFF"/>
            <w:vAlign w:val="center"/>
          </w:tcPr>
          <w:p w14:paraId="02D6DB52" w14:textId="77777777" w:rsidR="00EF3291" w:rsidRPr="008F3C92" w:rsidRDefault="00EF3291" w:rsidP="00AB7FF6">
            <w:pPr>
              <w:spacing w:before="40" w:after="40"/>
              <w:ind w:left="144"/>
              <w:jc w:val="both"/>
              <w:rPr>
                <w:rFonts w:asciiTheme="majorHAnsi" w:hAnsiTheme="majorHAnsi" w:cstheme="majorHAnsi"/>
                <w:sz w:val="24"/>
                <w:szCs w:val="24"/>
              </w:rPr>
            </w:pPr>
          </w:p>
        </w:tc>
      </w:tr>
      <w:bookmarkEnd w:id="0"/>
    </w:tbl>
    <w:p w14:paraId="7823CD22" w14:textId="7A21B345" w:rsidR="000F78BB" w:rsidRPr="00B4285F" w:rsidRDefault="000F78BB" w:rsidP="00BB343A">
      <w:pPr>
        <w:tabs>
          <w:tab w:val="left" w:pos="5415"/>
        </w:tabs>
        <w:jc w:val="left"/>
        <w:rPr>
          <w:sz w:val="24"/>
          <w:szCs w:val="24"/>
          <w:lang w:val="fr-FR"/>
        </w:rPr>
      </w:pPr>
    </w:p>
    <w:sectPr w:rsidR="000F78BB" w:rsidRPr="00B4285F" w:rsidSect="00AB7FF6">
      <w:headerReference w:type="default" r:id="rId8"/>
      <w:footerReference w:type="even" r:id="rId9"/>
      <w:footerReference w:type="default" r:id="rId10"/>
      <w:footerReference w:type="first" r:id="rId11"/>
      <w:pgSz w:w="16840" w:h="11907" w:orient="landscape" w:code="9"/>
      <w:pgMar w:top="964" w:right="964" w:bottom="964" w:left="1134" w:header="567" w:footer="51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454A3" w14:textId="77777777" w:rsidR="00C24CF2" w:rsidRDefault="00C24CF2">
      <w:r>
        <w:separator/>
      </w:r>
    </w:p>
  </w:endnote>
  <w:endnote w:type="continuationSeparator" w:id="0">
    <w:p w14:paraId="247DA582" w14:textId="77777777" w:rsidR="00C24CF2" w:rsidRDefault="00C2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0ECD7" w14:textId="77777777" w:rsidR="002D36A0" w:rsidRDefault="002D36A0" w:rsidP="00AC0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F6AD510" w14:textId="77777777" w:rsidR="002D36A0" w:rsidRDefault="002D36A0" w:rsidP="00AC0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357F" w14:textId="77777777" w:rsidR="002D36A0" w:rsidRPr="008B7206" w:rsidRDefault="002D36A0" w:rsidP="002A287A">
    <w:pPr>
      <w:spacing w:line="276" w:lineRule="auto"/>
      <w:jc w:val="both"/>
    </w:pPr>
    <w:r w:rsidRPr="002A287A">
      <w:rPr>
        <w:rFonts w:eastAsia="Times New Roman"/>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2A27" w14:textId="497C774F" w:rsidR="002D36A0" w:rsidRPr="00A87C1A" w:rsidRDefault="002D36A0" w:rsidP="00A87C1A">
    <w:pPr>
      <w:pStyle w:val="Footer"/>
    </w:pPr>
    <w:r w:rsidRPr="00A87C1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5C783" w14:textId="77777777" w:rsidR="00C24CF2" w:rsidRDefault="00C24CF2">
      <w:r>
        <w:separator/>
      </w:r>
    </w:p>
  </w:footnote>
  <w:footnote w:type="continuationSeparator" w:id="0">
    <w:p w14:paraId="0A488A61" w14:textId="77777777" w:rsidR="00C24CF2" w:rsidRDefault="00C24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F3536" w14:textId="77777777" w:rsidR="002D36A0" w:rsidRPr="00572A03" w:rsidRDefault="002D36A0" w:rsidP="00F5434B">
    <w:pPr>
      <w:pStyle w:val="Header"/>
      <w:rPr>
        <w:sz w:val="26"/>
        <w:szCs w:val="26"/>
      </w:rPr>
    </w:pPr>
    <w:r w:rsidRPr="00572A03">
      <w:rPr>
        <w:sz w:val="26"/>
        <w:szCs w:val="26"/>
      </w:rPr>
      <w:fldChar w:fldCharType="begin"/>
    </w:r>
    <w:r w:rsidRPr="00572A03">
      <w:rPr>
        <w:sz w:val="26"/>
        <w:szCs w:val="26"/>
      </w:rPr>
      <w:instrText xml:space="preserve"> PAGE   \* MERGEFORMAT </w:instrText>
    </w:r>
    <w:r w:rsidRPr="00572A03">
      <w:rPr>
        <w:sz w:val="26"/>
        <w:szCs w:val="26"/>
      </w:rPr>
      <w:fldChar w:fldCharType="separate"/>
    </w:r>
    <w:r>
      <w:rPr>
        <w:noProof/>
        <w:sz w:val="26"/>
        <w:szCs w:val="26"/>
      </w:rPr>
      <w:t>2</w:t>
    </w:r>
    <w:r w:rsidRPr="00572A03">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F4279"/>
    <w:multiLevelType w:val="hybridMultilevel"/>
    <w:tmpl w:val="1BD66B04"/>
    <w:lvl w:ilvl="0" w:tplc="BAEA3282">
      <w:start w:val="1"/>
      <w:numFmt w:val="decimal"/>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6C4A1F86"/>
    <w:multiLevelType w:val="hybridMultilevel"/>
    <w:tmpl w:val="A7EC8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F3F13"/>
    <w:multiLevelType w:val="hybridMultilevel"/>
    <w:tmpl w:val="8F9A9B60"/>
    <w:lvl w:ilvl="0" w:tplc="BDF029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738"/>
    <w:rsid w:val="0000249A"/>
    <w:rsid w:val="0000402B"/>
    <w:rsid w:val="00013DAE"/>
    <w:rsid w:val="00021DC7"/>
    <w:rsid w:val="000321A8"/>
    <w:rsid w:val="0003467C"/>
    <w:rsid w:val="00036814"/>
    <w:rsid w:val="00040032"/>
    <w:rsid w:val="00042F0C"/>
    <w:rsid w:val="00044AA2"/>
    <w:rsid w:val="00053263"/>
    <w:rsid w:val="000753D0"/>
    <w:rsid w:val="00076D5A"/>
    <w:rsid w:val="0008545F"/>
    <w:rsid w:val="00090237"/>
    <w:rsid w:val="00094DB1"/>
    <w:rsid w:val="0009568C"/>
    <w:rsid w:val="00096D45"/>
    <w:rsid w:val="000A30F7"/>
    <w:rsid w:val="000A3350"/>
    <w:rsid w:val="000A3484"/>
    <w:rsid w:val="000B14FA"/>
    <w:rsid w:val="000C534E"/>
    <w:rsid w:val="000D219D"/>
    <w:rsid w:val="000E06FB"/>
    <w:rsid w:val="000F78BB"/>
    <w:rsid w:val="00100B6C"/>
    <w:rsid w:val="001034E1"/>
    <w:rsid w:val="001069FF"/>
    <w:rsid w:val="00107C22"/>
    <w:rsid w:val="00116C7F"/>
    <w:rsid w:val="001262C0"/>
    <w:rsid w:val="00137F91"/>
    <w:rsid w:val="001405FC"/>
    <w:rsid w:val="00142381"/>
    <w:rsid w:val="00152B6C"/>
    <w:rsid w:val="0015423C"/>
    <w:rsid w:val="001653D4"/>
    <w:rsid w:val="00180F41"/>
    <w:rsid w:val="0019317C"/>
    <w:rsid w:val="00196423"/>
    <w:rsid w:val="001A25E9"/>
    <w:rsid w:val="001B2488"/>
    <w:rsid w:val="001B62A5"/>
    <w:rsid w:val="001C0ED5"/>
    <w:rsid w:val="001C106F"/>
    <w:rsid w:val="001C300B"/>
    <w:rsid w:val="001C52D3"/>
    <w:rsid w:val="001C75F1"/>
    <w:rsid w:val="001C7B74"/>
    <w:rsid w:val="001D24B7"/>
    <w:rsid w:val="001D4E5E"/>
    <w:rsid w:val="001E16DA"/>
    <w:rsid w:val="001E35DC"/>
    <w:rsid w:val="001E5D3B"/>
    <w:rsid w:val="00200668"/>
    <w:rsid w:val="00202B04"/>
    <w:rsid w:val="0020651B"/>
    <w:rsid w:val="00207B30"/>
    <w:rsid w:val="00211014"/>
    <w:rsid w:val="002125CD"/>
    <w:rsid w:val="00215215"/>
    <w:rsid w:val="00227DAC"/>
    <w:rsid w:val="00234E66"/>
    <w:rsid w:val="00240FE8"/>
    <w:rsid w:val="0024629F"/>
    <w:rsid w:val="00246A9E"/>
    <w:rsid w:val="00256AB9"/>
    <w:rsid w:val="00280D82"/>
    <w:rsid w:val="0029052D"/>
    <w:rsid w:val="00292A2F"/>
    <w:rsid w:val="00292C76"/>
    <w:rsid w:val="00293C04"/>
    <w:rsid w:val="002A0717"/>
    <w:rsid w:val="002A0A5F"/>
    <w:rsid w:val="002A287A"/>
    <w:rsid w:val="002A484C"/>
    <w:rsid w:val="002A65AE"/>
    <w:rsid w:val="002B6C6B"/>
    <w:rsid w:val="002C01BB"/>
    <w:rsid w:val="002C3845"/>
    <w:rsid w:val="002C3BBA"/>
    <w:rsid w:val="002C4939"/>
    <w:rsid w:val="002D36A0"/>
    <w:rsid w:val="002D3A6B"/>
    <w:rsid w:val="002D41CD"/>
    <w:rsid w:val="002D722E"/>
    <w:rsid w:val="00305103"/>
    <w:rsid w:val="0030648C"/>
    <w:rsid w:val="00321897"/>
    <w:rsid w:val="0032403D"/>
    <w:rsid w:val="0033653B"/>
    <w:rsid w:val="00341258"/>
    <w:rsid w:val="003448E0"/>
    <w:rsid w:val="00344D09"/>
    <w:rsid w:val="003527A0"/>
    <w:rsid w:val="003560A2"/>
    <w:rsid w:val="003615E7"/>
    <w:rsid w:val="0037278B"/>
    <w:rsid w:val="00384413"/>
    <w:rsid w:val="003854B1"/>
    <w:rsid w:val="00391F72"/>
    <w:rsid w:val="003959CB"/>
    <w:rsid w:val="00397908"/>
    <w:rsid w:val="003A23B8"/>
    <w:rsid w:val="003A3CD8"/>
    <w:rsid w:val="003B1D8A"/>
    <w:rsid w:val="003B51C9"/>
    <w:rsid w:val="003C2EC3"/>
    <w:rsid w:val="003C58F0"/>
    <w:rsid w:val="003C769C"/>
    <w:rsid w:val="003D1422"/>
    <w:rsid w:val="003D3DD2"/>
    <w:rsid w:val="003D612C"/>
    <w:rsid w:val="003D7BA5"/>
    <w:rsid w:val="003F6F31"/>
    <w:rsid w:val="004007A9"/>
    <w:rsid w:val="004048B7"/>
    <w:rsid w:val="00410D31"/>
    <w:rsid w:val="00411110"/>
    <w:rsid w:val="00411319"/>
    <w:rsid w:val="004237ED"/>
    <w:rsid w:val="004407A2"/>
    <w:rsid w:val="004645CA"/>
    <w:rsid w:val="00467F03"/>
    <w:rsid w:val="0047491E"/>
    <w:rsid w:val="00474EDB"/>
    <w:rsid w:val="00481B2B"/>
    <w:rsid w:val="004A0839"/>
    <w:rsid w:val="004A18FC"/>
    <w:rsid w:val="004A47C9"/>
    <w:rsid w:val="004B2815"/>
    <w:rsid w:val="004B442F"/>
    <w:rsid w:val="004B67FC"/>
    <w:rsid w:val="004C4223"/>
    <w:rsid w:val="004E09BE"/>
    <w:rsid w:val="004E338F"/>
    <w:rsid w:val="004E3BDE"/>
    <w:rsid w:val="004E7D2D"/>
    <w:rsid w:val="004F137D"/>
    <w:rsid w:val="00501DB6"/>
    <w:rsid w:val="00511602"/>
    <w:rsid w:val="005141FE"/>
    <w:rsid w:val="005162FB"/>
    <w:rsid w:val="00547874"/>
    <w:rsid w:val="00550FBE"/>
    <w:rsid w:val="005525D1"/>
    <w:rsid w:val="00553193"/>
    <w:rsid w:val="00553583"/>
    <w:rsid w:val="0056386F"/>
    <w:rsid w:val="00572A03"/>
    <w:rsid w:val="00574FAD"/>
    <w:rsid w:val="00575B0F"/>
    <w:rsid w:val="005802F2"/>
    <w:rsid w:val="00581466"/>
    <w:rsid w:val="00581E92"/>
    <w:rsid w:val="0058712A"/>
    <w:rsid w:val="005941AD"/>
    <w:rsid w:val="00596A81"/>
    <w:rsid w:val="00597B01"/>
    <w:rsid w:val="005A366C"/>
    <w:rsid w:val="005A7538"/>
    <w:rsid w:val="005B04F3"/>
    <w:rsid w:val="005B76CA"/>
    <w:rsid w:val="005B76FF"/>
    <w:rsid w:val="005C055D"/>
    <w:rsid w:val="005C423D"/>
    <w:rsid w:val="005C6F8B"/>
    <w:rsid w:val="005C750B"/>
    <w:rsid w:val="005D545A"/>
    <w:rsid w:val="005F4A1F"/>
    <w:rsid w:val="00602568"/>
    <w:rsid w:val="00604B55"/>
    <w:rsid w:val="00611F7F"/>
    <w:rsid w:val="00615BAC"/>
    <w:rsid w:val="0062201C"/>
    <w:rsid w:val="006235D3"/>
    <w:rsid w:val="006244C0"/>
    <w:rsid w:val="006362A5"/>
    <w:rsid w:val="00646D68"/>
    <w:rsid w:val="00662D12"/>
    <w:rsid w:val="0066411E"/>
    <w:rsid w:val="00672FE9"/>
    <w:rsid w:val="00677C7C"/>
    <w:rsid w:val="0068342E"/>
    <w:rsid w:val="00691D29"/>
    <w:rsid w:val="006946EC"/>
    <w:rsid w:val="00694D44"/>
    <w:rsid w:val="00696859"/>
    <w:rsid w:val="006A39D3"/>
    <w:rsid w:val="006A4C35"/>
    <w:rsid w:val="006A76A1"/>
    <w:rsid w:val="006B1BD0"/>
    <w:rsid w:val="006C2CF8"/>
    <w:rsid w:val="006C68CD"/>
    <w:rsid w:val="006D5909"/>
    <w:rsid w:val="006D6A7F"/>
    <w:rsid w:val="006E1C53"/>
    <w:rsid w:val="006E3F98"/>
    <w:rsid w:val="006E6389"/>
    <w:rsid w:val="006F4068"/>
    <w:rsid w:val="006F5389"/>
    <w:rsid w:val="00700597"/>
    <w:rsid w:val="0070135B"/>
    <w:rsid w:val="007057CB"/>
    <w:rsid w:val="007069EE"/>
    <w:rsid w:val="007072E8"/>
    <w:rsid w:val="007127F2"/>
    <w:rsid w:val="007129D5"/>
    <w:rsid w:val="00724AC2"/>
    <w:rsid w:val="0072666E"/>
    <w:rsid w:val="00735341"/>
    <w:rsid w:val="007364C2"/>
    <w:rsid w:val="00743A75"/>
    <w:rsid w:val="00745C7D"/>
    <w:rsid w:val="0075000B"/>
    <w:rsid w:val="007545E1"/>
    <w:rsid w:val="007929BB"/>
    <w:rsid w:val="007948E9"/>
    <w:rsid w:val="007A751D"/>
    <w:rsid w:val="007B1FDE"/>
    <w:rsid w:val="007B256A"/>
    <w:rsid w:val="007C6757"/>
    <w:rsid w:val="007D7A3C"/>
    <w:rsid w:val="007E1A5D"/>
    <w:rsid w:val="007E3E82"/>
    <w:rsid w:val="007F0AD2"/>
    <w:rsid w:val="007F40DE"/>
    <w:rsid w:val="007F644C"/>
    <w:rsid w:val="0081410F"/>
    <w:rsid w:val="00817C04"/>
    <w:rsid w:val="00825B9C"/>
    <w:rsid w:val="0082750B"/>
    <w:rsid w:val="00827575"/>
    <w:rsid w:val="00833B8F"/>
    <w:rsid w:val="00844202"/>
    <w:rsid w:val="00856BFA"/>
    <w:rsid w:val="00860DC7"/>
    <w:rsid w:val="008626F2"/>
    <w:rsid w:val="00865191"/>
    <w:rsid w:val="008667F2"/>
    <w:rsid w:val="00871386"/>
    <w:rsid w:val="00875FE1"/>
    <w:rsid w:val="00880719"/>
    <w:rsid w:val="008933A0"/>
    <w:rsid w:val="00893537"/>
    <w:rsid w:val="00896104"/>
    <w:rsid w:val="00896CFD"/>
    <w:rsid w:val="00896FF3"/>
    <w:rsid w:val="008B22AD"/>
    <w:rsid w:val="008B38FF"/>
    <w:rsid w:val="008B5383"/>
    <w:rsid w:val="008D3CB4"/>
    <w:rsid w:val="008D4254"/>
    <w:rsid w:val="008E2AEC"/>
    <w:rsid w:val="008E65F7"/>
    <w:rsid w:val="008E711E"/>
    <w:rsid w:val="008F3334"/>
    <w:rsid w:val="008F3C92"/>
    <w:rsid w:val="008F559F"/>
    <w:rsid w:val="0090341C"/>
    <w:rsid w:val="00904EBD"/>
    <w:rsid w:val="009069A2"/>
    <w:rsid w:val="00917CAD"/>
    <w:rsid w:val="00923F9F"/>
    <w:rsid w:val="00925F7A"/>
    <w:rsid w:val="00935D5C"/>
    <w:rsid w:val="009426BD"/>
    <w:rsid w:val="00946156"/>
    <w:rsid w:val="00946CA0"/>
    <w:rsid w:val="00963B49"/>
    <w:rsid w:val="0096528B"/>
    <w:rsid w:val="00972504"/>
    <w:rsid w:val="00972542"/>
    <w:rsid w:val="009751E0"/>
    <w:rsid w:val="00985AB2"/>
    <w:rsid w:val="009A1439"/>
    <w:rsid w:val="009A173F"/>
    <w:rsid w:val="009A5542"/>
    <w:rsid w:val="009B25EA"/>
    <w:rsid w:val="009B7945"/>
    <w:rsid w:val="009B7E77"/>
    <w:rsid w:val="009C22FC"/>
    <w:rsid w:val="009C40BB"/>
    <w:rsid w:val="009E73FE"/>
    <w:rsid w:val="009E7BC9"/>
    <w:rsid w:val="009F0164"/>
    <w:rsid w:val="009F3BA4"/>
    <w:rsid w:val="00A0218E"/>
    <w:rsid w:val="00A054B1"/>
    <w:rsid w:val="00A10D35"/>
    <w:rsid w:val="00A1733A"/>
    <w:rsid w:val="00A17A82"/>
    <w:rsid w:val="00A237F7"/>
    <w:rsid w:val="00A350E5"/>
    <w:rsid w:val="00A43948"/>
    <w:rsid w:val="00A46019"/>
    <w:rsid w:val="00A460B8"/>
    <w:rsid w:val="00A505D8"/>
    <w:rsid w:val="00A517F0"/>
    <w:rsid w:val="00A52AB3"/>
    <w:rsid w:val="00A570FF"/>
    <w:rsid w:val="00A61C9F"/>
    <w:rsid w:val="00A61DB9"/>
    <w:rsid w:val="00A64C92"/>
    <w:rsid w:val="00A7033B"/>
    <w:rsid w:val="00A87C1A"/>
    <w:rsid w:val="00A90732"/>
    <w:rsid w:val="00A922A6"/>
    <w:rsid w:val="00A93112"/>
    <w:rsid w:val="00AB0C15"/>
    <w:rsid w:val="00AB5795"/>
    <w:rsid w:val="00AB7FF6"/>
    <w:rsid w:val="00AC0738"/>
    <w:rsid w:val="00AC4E38"/>
    <w:rsid w:val="00AE1EF3"/>
    <w:rsid w:val="00AF5D73"/>
    <w:rsid w:val="00B07672"/>
    <w:rsid w:val="00B11E1B"/>
    <w:rsid w:val="00B23514"/>
    <w:rsid w:val="00B25488"/>
    <w:rsid w:val="00B32C1C"/>
    <w:rsid w:val="00B4285F"/>
    <w:rsid w:val="00B52BCC"/>
    <w:rsid w:val="00B63307"/>
    <w:rsid w:val="00B6611E"/>
    <w:rsid w:val="00B734AC"/>
    <w:rsid w:val="00B74AAF"/>
    <w:rsid w:val="00B74AF8"/>
    <w:rsid w:val="00B74FD9"/>
    <w:rsid w:val="00B826F9"/>
    <w:rsid w:val="00B9094E"/>
    <w:rsid w:val="00B93646"/>
    <w:rsid w:val="00B95417"/>
    <w:rsid w:val="00B970C3"/>
    <w:rsid w:val="00BA0A6A"/>
    <w:rsid w:val="00BB0F03"/>
    <w:rsid w:val="00BB343A"/>
    <w:rsid w:val="00BB5EF1"/>
    <w:rsid w:val="00BC252A"/>
    <w:rsid w:val="00BC2B80"/>
    <w:rsid w:val="00BE293C"/>
    <w:rsid w:val="00BE746D"/>
    <w:rsid w:val="00BF35CD"/>
    <w:rsid w:val="00BF791A"/>
    <w:rsid w:val="00C00D5C"/>
    <w:rsid w:val="00C00E77"/>
    <w:rsid w:val="00C01852"/>
    <w:rsid w:val="00C04F5A"/>
    <w:rsid w:val="00C05732"/>
    <w:rsid w:val="00C069D6"/>
    <w:rsid w:val="00C124A7"/>
    <w:rsid w:val="00C15B4E"/>
    <w:rsid w:val="00C24CF2"/>
    <w:rsid w:val="00C34ED9"/>
    <w:rsid w:val="00C359B0"/>
    <w:rsid w:val="00C35EC3"/>
    <w:rsid w:val="00C43ABB"/>
    <w:rsid w:val="00C460A0"/>
    <w:rsid w:val="00C51C24"/>
    <w:rsid w:val="00C53A7D"/>
    <w:rsid w:val="00C61518"/>
    <w:rsid w:val="00C6560C"/>
    <w:rsid w:val="00C67F82"/>
    <w:rsid w:val="00C7382F"/>
    <w:rsid w:val="00C8301E"/>
    <w:rsid w:val="00C92FEA"/>
    <w:rsid w:val="00C94C8F"/>
    <w:rsid w:val="00CA2F60"/>
    <w:rsid w:val="00CB5976"/>
    <w:rsid w:val="00CB5985"/>
    <w:rsid w:val="00CB62D6"/>
    <w:rsid w:val="00CB7082"/>
    <w:rsid w:val="00CC1321"/>
    <w:rsid w:val="00CD4055"/>
    <w:rsid w:val="00CD642A"/>
    <w:rsid w:val="00CD6A33"/>
    <w:rsid w:val="00CD755D"/>
    <w:rsid w:val="00CE5BF3"/>
    <w:rsid w:val="00CF263A"/>
    <w:rsid w:val="00CF2E50"/>
    <w:rsid w:val="00CF65E8"/>
    <w:rsid w:val="00D0346B"/>
    <w:rsid w:val="00D21B4D"/>
    <w:rsid w:val="00D22D13"/>
    <w:rsid w:val="00D30662"/>
    <w:rsid w:val="00D33EE3"/>
    <w:rsid w:val="00D362A4"/>
    <w:rsid w:val="00D44BDE"/>
    <w:rsid w:val="00D450D1"/>
    <w:rsid w:val="00D465DE"/>
    <w:rsid w:val="00D50678"/>
    <w:rsid w:val="00D53CF1"/>
    <w:rsid w:val="00D70F88"/>
    <w:rsid w:val="00D82305"/>
    <w:rsid w:val="00D87F5E"/>
    <w:rsid w:val="00D94C35"/>
    <w:rsid w:val="00DA0A13"/>
    <w:rsid w:val="00DA761B"/>
    <w:rsid w:val="00DA7C35"/>
    <w:rsid w:val="00DB2BAF"/>
    <w:rsid w:val="00DC13B5"/>
    <w:rsid w:val="00DC5952"/>
    <w:rsid w:val="00DC758E"/>
    <w:rsid w:val="00DD5557"/>
    <w:rsid w:val="00DD695F"/>
    <w:rsid w:val="00DD6E05"/>
    <w:rsid w:val="00DD7A69"/>
    <w:rsid w:val="00DE2A8D"/>
    <w:rsid w:val="00E02236"/>
    <w:rsid w:val="00E05C2E"/>
    <w:rsid w:val="00E06BFA"/>
    <w:rsid w:val="00E106EE"/>
    <w:rsid w:val="00E10C60"/>
    <w:rsid w:val="00E12A93"/>
    <w:rsid w:val="00E23862"/>
    <w:rsid w:val="00E34779"/>
    <w:rsid w:val="00E36231"/>
    <w:rsid w:val="00E41DD6"/>
    <w:rsid w:val="00E5368B"/>
    <w:rsid w:val="00E62F97"/>
    <w:rsid w:val="00E66054"/>
    <w:rsid w:val="00E76CEA"/>
    <w:rsid w:val="00E77865"/>
    <w:rsid w:val="00EA7C66"/>
    <w:rsid w:val="00EB481F"/>
    <w:rsid w:val="00EC2B21"/>
    <w:rsid w:val="00ED021D"/>
    <w:rsid w:val="00ED63D4"/>
    <w:rsid w:val="00ED7DD1"/>
    <w:rsid w:val="00EE0C3D"/>
    <w:rsid w:val="00EE3863"/>
    <w:rsid w:val="00EE6356"/>
    <w:rsid w:val="00EE79CA"/>
    <w:rsid w:val="00EF1758"/>
    <w:rsid w:val="00EF3291"/>
    <w:rsid w:val="00EF48BF"/>
    <w:rsid w:val="00F05A70"/>
    <w:rsid w:val="00F255D6"/>
    <w:rsid w:val="00F33546"/>
    <w:rsid w:val="00F33B7C"/>
    <w:rsid w:val="00F33D03"/>
    <w:rsid w:val="00F34A7D"/>
    <w:rsid w:val="00F475A1"/>
    <w:rsid w:val="00F47986"/>
    <w:rsid w:val="00F5434B"/>
    <w:rsid w:val="00F5504C"/>
    <w:rsid w:val="00F574E7"/>
    <w:rsid w:val="00F60653"/>
    <w:rsid w:val="00F7117E"/>
    <w:rsid w:val="00F82694"/>
    <w:rsid w:val="00F844A5"/>
    <w:rsid w:val="00F85F3A"/>
    <w:rsid w:val="00FA3B35"/>
    <w:rsid w:val="00FB4881"/>
    <w:rsid w:val="00FB635E"/>
    <w:rsid w:val="00FC12DB"/>
    <w:rsid w:val="00FD147F"/>
    <w:rsid w:val="00FD652C"/>
    <w:rsid w:val="00FE559F"/>
    <w:rsid w:val="00FF4A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5A78"/>
  <w15:chartTrackingRefBased/>
  <w15:docId w15:val="{B8CB7085-F758-488A-9F65-685CD0CE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01C"/>
    <w:pPr>
      <w:jc w:val="center"/>
    </w:pPr>
    <w:rPr>
      <w:rFonts w:ascii="Times New Roman" w:hAnsi="Times New Roman"/>
      <w:sz w:val="28"/>
      <w:szCs w:val="28"/>
      <w:lang w:val="en-US" w:eastAsia="en-US"/>
    </w:rPr>
  </w:style>
  <w:style w:type="paragraph" w:styleId="Heading1">
    <w:name w:val="heading 1"/>
    <w:basedOn w:val="Normal"/>
    <w:next w:val="Normal"/>
    <w:link w:val="Heading1Char"/>
    <w:qFormat/>
    <w:rsid w:val="00AC0738"/>
    <w:pPr>
      <w:keepNext/>
      <w:jc w:val="left"/>
      <w:outlineLvl w:val="0"/>
    </w:pPr>
    <w:rPr>
      <w:rFonts w:eastAsia="Times New Roman"/>
      <w:b/>
      <w:sz w:val="26"/>
      <w:szCs w:val="20"/>
      <w:lang w:val="x-none" w:eastAsia="x-none"/>
    </w:rPr>
  </w:style>
  <w:style w:type="paragraph" w:styleId="Heading2">
    <w:name w:val="heading 2"/>
    <w:basedOn w:val="Normal"/>
    <w:next w:val="Normal"/>
    <w:link w:val="Heading2Char"/>
    <w:qFormat/>
    <w:rsid w:val="00AC0738"/>
    <w:pPr>
      <w:keepNext/>
      <w:jc w:val="left"/>
      <w:outlineLvl w:val="1"/>
    </w:pPr>
    <w:rPr>
      <w:rFonts w:eastAsia="Times New Roman"/>
      <w:i/>
      <w:sz w:val="26"/>
      <w:szCs w:val="20"/>
      <w:lang w:val="x-none" w:eastAsia="x-none"/>
    </w:rPr>
  </w:style>
  <w:style w:type="paragraph" w:styleId="Heading4">
    <w:name w:val="heading 4"/>
    <w:basedOn w:val="Normal"/>
    <w:next w:val="Normal"/>
    <w:link w:val="Heading4Char"/>
    <w:qFormat/>
    <w:rsid w:val="00AC0738"/>
    <w:pPr>
      <w:keepNext/>
      <w:outlineLvl w:val="3"/>
    </w:pPr>
    <w:rPr>
      <w:rFonts w:eastAsia="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0738"/>
    <w:rPr>
      <w:rFonts w:ascii="Times New Roman" w:eastAsia="Times New Roman" w:hAnsi="Times New Roman" w:cs="Times New Roman"/>
      <w:b/>
      <w:sz w:val="26"/>
      <w:szCs w:val="20"/>
    </w:rPr>
  </w:style>
  <w:style w:type="character" w:customStyle="1" w:styleId="Heading2Char">
    <w:name w:val="Heading 2 Char"/>
    <w:link w:val="Heading2"/>
    <w:rsid w:val="00AC0738"/>
    <w:rPr>
      <w:rFonts w:ascii="Times New Roman" w:eastAsia="Times New Roman" w:hAnsi="Times New Roman" w:cs="Times New Roman"/>
      <w:i/>
      <w:sz w:val="26"/>
      <w:szCs w:val="20"/>
    </w:rPr>
  </w:style>
  <w:style w:type="character" w:customStyle="1" w:styleId="Heading4Char">
    <w:name w:val="Heading 4 Char"/>
    <w:link w:val="Heading4"/>
    <w:rsid w:val="00AC0738"/>
    <w:rPr>
      <w:rFonts w:ascii="Times New Roman" w:eastAsia="Times New Roman" w:hAnsi="Times New Roman" w:cs="Times New Roman"/>
      <w:b/>
      <w:sz w:val="28"/>
      <w:szCs w:val="20"/>
    </w:rPr>
  </w:style>
  <w:style w:type="paragraph" w:styleId="BodyText">
    <w:name w:val="Body Text"/>
    <w:basedOn w:val="Normal"/>
    <w:link w:val="BodyTextChar"/>
    <w:rsid w:val="00AC0738"/>
    <w:pPr>
      <w:jc w:val="left"/>
    </w:pPr>
    <w:rPr>
      <w:rFonts w:eastAsia="Times New Roman"/>
      <w:sz w:val="20"/>
      <w:szCs w:val="24"/>
      <w:lang w:val="x-none" w:eastAsia="x-none"/>
    </w:rPr>
  </w:style>
  <w:style w:type="character" w:customStyle="1" w:styleId="BodyTextChar">
    <w:name w:val="Body Text Char"/>
    <w:link w:val="BodyText"/>
    <w:rsid w:val="00AC0738"/>
    <w:rPr>
      <w:rFonts w:ascii="Times New Roman" w:eastAsia="Times New Roman" w:hAnsi="Times New Roman" w:cs="Times New Roman"/>
      <w:sz w:val="20"/>
      <w:szCs w:val="24"/>
    </w:rPr>
  </w:style>
  <w:style w:type="paragraph" w:styleId="BodyTextIndent">
    <w:name w:val="Body Text Indent"/>
    <w:basedOn w:val="Normal"/>
    <w:link w:val="BodyTextIndentChar"/>
    <w:rsid w:val="00AC0738"/>
    <w:pPr>
      <w:spacing w:before="60" w:line="252" w:lineRule="auto"/>
      <w:ind w:firstLine="709"/>
      <w:jc w:val="both"/>
    </w:pPr>
    <w:rPr>
      <w:rFonts w:ascii=".VnTime" w:eastAsia="Times New Roman" w:hAnsi=".VnTime"/>
      <w:szCs w:val="20"/>
      <w:lang w:val="x-none" w:eastAsia="x-none"/>
    </w:rPr>
  </w:style>
  <w:style w:type="character" w:customStyle="1" w:styleId="BodyTextIndentChar">
    <w:name w:val="Body Text Indent Char"/>
    <w:link w:val="BodyTextIndent"/>
    <w:rsid w:val="00AC0738"/>
    <w:rPr>
      <w:rFonts w:ascii=".VnTime" w:eastAsia="Times New Roman" w:hAnsi=".VnTime" w:cs="Times New Roman"/>
      <w:sz w:val="28"/>
      <w:szCs w:val="20"/>
    </w:rPr>
  </w:style>
  <w:style w:type="paragraph" w:styleId="Footer">
    <w:name w:val="footer"/>
    <w:basedOn w:val="Normal"/>
    <w:link w:val="FooterChar"/>
    <w:uiPriority w:val="99"/>
    <w:rsid w:val="00AC0738"/>
    <w:pPr>
      <w:tabs>
        <w:tab w:val="center" w:pos="4320"/>
        <w:tab w:val="right" w:pos="8640"/>
      </w:tabs>
      <w:jc w:val="left"/>
    </w:pPr>
    <w:rPr>
      <w:rFonts w:eastAsia="Times New Roman"/>
      <w:sz w:val="24"/>
      <w:szCs w:val="24"/>
      <w:lang w:val="x-none" w:eastAsia="x-none"/>
    </w:rPr>
  </w:style>
  <w:style w:type="character" w:customStyle="1" w:styleId="FooterChar">
    <w:name w:val="Footer Char"/>
    <w:link w:val="Footer"/>
    <w:uiPriority w:val="99"/>
    <w:rsid w:val="00AC0738"/>
    <w:rPr>
      <w:rFonts w:ascii="Times New Roman" w:eastAsia="Times New Roman" w:hAnsi="Times New Roman" w:cs="Times New Roman"/>
      <w:sz w:val="24"/>
      <w:szCs w:val="24"/>
    </w:rPr>
  </w:style>
  <w:style w:type="character" w:styleId="PageNumber">
    <w:name w:val="page number"/>
    <w:basedOn w:val="DefaultParagraphFont"/>
    <w:rsid w:val="00AC0738"/>
  </w:style>
  <w:style w:type="paragraph" w:styleId="Header">
    <w:name w:val="header"/>
    <w:basedOn w:val="Normal"/>
    <w:link w:val="HeaderChar"/>
    <w:uiPriority w:val="99"/>
    <w:unhideWhenUsed/>
    <w:rsid w:val="008B22AD"/>
    <w:pPr>
      <w:tabs>
        <w:tab w:val="center" w:pos="4680"/>
        <w:tab w:val="right" w:pos="9360"/>
      </w:tabs>
    </w:pPr>
    <w:rPr>
      <w:lang w:val="x-none" w:eastAsia="x-none"/>
    </w:rPr>
  </w:style>
  <w:style w:type="character" w:customStyle="1" w:styleId="HeaderChar">
    <w:name w:val="Header Char"/>
    <w:link w:val="Header"/>
    <w:uiPriority w:val="99"/>
    <w:rsid w:val="008B22AD"/>
    <w:rPr>
      <w:rFonts w:ascii="Times New Roman" w:hAnsi="Times New Roman"/>
      <w:sz w:val="28"/>
      <w:szCs w:val="28"/>
    </w:rPr>
  </w:style>
  <w:style w:type="paragraph" w:styleId="BalloonText">
    <w:name w:val="Balloon Text"/>
    <w:basedOn w:val="Normal"/>
    <w:link w:val="BalloonTextChar"/>
    <w:uiPriority w:val="99"/>
    <w:semiHidden/>
    <w:unhideWhenUsed/>
    <w:rsid w:val="00116C7F"/>
    <w:rPr>
      <w:rFonts w:ascii="Tahoma" w:hAnsi="Tahoma"/>
      <w:sz w:val="16"/>
      <w:szCs w:val="16"/>
      <w:lang w:val="x-none" w:eastAsia="x-none"/>
    </w:rPr>
  </w:style>
  <w:style w:type="character" w:customStyle="1" w:styleId="BalloonTextChar">
    <w:name w:val="Balloon Text Char"/>
    <w:link w:val="BalloonText"/>
    <w:uiPriority w:val="99"/>
    <w:semiHidden/>
    <w:rsid w:val="00116C7F"/>
    <w:rPr>
      <w:rFonts w:ascii="Tahoma" w:hAnsi="Tahoma" w:cs="Tahoma"/>
      <w:sz w:val="16"/>
      <w:szCs w:val="16"/>
    </w:rPr>
  </w:style>
  <w:style w:type="character" w:styleId="CommentReference">
    <w:name w:val="annotation reference"/>
    <w:uiPriority w:val="99"/>
    <w:unhideWhenUsed/>
    <w:rsid w:val="001C300B"/>
    <w:rPr>
      <w:sz w:val="16"/>
      <w:szCs w:val="16"/>
    </w:rPr>
  </w:style>
  <w:style w:type="paragraph" w:styleId="CommentText">
    <w:name w:val="annotation text"/>
    <w:basedOn w:val="Normal"/>
    <w:link w:val="CommentTextChar"/>
    <w:uiPriority w:val="99"/>
    <w:unhideWhenUsed/>
    <w:rsid w:val="001C300B"/>
    <w:pPr>
      <w:jc w:val="left"/>
    </w:pPr>
    <w:rPr>
      <w:rFonts w:ascii="Arial" w:eastAsia="Times New Roman" w:hAnsi="Arial"/>
      <w:sz w:val="20"/>
      <w:szCs w:val="20"/>
    </w:rPr>
  </w:style>
  <w:style w:type="character" w:customStyle="1" w:styleId="CommentTextChar">
    <w:name w:val="Comment Text Char"/>
    <w:link w:val="CommentText"/>
    <w:uiPriority w:val="99"/>
    <w:rsid w:val="001C300B"/>
    <w:rPr>
      <w:rFonts w:ascii="Arial" w:eastAsia="Times New Roman" w:hAnsi="Arial"/>
    </w:rPr>
  </w:style>
  <w:style w:type="character" w:customStyle="1" w:styleId="fontstyle01">
    <w:name w:val="fontstyle01"/>
    <w:basedOn w:val="DefaultParagraphFont"/>
    <w:qFormat/>
    <w:rsid w:val="00A87C1A"/>
    <w:rPr>
      <w:rFonts w:ascii="Times New Roman" w:hAnsi="Times New Roman" w:cs="Times New Roman" w:hint="default"/>
      <w:b/>
      <w:bCs/>
      <w:color w:val="000000"/>
      <w:sz w:val="28"/>
      <w:szCs w:val="28"/>
    </w:rPr>
  </w:style>
  <w:style w:type="paragraph" w:styleId="ListParagraph">
    <w:name w:val="List Paragraph"/>
    <w:basedOn w:val="Normal"/>
    <w:uiPriority w:val="34"/>
    <w:qFormat/>
    <w:rsid w:val="00A87C1A"/>
    <w:pPr>
      <w:ind w:left="720"/>
      <w:contextualSpacing/>
    </w:pPr>
  </w:style>
  <w:style w:type="paragraph" w:styleId="NormalWeb">
    <w:name w:val="Normal (Web)"/>
    <w:aliases w:val="Char Char Char,Char Char,Char Char Char Char Char Char Char Char Char, Char Char Char,Char Char Char Char Char Char Char Char Char Char Char,Обычный (веб)1,Обычный (веб) Знак,Обычный (веб) Знак1,Обычный (веб) Знак Знак, Char Char"/>
    <w:basedOn w:val="Normal"/>
    <w:link w:val="NormalWebChar"/>
    <w:uiPriority w:val="99"/>
    <w:unhideWhenUsed/>
    <w:qFormat/>
    <w:rsid w:val="0096528B"/>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semiHidden/>
    <w:unhideWhenUsed/>
    <w:rsid w:val="0096528B"/>
    <w:rPr>
      <w:color w:val="0000FF"/>
      <w:u w:val="single"/>
    </w:rPr>
  </w:style>
  <w:style w:type="character" w:customStyle="1" w:styleId="NormalWebChar">
    <w:name w:val="Normal (Web) Char"/>
    <w:aliases w:val="Char Char Char Char,Char Char Char1,Char Char Char Char Char Char Char Char Char Char, Char Char Char Char,Char Char Char Char Char Char Char Char Char Char Char Char,Обычный (веб)1 Char,Обычный (веб) Знак Char,Обычный (веб) Знак1 Char"/>
    <w:link w:val="NormalWeb"/>
    <w:uiPriority w:val="99"/>
    <w:qFormat/>
    <w:rsid w:val="00BB343A"/>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A505D8"/>
    <w:pPr>
      <w:jc w:val="center"/>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A505D8"/>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155">
      <w:bodyDiv w:val="1"/>
      <w:marLeft w:val="0"/>
      <w:marRight w:val="0"/>
      <w:marTop w:val="0"/>
      <w:marBottom w:val="0"/>
      <w:divBdr>
        <w:top w:val="none" w:sz="0" w:space="0" w:color="auto"/>
        <w:left w:val="none" w:sz="0" w:space="0" w:color="auto"/>
        <w:bottom w:val="none" w:sz="0" w:space="0" w:color="auto"/>
        <w:right w:val="none" w:sz="0" w:space="0" w:color="auto"/>
      </w:divBdr>
    </w:div>
    <w:div w:id="29887379">
      <w:bodyDiv w:val="1"/>
      <w:marLeft w:val="0"/>
      <w:marRight w:val="0"/>
      <w:marTop w:val="0"/>
      <w:marBottom w:val="0"/>
      <w:divBdr>
        <w:top w:val="none" w:sz="0" w:space="0" w:color="auto"/>
        <w:left w:val="none" w:sz="0" w:space="0" w:color="auto"/>
        <w:bottom w:val="none" w:sz="0" w:space="0" w:color="auto"/>
        <w:right w:val="none" w:sz="0" w:space="0" w:color="auto"/>
      </w:divBdr>
    </w:div>
    <w:div w:id="108013636">
      <w:bodyDiv w:val="1"/>
      <w:marLeft w:val="0"/>
      <w:marRight w:val="0"/>
      <w:marTop w:val="0"/>
      <w:marBottom w:val="0"/>
      <w:divBdr>
        <w:top w:val="none" w:sz="0" w:space="0" w:color="auto"/>
        <w:left w:val="none" w:sz="0" w:space="0" w:color="auto"/>
        <w:bottom w:val="none" w:sz="0" w:space="0" w:color="auto"/>
        <w:right w:val="none" w:sz="0" w:space="0" w:color="auto"/>
      </w:divBdr>
    </w:div>
    <w:div w:id="110325869">
      <w:bodyDiv w:val="1"/>
      <w:marLeft w:val="0"/>
      <w:marRight w:val="0"/>
      <w:marTop w:val="0"/>
      <w:marBottom w:val="0"/>
      <w:divBdr>
        <w:top w:val="none" w:sz="0" w:space="0" w:color="auto"/>
        <w:left w:val="none" w:sz="0" w:space="0" w:color="auto"/>
        <w:bottom w:val="none" w:sz="0" w:space="0" w:color="auto"/>
        <w:right w:val="none" w:sz="0" w:space="0" w:color="auto"/>
      </w:divBdr>
    </w:div>
    <w:div w:id="196546589">
      <w:bodyDiv w:val="1"/>
      <w:marLeft w:val="0"/>
      <w:marRight w:val="0"/>
      <w:marTop w:val="0"/>
      <w:marBottom w:val="0"/>
      <w:divBdr>
        <w:top w:val="none" w:sz="0" w:space="0" w:color="auto"/>
        <w:left w:val="none" w:sz="0" w:space="0" w:color="auto"/>
        <w:bottom w:val="none" w:sz="0" w:space="0" w:color="auto"/>
        <w:right w:val="none" w:sz="0" w:space="0" w:color="auto"/>
      </w:divBdr>
    </w:div>
    <w:div w:id="198779615">
      <w:bodyDiv w:val="1"/>
      <w:marLeft w:val="0"/>
      <w:marRight w:val="0"/>
      <w:marTop w:val="0"/>
      <w:marBottom w:val="0"/>
      <w:divBdr>
        <w:top w:val="none" w:sz="0" w:space="0" w:color="auto"/>
        <w:left w:val="none" w:sz="0" w:space="0" w:color="auto"/>
        <w:bottom w:val="none" w:sz="0" w:space="0" w:color="auto"/>
        <w:right w:val="none" w:sz="0" w:space="0" w:color="auto"/>
      </w:divBdr>
    </w:div>
    <w:div w:id="321785043">
      <w:bodyDiv w:val="1"/>
      <w:marLeft w:val="0"/>
      <w:marRight w:val="0"/>
      <w:marTop w:val="0"/>
      <w:marBottom w:val="0"/>
      <w:divBdr>
        <w:top w:val="none" w:sz="0" w:space="0" w:color="auto"/>
        <w:left w:val="none" w:sz="0" w:space="0" w:color="auto"/>
        <w:bottom w:val="none" w:sz="0" w:space="0" w:color="auto"/>
        <w:right w:val="none" w:sz="0" w:space="0" w:color="auto"/>
      </w:divBdr>
    </w:div>
    <w:div w:id="336006560">
      <w:bodyDiv w:val="1"/>
      <w:marLeft w:val="0"/>
      <w:marRight w:val="0"/>
      <w:marTop w:val="0"/>
      <w:marBottom w:val="0"/>
      <w:divBdr>
        <w:top w:val="none" w:sz="0" w:space="0" w:color="auto"/>
        <w:left w:val="none" w:sz="0" w:space="0" w:color="auto"/>
        <w:bottom w:val="none" w:sz="0" w:space="0" w:color="auto"/>
        <w:right w:val="none" w:sz="0" w:space="0" w:color="auto"/>
      </w:divBdr>
    </w:div>
    <w:div w:id="349379317">
      <w:bodyDiv w:val="1"/>
      <w:marLeft w:val="0"/>
      <w:marRight w:val="0"/>
      <w:marTop w:val="0"/>
      <w:marBottom w:val="0"/>
      <w:divBdr>
        <w:top w:val="none" w:sz="0" w:space="0" w:color="auto"/>
        <w:left w:val="none" w:sz="0" w:space="0" w:color="auto"/>
        <w:bottom w:val="none" w:sz="0" w:space="0" w:color="auto"/>
        <w:right w:val="none" w:sz="0" w:space="0" w:color="auto"/>
      </w:divBdr>
    </w:div>
    <w:div w:id="367995807">
      <w:bodyDiv w:val="1"/>
      <w:marLeft w:val="0"/>
      <w:marRight w:val="0"/>
      <w:marTop w:val="0"/>
      <w:marBottom w:val="0"/>
      <w:divBdr>
        <w:top w:val="none" w:sz="0" w:space="0" w:color="auto"/>
        <w:left w:val="none" w:sz="0" w:space="0" w:color="auto"/>
        <w:bottom w:val="none" w:sz="0" w:space="0" w:color="auto"/>
        <w:right w:val="none" w:sz="0" w:space="0" w:color="auto"/>
      </w:divBdr>
    </w:div>
    <w:div w:id="393428535">
      <w:bodyDiv w:val="1"/>
      <w:marLeft w:val="0"/>
      <w:marRight w:val="0"/>
      <w:marTop w:val="0"/>
      <w:marBottom w:val="0"/>
      <w:divBdr>
        <w:top w:val="none" w:sz="0" w:space="0" w:color="auto"/>
        <w:left w:val="none" w:sz="0" w:space="0" w:color="auto"/>
        <w:bottom w:val="none" w:sz="0" w:space="0" w:color="auto"/>
        <w:right w:val="none" w:sz="0" w:space="0" w:color="auto"/>
      </w:divBdr>
    </w:div>
    <w:div w:id="472873852">
      <w:bodyDiv w:val="1"/>
      <w:marLeft w:val="0"/>
      <w:marRight w:val="0"/>
      <w:marTop w:val="0"/>
      <w:marBottom w:val="0"/>
      <w:divBdr>
        <w:top w:val="none" w:sz="0" w:space="0" w:color="auto"/>
        <w:left w:val="none" w:sz="0" w:space="0" w:color="auto"/>
        <w:bottom w:val="none" w:sz="0" w:space="0" w:color="auto"/>
        <w:right w:val="none" w:sz="0" w:space="0" w:color="auto"/>
      </w:divBdr>
    </w:div>
    <w:div w:id="594479550">
      <w:bodyDiv w:val="1"/>
      <w:marLeft w:val="0"/>
      <w:marRight w:val="0"/>
      <w:marTop w:val="0"/>
      <w:marBottom w:val="0"/>
      <w:divBdr>
        <w:top w:val="none" w:sz="0" w:space="0" w:color="auto"/>
        <w:left w:val="none" w:sz="0" w:space="0" w:color="auto"/>
        <w:bottom w:val="none" w:sz="0" w:space="0" w:color="auto"/>
        <w:right w:val="none" w:sz="0" w:space="0" w:color="auto"/>
      </w:divBdr>
    </w:div>
    <w:div w:id="646127342">
      <w:bodyDiv w:val="1"/>
      <w:marLeft w:val="0"/>
      <w:marRight w:val="0"/>
      <w:marTop w:val="0"/>
      <w:marBottom w:val="0"/>
      <w:divBdr>
        <w:top w:val="none" w:sz="0" w:space="0" w:color="auto"/>
        <w:left w:val="none" w:sz="0" w:space="0" w:color="auto"/>
        <w:bottom w:val="none" w:sz="0" w:space="0" w:color="auto"/>
        <w:right w:val="none" w:sz="0" w:space="0" w:color="auto"/>
      </w:divBdr>
    </w:div>
    <w:div w:id="704402827">
      <w:bodyDiv w:val="1"/>
      <w:marLeft w:val="0"/>
      <w:marRight w:val="0"/>
      <w:marTop w:val="0"/>
      <w:marBottom w:val="0"/>
      <w:divBdr>
        <w:top w:val="none" w:sz="0" w:space="0" w:color="auto"/>
        <w:left w:val="none" w:sz="0" w:space="0" w:color="auto"/>
        <w:bottom w:val="none" w:sz="0" w:space="0" w:color="auto"/>
        <w:right w:val="none" w:sz="0" w:space="0" w:color="auto"/>
      </w:divBdr>
    </w:div>
    <w:div w:id="710962599">
      <w:bodyDiv w:val="1"/>
      <w:marLeft w:val="0"/>
      <w:marRight w:val="0"/>
      <w:marTop w:val="0"/>
      <w:marBottom w:val="0"/>
      <w:divBdr>
        <w:top w:val="none" w:sz="0" w:space="0" w:color="auto"/>
        <w:left w:val="none" w:sz="0" w:space="0" w:color="auto"/>
        <w:bottom w:val="none" w:sz="0" w:space="0" w:color="auto"/>
        <w:right w:val="none" w:sz="0" w:space="0" w:color="auto"/>
      </w:divBdr>
    </w:div>
    <w:div w:id="736321531">
      <w:bodyDiv w:val="1"/>
      <w:marLeft w:val="0"/>
      <w:marRight w:val="0"/>
      <w:marTop w:val="0"/>
      <w:marBottom w:val="0"/>
      <w:divBdr>
        <w:top w:val="none" w:sz="0" w:space="0" w:color="auto"/>
        <w:left w:val="none" w:sz="0" w:space="0" w:color="auto"/>
        <w:bottom w:val="none" w:sz="0" w:space="0" w:color="auto"/>
        <w:right w:val="none" w:sz="0" w:space="0" w:color="auto"/>
      </w:divBdr>
    </w:div>
    <w:div w:id="790168110">
      <w:bodyDiv w:val="1"/>
      <w:marLeft w:val="0"/>
      <w:marRight w:val="0"/>
      <w:marTop w:val="0"/>
      <w:marBottom w:val="0"/>
      <w:divBdr>
        <w:top w:val="none" w:sz="0" w:space="0" w:color="auto"/>
        <w:left w:val="none" w:sz="0" w:space="0" w:color="auto"/>
        <w:bottom w:val="none" w:sz="0" w:space="0" w:color="auto"/>
        <w:right w:val="none" w:sz="0" w:space="0" w:color="auto"/>
      </w:divBdr>
    </w:div>
    <w:div w:id="887375122">
      <w:bodyDiv w:val="1"/>
      <w:marLeft w:val="0"/>
      <w:marRight w:val="0"/>
      <w:marTop w:val="0"/>
      <w:marBottom w:val="0"/>
      <w:divBdr>
        <w:top w:val="none" w:sz="0" w:space="0" w:color="auto"/>
        <w:left w:val="none" w:sz="0" w:space="0" w:color="auto"/>
        <w:bottom w:val="none" w:sz="0" w:space="0" w:color="auto"/>
        <w:right w:val="none" w:sz="0" w:space="0" w:color="auto"/>
      </w:divBdr>
    </w:div>
    <w:div w:id="892886805">
      <w:bodyDiv w:val="1"/>
      <w:marLeft w:val="0"/>
      <w:marRight w:val="0"/>
      <w:marTop w:val="0"/>
      <w:marBottom w:val="0"/>
      <w:divBdr>
        <w:top w:val="none" w:sz="0" w:space="0" w:color="auto"/>
        <w:left w:val="none" w:sz="0" w:space="0" w:color="auto"/>
        <w:bottom w:val="none" w:sz="0" w:space="0" w:color="auto"/>
        <w:right w:val="none" w:sz="0" w:space="0" w:color="auto"/>
      </w:divBdr>
    </w:div>
    <w:div w:id="1149399509">
      <w:bodyDiv w:val="1"/>
      <w:marLeft w:val="0"/>
      <w:marRight w:val="0"/>
      <w:marTop w:val="0"/>
      <w:marBottom w:val="0"/>
      <w:divBdr>
        <w:top w:val="none" w:sz="0" w:space="0" w:color="auto"/>
        <w:left w:val="none" w:sz="0" w:space="0" w:color="auto"/>
        <w:bottom w:val="none" w:sz="0" w:space="0" w:color="auto"/>
        <w:right w:val="none" w:sz="0" w:space="0" w:color="auto"/>
      </w:divBdr>
    </w:div>
    <w:div w:id="1387148108">
      <w:bodyDiv w:val="1"/>
      <w:marLeft w:val="0"/>
      <w:marRight w:val="0"/>
      <w:marTop w:val="0"/>
      <w:marBottom w:val="0"/>
      <w:divBdr>
        <w:top w:val="none" w:sz="0" w:space="0" w:color="auto"/>
        <w:left w:val="none" w:sz="0" w:space="0" w:color="auto"/>
        <w:bottom w:val="none" w:sz="0" w:space="0" w:color="auto"/>
        <w:right w:val="none" w:sz="0" w:space="0" w:color="auto"/>
      </w:divBdr>
    </w:div>
    <w:div w:id="1426925330">
      <w:bodyDiv w:val="1"/>
      <w:marLeft w:val="0"/>
      <w:marRight w:val="0"/>
      <w:marTop w:val="0"/>
      <w:marBottom w:val="0"/>
      <w:divBdr>
        <w:top w:val="none" w:sz="0" w:space="0" w:color="auto"/>
        <w:left w:val="none" w:sz="0" w:space="0" w:color="auto"/>
        <w:bottom w:val="none" w:sz="0" w:space="0" w:color="auto"/>
        <w:right w:val="none" w:sz="0" w:space="0" w:color="auto"/>
      </w:divBdr>
    </w:div>
    <w:div w:id="1520315165">
      <w:bodyDiv w:val="1"/>
      <w:marLeft w:val="0"/>
      <w:marRight w:val="0"/>
      <w:marTop w:val="0"/>
      <w:marBottom w:val="0"/>
      <w:divBdr>
        <w:top w:val="none" w:sz="0" w:space="0" w:color="auto"/>
        <w:left w:val="none" w:sz="0" w:space="0" w:color="auto"/>
        <w:bottom w:val="none" w:sz="0" w:space="0" w:color="auto"/>
        <w:right w:val="none" w:sz="0" w:space="0" w:color="auto"/>
      </w:divBdr>
    </w:div>
    <w:div w:id="1527864803">
      <w:bodyDiv w:val="1"/>
      <w:marLeft w:val="0"/>
      <w:marRight w:val="0"/>
      <w:marTop w:val="0"/>
      <w:marBottom w:val="0"/>
      <w:divBdr>
        <w:top w:val="none" w:sz="0" w:space="0" w:color="auto"/>
        <w:left w:val="none" w:sz="0" w:space="0" w:color="auto"/>
        <w:bottom w:val="none" w:sz="0" w:space="0" w:color="auto"/>
        <w:right w:val="none" w:sz="0" w:space="0" w:color="auto"/>
      </w:divBdr>
    </w:div>
    <w:div w:id="1587575944">
      <w:bodyDiv w:val="1"/>
      <w:marLeft w:val="0"/>
      <w:marRight w:val="0"/>
      <w:marTop w:val="0"/>
      <w:marBottom w:val="0"/>
      <w:divBdr>
        <w:top w:val="none" w:sz="0" w:space="0" w:color="auto"/>
        <w:left w:val="none" w:sz="0" w:space="0" w:color="auto"/>
        <w:bottom w:val="none" w:sz="0" w:space="0" w:color="auto"/>
        <w:right w:val="none" w:sz="0" w:space="0" w:color="auto"/>
      </w:divBdr>
    </w:div>
    <w:div w:id="1594699848">
      <w:bodyDiv w:val="1"/>
      <w:marLeft w:val="0"/>
      <w:marRight w:val="0"/>
      <w:marTop w:val="0"/>
      <w:marBottom w:val="0"/>
      <w:divBdr>
        <w:top w:val="none" w:sz="0" w:space="0" w:color="auto"/>
        <w:left w:val="none" w:sz="0" w:space="0" w:color="auto"/>
        <w:bottom w:val="none" w:sz="0" w:space="0" w:color="auto"/>
        <w:right w:val="none" w:sz="0" w:space="0" w:color="auto"/>
      </w:divBdr>
    </w:div>
    <w:div w:id="1633900967">
      <w:bodyDiv w:val="1"/>
      <w:marLeft w:val="0"/>
      <w:marRight w:val="0"/>
      <w:marTop w:val="0"/>
      <w:marBottom w:val="0"/>
      <w:divBdr>
        <w:top w:val="none" w:sz="0" w:space="0" w:color="auto"/>
        <w:left w:val="none" w:sz="0" w:space="0" w:color="auto"/>
        <w:bottom w:val="none" w:sz="0" w:space="0" w:color="auto"/>
        <w:right w:val="none" w:sz="0" w:space="0" w:color="auto"/>
      </w:divBdr>
    </w:div>
    <w:div w:id="1816485529">
      <w:bodyDiv w:val="1"/>
      <w:marLeft w:val="0"/>
      <w:marRight w:val="0"/>
      <w:marTop w:val="0"/>
      <w:marBottom w:val="0"/>
      <w:divBdr>
        <w:top w:val="none" w:sz="0" w:space="0" w:color="auto"/>
        <w:left w:val="none" w:sz="0" w:space="0" w:color="auto"/>
        <w:bottom w:val="none" w:sz="0" w:space="0" w:color="auto"/>
        <w:right w:val="none" w:sz="0" w:space="0" w:color="auto"/>
      </w:divBdr>
    </w:div>
    <w:div w:id="2025983348">
      <w:bodyDiv w:val="1"/>
      <w:marLeft w:val="0"/>
      <w:marRight w:val="0"/>
      <w:marTop w:val="0"/>
      <w:marBottom w:val="0"/>
      <w:divBdr>
        <w:top w:val="none" w:sz="0" w:space="0" w:color="auto"/>
        <w:left w:val="none" w:sz="0" w:space="0" w:color="auto"/>
        <w:bottom w:val="none" w:sz="0" w:space="0" w:color="auto"/>
        <w:right w:val="none" w:sz="0" w:space="0" w:color="auto"/>
      </w:divBdr>
    </w:div>
    <w:div w:id="20909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271AF-C127-4D20-8A68-A1E47DE8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12</Pages>
  <Words>3770</Words>
  <Characters>21493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VPS</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TUAN</dc:creator>
  <cp:keywords/>
  <dc:description/>
  <cp:lastModifiedBy>Administrator</cp:lastModifiedBy>
  <cp:revision>163</cp:revision>
  <cp:lastPrinted>2025-10-31T02:34:00Z</cp:lastPrinted>
  <dcterms:created xsi:type="dcterms:W3CDTF">2025-11-12T15:46:00Z</dcterms:created>
  <dcterms:modified xsi:type="dcterms:W3CDTF">2026-06-22T08:40:00Z</dcterms:modified>
</cp:coreProperties>
</file>