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16"/>
      </w:tblGrid>
      <w:tr w:rsidR="00671540" w:rsidRPr="00671540" w:rsidTr="007A5C94">
        <w:trPr>
          <w:jc w:val="center"/>
        </w:trPr>
        <w:tc>
          <w:tcPr>
            <w:tcW w:w="4820" w:type="dxa"/>
          </w:tcPr>
          <w:p w:rsidR="00C570EB" w:rsidRPr="008755F7" w:rsidRDefault="00C570EB" w:rsidP="00291EEA">
            <w:pPr>
              <w:tabs>
                <w:tab w:val="left" w:pos="3893"/>
              </w:tabs>
              <w:spacing w:line="298" w:lineRule="exact"/>
              <w:jc w:val="center"/>
              <w:rPr>
                <w:b/>
                <w:color w:val="000000" w:themeColor="text1"/>
                <w:sz w:val="26"/>
                <w:szCs w:val="26"/>
              </w:rPr>
            </w:pPr>
            <w:r w:rsidRPr="008755F7">
              <w:rPr>
                <w:color w:val="000000" w:themeColor="text1"/>
                <w:sz w:val="26"/>
                <w:szCs w:val="26"/>
              </w:rPr>
              <w:t>UBND</w:t>
            </w:r>
            <w:r w:rsidRPr="008755F7">
              <w:rPr>
                <w:color w:val="000000" w:themeColor="text1"/>
                <w:spacing w:val="-3"/>
                <w:sz w:val="26"/>
                <w:szCs w:val="26"/>
              </w:rPr>
              <w:t xml:space="preserve"> </w:t>
            </w:r>
            <w:r w:rsidRPr="008755F7">
              <w:rPr>
                <w:color w:val="000000" w:themeColor="text1"/>
                <w:sz w:val="26"/>
                <w:szCs w:val="26"/>
              </w:rPr>
              <w:t>TỈNH</w:t>
            </w:r>
            <w:r w:rsidRPr="008755F7">
              <w:rPr>
                <w:color w:val="000000" w:themeColor="text1"/>
                <w:spacing w:val="-3"/>
                <w:sz w:val="26"/>
                <w:szCs w:val="26"/>
              </w:rPr>
              <w:t xml:space="preserve"> </w:t>
            </w:r>
            <w:r w:rsidRPr="008755F7">
              <w:rPr>
                <w:color w:val="000000" w:themeColor="text1"/>
                <w:sz w:val="26"/>
                <w:szCs w:val="26"/>
              </w:rPr>
              <w:t>KHÁNH</w:t>
            </w:r>
            <w:r w:rsidRPr="008755F7">
              <w:rPr>
                <w:color w:val="000000" w:themeColor="text1"/>
                <w:spacing w:val="-3"/>
                <w:sz w:val="26"/>
                <w:szCs w:val="26"/>
              </w:rPr>
              <w:t xml:space="preserve"> </w:t>
            </w:r>
            <w:r w:rsidRPr="008755F7">
              <w:rPr>
                <w:color w:val="000000" w:themeColor="text1"/>
                <w:sz w:val="26"/>
                <w:szCs w:val="26"/>
              </w:rPr>
              <w:t>HÒA</w:t>
            </w:r>
          </w:p>
          <w:p w:rsidR="00C570EB" w:rsidRPr="008755F7" w:rsidRDefault="0070229B" w:rsidP="00EA51C3">
            <w:pPr>
              <w:tabs>
                <w:tab w:val="left" w:pos="3893"/>
              </w:tabs>
              <w:spacing w:line="298" w:lineRule="exact"/>
              <w:jc w:val="center"/>
              <w:rPr>
                <w:color w:val="000000" w:themeColor="text1"/>
                <w:sz w:val="26"/>
                <w:szCs w:val="26"/>
              </w:rPr>
            </w:pPr>
            <w:r w:rsidRPr="008755F7">
              <w:rPr>
                <w:b/>
                <w:noProof/>
                <w:color w:val="000000" w:themeColor="text1"/>
                <w:position w:val="2"/>
                <w:sz w:val="26"/>
                <w:szCs w:val="26"/>
              </w:rPr>
              <mc:AlternateContent>
                <mc:Choice Requires="wps">
                  <w:drawing>
                    <wp:anchor distT="0" distB="0" distL="114300" distR="114300" simplePos="0" relativeHeight="251654144" behindDoc="0" locked="0" layoutInCell="1" allowOverlap="1" wp14:anchorId="2D44D42B" wp14:editId="448C31F0">
                      <wp:simplePos x="0" y="0"/>
                      <wp:positionH relativeFrom="column">
                        <wp:posOffset>694690</wp:posOffset>
                      </wp:positionH>
                      <wp:positionV relativeFrom="paragraph">
                        <wp:posOffset>186690</wp:posOffset>
                      </wp:positionV>
                      <wp:extent cx="1476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12A837"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4.7pt" to="170.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" strokecolor="black [3213]"/>
                  </w:pict>
                </mc:Fallback>
              </mc:AlternateContent>
            </w:r>
            <w:r w:rsidR="00C570EB" w:rsidRPr="008755F7">
              <w:rPr>
                <w:b/>
                <w:color w:val="000000" w:themeColor="text1"/>
                <w:position w:val="2"/>
                <w:sz w:val="26"/>
                <w:szCs w:val="26"/>
              </w:rPr>
              <w:t>SỞ</w:t>
            </w:r>
            <w:r w:rsidR="00C570EB" w:rsidRPr="008755F7">
              <w:rPr>
                <w:b/>
                <w:color w:val="000000" w:themeColor="text1"/>
                <w:spacing w:val="-2"/>
                <w:position w:val="2"/>
                <w:sz w:val="26"/>
                <w:szCs w:val="26"/>
              </w:rPr>
              <w:t xml:space="preserve"> </w:t>
            </w:r>
            <w:r w:rsidR="00C570EB" w:rsidRPr="008755F7">
              <w:rPr>
                <w:b/>
                <w:color w:val="000000" w:themeColor="text1"/>
                <w:position w:val="2"/>
                <w:sz w:val="26"/>
                <w:szCs w:val="26"/>
              </w:rPr>
              <w:t>NÔNG</w:t>
            </w:r>
            <w:r w:rsidR="00C570EB" w:rsidRPr="008755F7">
              <w:rPr>
                <w:b/>
                <w:color w:val="000000" w:themeColor="text1"/>
                <w:spacing w:val="-3"/>
                <w:position w:val="2"/>
                <w:sz w:val="26"/>
                <w:szCs w:val="26"/>
              </w:rPr>
              <w:t xml:space="preserve"> </w:t>
            </w:r>
            <w:r w:rsidR="00C570EB" w:rsidRPr="008755F7">
              <w:rPr>
                <w:b/>
                <w:color w:val="000000" w:themeColor="text1"/>
                <w:position w:val="2"/>
                <w:sz w:val="26"/>
                <w:szCs w:val="26"/>
              </w:rPr>
              <w:t>NGHIỆP</w:t>
            </w:r>
            <w:r w:rsidR="00C570EB" w:rsidRPr="008755F7">
              <w:rPr>
                <w:b/>
                <w:color w:val="000000" w:themeColor="text1"/>
                <w:spacing w:val="-2"/>
                <w:position w:val="2"/>
                <w:sz w:val="26"/>
                <w:szCs w:val="26"/>
              </w:rPr>
              <w:t xml:space="preserve"> </w:t>
            </w:r>
            <w:r w:rsidR="00C570EB" w:rsidRPr="008755F7">
              <w:rPr>
                <w:b/>
                <w:color w:val="000000" w:themeColor="text1"/>
                <w:position w:val="2"/>
                <w:sz w:val="26"/>
                <w:szCs w:val="26"/>
              </w:rPr>
              <w:t>VÀ</w:t>
            </w:r>
            <w:r w:rsidR="00C570EB" w:rsidRPr="008755F7">
              <w:rPr>
                <w:b/>
                <w:color w:val="000000" w:themeColor="text1"/>
                <w:spacing w:val="-3"/>
                <w:position w:val="2"/>
                <w:sz w:val="26"/>
                <w:szCs w:val="26"/>
              </w:rPr>
              <w:t xml:space="preserve"> </w:t>
            </w:r>
            <w:r w:rsidR="00EA51C3" w:rsidRPr="008755F7">
              <w:rPr>
                <w:b/>
                <w:color w:val="000000" w:themeColor="text1"/>
                <w:position w:val="2"/>
                <w:sz w:val="26"/>
                <w:szCs w:val="26"/>
              </w:rPr>
              <w:t>MÔI TRƯỜNG</w:t>
            </w:r>
          </w:p>
        </w:tc>
        <w:tc>
          <w:tcPr>
            <w:tcW w:w="5716" w:type="dxa"/>
          </w:tcPr>
          <w:p w:rsidR="00C570EB" w:rsidRPr="008755F7" w:rsidRDefault="00C570EB" w:rsidP="00291EEA">
            <w:pPr>
              <w:tabs>
                <w:tab w:val="left" w:pos="3893"/>
              </w:tabs>
              <w:spacing w:line="298" w:lineRule="exact"/>
              <w:jc w:val="center"/>
              <w:rPr>
                <w:color w:val="000000" w:themeColor="text1"/>
                <w:sz w:val="26"/>
                <w:szCs w:val="26"/>
              </w:rPr>
            </w:pPr>
            <w:r w:rsidRPr="008755F7">
              <w:rPr>
                <w:b/>
                <w:color w:val="000000" w:themeColor="text1"/>
                <w:sz w:val="26"/>
                <w:szCs w:val="26"/>
              </w:rPr>
              <w:t>CỘNG</w:t>
            </w:r>
            <w:r w:rsidRPr="008755F7">
              <w:rPr>
                <w:b/>
                <w:color w:val="000000" w:themeColor="text1"/>
                <w:spacing w:val="-2"/>
                <w:sz w:val="26"/>
                <w:szCs w:val="26"/>
              </w:rPr>
              <w:t xml:space="preserve"> </w:t>
            </w:r>
            <w:r w:rsidRPr="008755F7">
              <w:rPr>
                <w:b/>
                <w:color w:val="000000" w:themeColor="text1"/>
                <w:sz w:val="26"/>
                <w:szCs w:val="26"/>
              </w:rPr>
              <w:t>HÒA</w:t>
            </w:r>
            <w:r w:rsidRPr="008755F7">
              <w:rPr>
                <w:b/>
                <w:color w:val="000000" w:themeColor="text1"/>
                <w:spacing w:val="-2"/>
                <w:sz w:val="26"/>
                <w:szCs w:val="26"/>
              </w:rPr>
              <w:t xml:space="preserve"> </w:t>
            </w:r>
            <w:r w:rsidRPr="008755F7">
              <w:rPr>
                <w:b/>
                <w:color w:val="000000" w:themeColor="text1"/>
                <w:sz w:val="26"/>
                <w:szCs w:val="26"/>
              </w:rPr>
              <w:t>XÃ</w:t>
            </w:r>
            <w:r w:rsidRPr="008755F7">
              <w:rPr>
                <w:b/>
                <w:color w:val="000000" w:themeColor="text1"/>
                <w:spacing w:val="-3"/>
                <w:sz w:val="26"/>
                <w:szCs w:val="26"/>
              </w:rPr>
              <w:t xml:space="preserve"> </w:t>
            </w:r>
            <w:r w:rsidRPr="008755F7">
              <w:rPr>
                <w:b/>
                <w:color w:val="000000" w:themeColor="text1"/>
                <w:sz w:val="26"/>
                <w:szCs w:val="26"/>
              </w:rPr>
              <w:t>HỘI</w:t>
            </w:r>
            <w:r w:rsidRPr="008755F7">
              <w:rPr>
                <w:b/>
                <w:color w:val="000000" w:themeColor="text1"/>
                <w:spacing w:val="-2"/>
                <w:sz w:val="26"/>
                <w:szCs w:val="26"/>
              </w:rPr>
              <w:t xml:space="preserve"> </w:t>
            </w:r>
            <w:r w:rsidRPr="008755F7">
              <w:rPr>
                <w:b/>
                <w:color w:val="000000" w:themeColor="text1"/>
                <w:sz w:val="26"/>
                <w:szCs w:val="26"/>
              </w:rPr>
              <w:t>CHỦ</w:t>
            </w:r>
            <w:r w:rsidRPr="008755F7">
              <w:rPr>
                <w:b/>
                <w:color w:val="000000" w:themeColor="text1"/>
                <w:spacing w:val="-1"/>
                <w:sz w:val="26"/>
                <w:szCs w:val="26"/>
              </w:rPr>
              <w:t xml:space="preserve"> </w:t>
            </w:r>
            <w:r w:rsidRPr="008755F7">
              <w:rPr>
                <w:b/>
                <w:color w:val="000000" w:themeColor="text1"/>
                <w:sz w:val="26"/>
                <w:szCs w:val="26"/>
              </w:rPr>
              <w:t>NGHĨA</w:t>
            </w:r>
            <w:r w:rsidRPr="008755F7">
              <w:rPr>
                <w:b/>
                <w:color w:val="000000" w:themeColor="text1"/>
                <w:spacing w:val="-2"/>
                <w:sz w:val="26"/>
                <w:szCs w:val="26"/>
              </w:rPr>
              <w:t xml:space="preserve"> </w:t>
            </w:r>
            <w:r w:rsidRPr="008755F7">
              <w:rPr>
                <w:b/>
                <w:color w:val="000000" w:themeColor="text1"/>
                <w:sz w:val="26"/>
                <w:szCs w:val="26"/>
              </w:rPr>
              <w:t>VIỆT</w:t>
            </w:r>
            <w:r w:rsidRPr="008755F7">
              <w:rPr>
                <w:b/>
                <w:color w:val="000000" w:themeColor="text1"/>
                <w:spacing w:val="-1"/>
                <w:sz w:val="26"/>
                <w:szCs w:val="26"/>
              </w:rPr>
              <w:t xml:space="preserve"> </w:t>
            </w:r>
            <w:r w:rsidRPr="008755F7">
              <w:rPr>
                <w:b/>
                <w:color w:val="000000" w:themeColor="text1"/>
                <w:sz w:val="26"/>
                <w:szCs w:val="26"/>
              </w:rPr>
              <w:t>NAM Độc</w:t>
            </w:r>
            <w:r w:rsidRPr="008755F7">
              <w:rPr>
                <w:b/>
                <w:color w:val="000000" w:themeColor="text1"/>
                <w:spacing w:val="-1"/>
                <w:sz w:val="26"/>
                <w:szCs w:val="26"/>
              </w:rPr>
              <w:t xml:space="preserve"> </w:t>
            </w:r>
            <w:r w:rsidRPr="008755F7">
              <w:rPr>
                <w:b/>
                <w:color w:val="000000" w:themeColor="text1"/>
                <w:sz w:val="26"/>
                <w:szCs w:val="26"/>
              </w:rPr>
              <w:t>lập</w:t>
            </w:r>
            <w:r w:rsidRPr="008755F7">
              <w:rPr>
                <w:b/>
                <w:color w:val="000000" w:themeColor="text1"/>
                <w:spacing w:val="-2"/>
                <w:sz w:val="26"/>
                <w:szCs w:val="26"/>
              </w:rPr>
              <w:t xml:space="preserve"> </w:t>
            </w:r>
            <w:r w:rsidRPr="008755F7">
              <w:rPr>
                <w:b/>
                <w:color w:val="000000" w:themeColor="text1"/>
                <w:sz w:val="26"/>
                <w:szCs w:val="26"/>
              </w:rPr>
              <w:t>-</w:t>
            </w:r>
            <w:r w:rsidRPr="008755F7">
              <w:rPr>
                <w:b/>
                <w:color w:val="000000" w:themeColor="text1"/>
                <w:spacing w:val="-1"/>
                <w:sz w:val="26"/>
                <w:szCs w:val="26"/>
              </w:rPr>
              <w:t xml:space="preserve"> </w:t>
            </w:r>
            <w:r w:rsidRPr="008755F7">
              <w:rPr>
                <w:b/>
                <w:color w:val="000000" w:themeColor="text1"/>
                <w:sz w:val="26"/>
                <w:szCs w:val="26"/>
              </w:rPr>
              <w:t>Tự</w:t>
            </w:r>
            <w:r w:rsidRPr="008755F7">
              <w:rPr>
                <w:b/>
                <w:color w:val="000000" w:themeColor="text1"/>
                <w:spacing w:val="-1"/>
                <w:sz w:val="26"/>
                <w:szCs w:val="26"/>
              </w:rPr>
              <w:t xml:space="preserve"> </w:t>
            </w:r>
            <w:r w:rsidRPr="008755F7">
              <w:rPr>
                <w:b/>
                <w:color w:val="000000" w:themeColor="text1"/>
                <w:sz w:val="26"/>
                <w:szCs w:val="26"/>
              </w:rPr>
              <w:t>do</w:t>
            </w:r>
            <w:r w:rsidRPr="008755F7">
              <w:rPr>
                <w:b/>
                <w:color w:val="000000" w:themeColor="text1"/>
                <w:spacing w:val="-2"/>
                <w:sz w:val="26"/>
                <w:szCs w:val="26"/>
              </w:rPr>
              <w:t xml:space="preserve"> </w:t>
            </w:r>
            <w:r w:rsidRPr="008755F7">
              <w:rPr>
                <w:b/>
                <w:color w:val="000000" w:themeColor="text1"/>
                <w:sz w:val="26"/>
                <w:szCs w:val="26"/>
              </w:rPr>
              <w:t>-</w:t>
            </w:r>
            <w:r w:rsidRPr="008755F7">
              <w:rPr>
                <w:b/>
                <w:color w:val="000000" w:themeColor="text1"/>
                <w:spacing w:val="-1"/>
                <w:sz w:val="26"/>
                <w:szCs w:val="26"/>
              </w:rPr>
              <w:t xml:space="preserve"> </w:t>
            </w:r>
            <w:r w:rsidRPr="008755F7">
              <w:rPr>
                <w:b/>
                <w:color w:val="000000" w:themeColor="text1"/>
                <w:sz w:val="26"/>
                <w:szCs w:val="26"/>
              </w:rPr>
              <w:t>Hạnh</w:t>
            </w:r>
            <w:r w:rsidRPr="008755F7">
              <w:rPr>
                <w:b/>
                <w:color w:val="000000" w:themeColor="text1"/>
                <w:spacing w:val="-2"/>
                <w:sz w:val="26"/>
                <w:szCs w:val="26"/>
              </w:rPr>
              <w:t xml:space="preserve"> </w:t>
            </w:r>
            <w:r w:rsidRPr="008755F7">
              <w:rPr>
                <w:b/>
                <w:color w:val="000000" w:themeColor="text1"/>
                <w:sz w:val="26"/>
                <w:szCs w:val="26"/>
              </w:rPr>
              <w:t>phúc</w:t>
            </w:r>
          </w:p>
        </w:tc>
      </w:tr>
      <w:tr w:rsidR="00193862" w:rsidRPr="00671540" w:rsidTr="007A5C94">
        <w:trPr>
          <w:trHeight w:val="523"/>
          <w:jc w:val="center"/>
        </w:trPr>
        <w:tc>
          <w:tcPr>
            <w:tcW w:w="4820" w:type="dxa"/>
            <w:vAlign w:val="center"/>
          </w:tcPr>
          <w:p w:rsidR="00C570EB" w:rsidRPr="00671540" w:rsidRDefault="00C570EB" w:rsidP="00293570">
            <w:pPr>
              <w:jc w:val="center"/>
              <w:rPr>
                <w:color w:val="000000" w:themeColor="text1"/>
                <w:sz w:val="26"/>
              </w:rPr>
            </w:pPr>
          </w:p>
        </w:tc>
        <w:tc>
          <w:tcPr>
            <w:tcW w:w="5716" w:type="dxa"/>
            <w:vAlign w:val="center"/>
          </w:tcPr>
          <w:p w:rsidR="00C570EB" w:rsidRPr="008755F7" w:rsidRDefault="008755F7" w:rsidP="004E4FAA">
            <w:pPr>
              <w:jc w:val="center"/>
              <w:rPr>
                <w:i/>
                <w:color w:val="000000" w:themeColor="text1"/>
                <w:sz w:val="26"/>
                <w:szCs w:val="26"/>
              </w:rPr>
            </w:pPr>
            <w:r w:rsidRPr="008755F7">
              <w:rPr>
                <w:b/>
                <w:noProof/>
                <w:color w:val="000000" w:themeColor="text1"/>
                <w:sz w:val="26"/>
                <w:szCs w:val="26"/>
              </w:rPr>
              <mc:AlternateContent>
                <mc:Choice Requires="wps">
                  <w:drawing>
                    <wp:anchor distT="0" distB="0" distL="114300" distR="114300" simplePos="0" relativeHeight="251660288" behindDoc="0" locked="0" layoutInCell="1" allowOverlap="1" wp14:anchorId="39B89A47" wp14:editId="7A035F12">
                      <wp:simplePos x="0" y="0"/>
                      <wp:positionH relativeFrom="column">
                        <wp:posOffset>728980</wp:posOffset>
                      </wp:positionH>
                      <wp:positionV relativeFrom="paragraph">
                        <wp:posOffset>-57785</wp:posOffset>
                      </wp:positionV>
                      <wp:extent cx="201549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A808A5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pt,-4.55pt" to="21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" strokecolor="black [3213]"/>
                  </w:pict>
                </mc:Fallback>
              </mc:AlternateContent>
            </w:r>
            <w:r>
              <w:rPr>
                <w:i/>
                <w:color w:val="000000" w:themeColor="text1"/>
                <w:spacing w:val="-1"/>
                <w:sz w:val="26"/>
                <w:szCs w:val="26"/>
              </w:rPr>
              <w:t>Khánh Hòa</w:t>
            </w:r>
            <w:r w:rsidRPr="008755F7">
              <w:rPr>
                <w:i/>
                <w:color w:val="000000" w:themeColor="text1"/>
                <w:spacing w:val="-1"/>
                <w:sz w:val="26"/>
                <w:szCs w:val="26"/>
              </w:rPr>
              <w:t xml:space="preserve">, ngày </w:t>
            </w:r>
            <w:r w:rsidR="004E4FAA">
              <w:rPr>
                <w:i/>
                <w:color w:val="000000" w:themeColor="text1"/>
                <w:spacing w:val="-1"/>
                <w:sz w:val="26"/>
                <w:szCs w:val="26"/>
              </w:rPr>
              <w:t xml:space="preserve">  </w:t>
            </w:r>
            <w:r w:rsidRPr="008755F7">
              <w:rPr>
                <w:i/>
                <w:color w:val="000000" w:themeColor="text1"/>
                <w:spacing w:val="-1"/>
                <w:sz w:val="26"/>
                <w:szCs w:val="26"/>
              </w:rPr>
              <w:t xml:space="preserve">    tháng </w:t>
            </w:r>
            <w:r w:rsidR="004E4FAA">
              <w:rPr>
                <w:i/>
                <w:color w:val="000000" w:themeColor="text1"/>
                <w:spacing w:val="-1"/>
                <w:sz w:val="26"/>
                <w:szCs w:val="26"/>
              </w:rPr>
              <w:t>6</w:t>
            </w:r>
            <w:r w:rsidRPr="008755F7">
              <w:rPr>
                <w:i/>
                <w:color w:val="000000" w:themeColor="text1"/>
                <w:spacing w:val="-1"/>
                <w:sz w:val="26"/>
                <w:szCs w:val="26"/>
              </w:rPr>
              <w:t xml:space="preserve">  </w:t>
            </w:r>
            <w:r w:rsidR="00C570EB" w:rsidRPr="008755F7">
              <w:rPr>
                <w:i/>
                <w:color w:val="000000" w:themeColor="text1"/>
                <w:sz w:val="26"/>
                <w:szCs w:val="26"/>
              </w:rPr>
              <w:t>năm 202</w:t>
            </w:r>
            <w:r w:rsidRPr="008755F7">
              <w:rPr>
                <w:i/>
                <w:color w:val="000000" w:themeColor="text1"/>
                <w:sz w:val="26"/>
                <w:szCs w:val="26"/>
              </w:rPr>
              <w:t>6</w:t>
            </w:r>
          </w:p>
        </w:tc>
      </w:tr>
    </w:tbl>
    <w:p w:rsidR="006C10AB" w:rsidRDefault="006C10AB" w:rsidP="006C10AB">
      <w:pPr>
        <w:spacing w:after="0" w:line="240" w:lineRule="auto"/>
        <w:jc w:val="center"/>
        <w:rPr>
          <w:rFonts w:ascii="Times New Roman" w:hAnsi="Times New Roman" w:cs="Times New Roman"/>
          <w:b/>
          <w:color w:val="000000" w:themeColor="text1"/>
          <w:sz w:val="28"/>
          <w:szCs w:val="28"/>
        </w:rPr>
      </w:pPr>
    </w:p>
    <w:p w:rsidR="009648B2" w:rsidRDefault="006C10AB" w:rsidP="006C10A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BẢN SO SÁNH, THUYẾT MINH DỰ THẢO </w:t>
      </w:r>
      <w:r w:rsidR="000A38D6">
        <w:rPr>
          <w:rFonts w:ascii="Times New Roman" w:hAnsi="Times New Roman" w:cs="Times New Roman"/>
          <w:b/>
          <w:color w:val="000000" w:themeColor="text1"/>
          <w:sz w:val="28"/>
          <w:szCs w:val="28"/>
        </w:rPr>
        <w:t xml:space="preserve">QUYẾT ĐỊNH </w:t>
      </w:r>
      <w:r w:rsidR="000D5D3A">
        <w:rPr>
          <w:rFonts w:ascii="Times New Roman" w:hAnsi="Times New Roman" w:cs="Times New Roman"/>
          <w:b/>
          <w:color w:val="000000" w:themeColor="text1"/>
          <w:sz w:val="28"/>
          <w:szCs w:val="28"/>
        </w:rPr>
        <w:t xml:space="preserve">QUY ĐỊNH </w:t>
      </w:r>
      <w:r w:rsidR="008755F7">
        <w:rPr>
          <w:rFonts w:ascii="Times New Roman" w:hAnsi="Times New Roman" w:cs="Times New Roman"/>
          <w:b/>
          <w:color w:val="000000" w:themeColor="text1"/>
          <w:sz w:val="28"/>
          <w:szCs w:val="28"/>
        </w:rPr>
        <w:t>ÁP DỤNG HỆ SỐ K, CÁC HỆ SỐ K THÀNH PHẦN VÀ SỐ LẦN TẠM ỨNG, TỶ LỆ TẠM ỨNG TIỀN DỊCH VỤ MÔI TRƯỜNG RỪNG</w:t>
      </w:r>
    </w:p>
    <w:p w:rsidR="007C288A" w:rsidRDefault="000D5D3A" w:rsidP="006C10A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TRÊN ĐỊA BÀN TỈNH KHÁNH HÒA </w:t>
      </w:r>
      <w:r w:rsidR="006C10AB">
        <w:rPr>
          <w:rFonts w:ascii="Times New Roman" w:hAnsi="Times New Roman" w:cs="Times New Roman"/>
          <w:b/>
          <w:color w:val="000000" w:themeColor="text1"/>
          <w:sz w:val="28"/>
          <w:szCs w:val="28"/>
        </w:rPr>
        <w:t>VỚ</w:t>
      </w:r>
      <w:r w:rsidR="009648B2">
        <w:rPr>
          <w:rFonts w:ascii="Times New Roman" w:hAnsi="Times New Roman" w:cs="Times New Roman"/>
          <w:b/>
          <w:color w:val="000000" w:themeColor="text1"/>
          <w:sz w:val="28"/>
          <w:szCs w:val="28"/>
        </w:rPr>
        <w:t>I</w:t>
      </w:r>
      <w:r w:rsidR="00A40A4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QUYẾT ĐỊNH SỐ </w:t>
      </w:r>
      <w:r w:rsidR="00BB4BEE">
        <w:rPr>
          <w:rFonts w:ascii="Times New Roman" w:hAnsi="Times New Roman" w:cs="Times New Roman"/>
          <w:b/>
          <w:color w:val="000000" w:themeColor="text1"/>
          <w:sz w:val="28"/>
          <w:szCs w:val="28"/>
        </w:rPr>
        <w:t>36</w:t>
      </w:r>
      <w:r w:rsidR="0080029A">
        <w:rPr>
          <w:rFonts w:ascii="Times New Roman" w:hAnsi="Times New Roman" w:cs="Times New Roman"/>
          <w:b/>
          <w:color w:val="000000" w:themeColor="text1"/>
          <w:sz w:val="28"/>
          <w:szCs w:val="28"/>
        </w:rPr>
        <w:t>/202</w:t>
      </w:r>
      <w:r w:rsidR="00BB4BEE">
        <w:rPr>
          <w:rFonts w:ascii="Times New Roman" w:hAnsi="Times New Roman" w:cs="Times New Roman"/>
          <w:b/>
          <w:color w:val="000000" w:themeColor="text1"/>
          <w:sz w:val="28"/>
          <w:szCs w:val="28"/>
        </w:rPr>
        <w:t>5</w:t>
      </w:r>
      <w:r w:rsidR="0080029A">
        <w:rPr>
          <w:rFonts w:ascii="Times New Roman" w:hAnsi="Times New Roman" w:cs="Times New Roman"/>
          <w:b/>
          <w:color w:val="000000" w:themeColor="text1"/>
          <w:sz w:val="28"/>
          <w:szCs w:val="28"/>
        </w:rPr>
        <w:t xml:space="preserve">/QĐ-UBND NGÀY </w:t>
      </w:r>
      <w:r w:rsidR="00BB4BEE">
        <w:rPr>
          <w:rFonts w:ascii="Times New Roman" w:hAnsi="Times New Roman" w:cs="Times New Roman"/>
          <w:b/>
          <w:color w:val="000000" w:themeColor="text1"/>
          <w:sz w:val="28"/>
          <w:szCs w:val="28"/>
        </w:rPr>
        <w:t>19</w:t>
      </w:r>
      <w:r w:rsidR="0080029A">
        <w:rPr>
          <w:rFonts w:ascii="Times New Roman" w:hAnsi="Times New Roman" w:cs="Times New Roman"/>
          <w:b/>
          <w:color w:val="000000" w:themeColor="text1"/>
          <w:sz w:val="28"/>
          <w:szCs w:val="28"/>
        </w:rPr>
        <w:t>/</w:t>
      </w:r>
      <w:r w:rsidR="00BB4BEE">
        <w:rPr>
          <w:rFonts w:ascii="Times New Roman" w:hAnsi="Times New Roman" w:cs="Times New Roman"/>
          <w:b/>
          <w:color w:val="000000" w:themeColor="text1"/>
          <w:sz w:val="28"/>
          <w:szCs w:val="28"/>
        </w:rPr>
        <w:t>3</w:t>
      </w:r>
      <w:r w:rsidR="0080029A">
        <w:rPr>
          <w:rFonts w:ascii="Times New Roman" w:hAnsi="Times New Roman" w:cs="Times New Roman"/>
          <w:b/>
          <w:color w:val="000000" w:themeColor="text1"/>
          <w:sz w:val="28"/>
          <w:szCs w:val="28"/>
        </w:rPr>
        <w:t>/202</w:t>
      </w:r>
      <w:r w:rsidR="00BB4BEE">
        <w:rPr>
          <w:rFonts w:ascii="Times New Roman" w:hAnsi="Times New Roman" w:cs="Times New Roman"/>
          <w:b/>
          <w:color w:val="000000" w:themeColor="text1"/>
          <w:sz w:val="28"/>
          <w:szCs w:val="28"/>
        </w:rPr>
        <w:t>5</w:t>
      </w:r>
      <w:r w:rsidR="00A40A4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CỦA UBND </w:t>
      </w:r>
    </w:p>
    <w:p w:rsidR="000D5D3A" w:rsidRDefault="000D5D3A" w:rsidP="006C10A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TỈNH NINH THUẬN (</w:t>
      </w:r>
      <w:r w:rsidR="00BB4BEE">
        <w:rPr>
          <w:rFonts w:ascii="Times New Roman" w:hAnsi="Times New Roman" w:cs="Times New Roman"/>
          <w:b/>
          <w:color w:val="000000" w:themeColor="text1"/>
          <w:sz w:val="28"/>
          <w:szCs w:val="28"/>
        </w:rPr>
        <w:t>TRƯỚC SẮP XẾP</w:t>
      </w:r>
      <w:r>
        <w:rPr>
          <w:rFonts w:ascii="Times New Roman" w:hAnsi="Times New Roman" w:cs="Times New Roman"/>
          <w:b/>
          <w:color w:val="000000" w:themeColor="text1"/>
          <w:sz w:val="28"/>
          <w:szCs w:val="28"/>
        </w:rPr>
        <w:t>)</w:t>
      </w:r>
    </w:p>
    <w:p w:rsidR="00EA51C3" w:rsidRPr="00671540" w:rsidRDefault="009648B2" w:rsidP="00021AE7">
      <w:pPr>
        <w:jc w:val="center"/>
        <w:rPr>
          <w:rFonts w:ascii="Times New Roman" w:hAnsi="Times New Roman" w:cs="Times New Roman"/>
          <w:b/>
          <w:color w:val="000000" w:themeColor="text1"/>
          <w:sz w:val="28"/>
          <w:szCs w:val="28"/>
        </w:rPr>
      </w:pPr>
      <w:bookmarkStart w:id="0" w:name="_GoBack"/>
      <w:bookmarkEnd w:id="0"/>
      <w:r w:rsidRPr="00671540">
        <w:rPr>
          <w:rFonts w:ascii="Times New Roman" w:hAnsi="Times New Roman" w:cs="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492312AF" wp14:editId="619094B8">
                <wp:simplePos x="0" y="0"/>
                <wp:positionH relativeFrom="column">
                  <wp:posOffset>1870099</wp:posOffset>
                </wp:positionH>
                <wp:positionV relativeFrom="paragraph">
                  <wp:posOffset>36530</wp:posOffset>
                </wp:positionV>
                <wp:extent cx="1750947"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7509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25pt,2.9pt" to="285.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" strokecolor="black [3213]"/>
            </w:pict>
          </mc:Fallback>
        </mc:AlternateContent>
      </w:r>
    </w:p>
    <w:tbl>
      <w:tblPr>
        <w:tblStyle w:val="TableGrid"/>
        <w:tblW w:w="10833" w:type="dxa"/>
        <w:jc w:val="center"/>
        <w:tblInd w:w="-224" w:type="dxa"/>
        <w:tblLook w:val="04A0" w:firstRow="1" w:lastRow="0" w:firstColumn="1" w:lastColumn="0" w:noHBand="0" w:noVBand="1"/>
      </w:tblPr>
      <w:tblGrid>
        <w:gridCol w:w="4152"/>
        <w:gridCol w:w="4242"/>
        <w:gridCol w:w="2439"/>
      </w:tblGrid>
      <w:tr w:rsidR="00DA4617" w:rsidRPr="00874974" w:rsidTr="00C3255E">
        <w:trPr>
          <w:trHeight w:val="941"/>
          <w:jc w:val="center"/>
        </w:trPr>
        <w:tc>
          <w:tcPr>
            <w:tcW w:w="4152" w:type="dxa"/>
            <w:vAlign w:val="center"/>
          </w:tcPr>
          <w:p w:rsidR="00DA4617" w:rsidRPr="00874974" w:rsidRDefault="0020220E" w:rsidP="00874974">
            <w:pPr>
              <w:widowControl w:val="0"/>
              <w:spacing w:before="120" w:after="120"/>
              <w:jc w:val="center"/>
              <w:rPr>
                <w:b/>
                <w:color w:val="000000" w:themeColor="text1"/>
                <w:sz w:val="28"/>
                <w:szCs w:val="28"/>
              </w:rPr>
            </w:pPr>
            <w:r w:rsidRPr="00874974">
              <w:rPr>
                <w:b/>
                <w:color w:val="000000" w:themeColor="text1"/>
                <w:sz w:val="28"/>
                <w:szCs w:val="28"/>
              </w:rPr>
              <w:t xml:space="preserve">VĂN BẢN </w:t>
            </w:r>
            <w:r w:rsidR="00DA4617" w:rsidRPr="00874974">
              <w:rPr>
                <w:b/>
                <w:color w:val="000000" w:themeColor="text1"/>
                <w:sz w:val="28"/>
                <w:szCs w:val="28"/>
              </w:rPr>
              <w:t>QUY PHẠM PHÁP LUẬT HIỆN HÀNH</w:t>
            </w:r>
            <w:r w:rsidR="00BB4BEE" w:rsidRPr="00874974">
              <w:rPr>
                <w:b/>
                <w:color w:val="000000" w:themeColor="text1"/>
                <w:sz w:val="28"/>
                <w:szCs w:val="28"/>
              </w:rPr>
              <w:t xml:space="preserve"> (QUYẾT ĐỊNH SỐ 36/2025/QĐ-UBND)</w:t>
            </w:r>
          </w:p>
        </w:tc>
        <w:tc>
          <w:tcPr>
            <w:tcW w:w="4242" w:type="dxa"/>
            <w:vAlign w:val="center"/>
          </w:tcPr>
          <w:p w:rsidR="00DA4617" w:rsidRPr="00CC5A4F" w:rsidRDefault="0020220E" w:rsidP="00874974">
            <w:pPr>
              <w:widowControl w:val="0"/>
              <w:spacing w:before="120" w:after="120"/>
              <w:jc w:val="center"/>
              <w:rPr>
                <w:rFonts w:ascii="Times New Roman Bold" w:hAnsi="Times New Roman Bold"/>
                <w:b/>
                <w:color w:val="000000" w:themeColor="text1"/>
                <w:spacing w:val="-4"/>
                <w:sz w:val="28"/>
                <w:szCs w:val="28"/>
              </w:rPr>
            </w:pPr>
            <w:r w:rsidRPr="00CC5A4F">
              <w:rPr>
                <w:rFonts w:ascii="Times New Roman Bold" w:hAnsi="Times New Roman Bold"/>
                <w:b/>
                <w:color w:val="000000" w:themeColor="text1"/>
                <w:spacing w:val="-4"/>
                <w:sz w:val="28"/>
                <w:szCs w:val="28"/>
              </w:rPr>
              <w:t>DỰ THẢO VĂN BẢN QUY PHẠM PHÁP LUẬT THAY THẾ</w:t>
            </w:r>
          </w:p>
        </w:tc>
        <w:tc>
          <w:tcPr>
            <w:tcW w:w="2439" w:type="dxa"/>
            <w:vAlign w:val="center"/>
          </w:tcPr>
          <w:p w:rsidR="00DA4617" w:rsidRPr="00874974" w:rsidRDefault="00DA4617" w:rsidP="00874974">
            <w:pPr>
              <w:widowControl w:val="0"/>
              <w:spacing w:before="120" w:after="120"/>
              <w:jc w:val="center"/>
              <w:rPr>
                <w:b/>
                <w:color w:val="000000" w:themeColor="text1"/>
                <w:sz w:val="28"/>
                <w:szCs w:val="28"/>
              </w:rPr>
            </w:pPr>
            <w:r w:rsidRPr="00874974">
              <w:rPr>
                <w:b/>
                <w:color w:val="000000" w:themeColor="text1"/>
                <w:sz w:val="28"/>
                <w:szCs w:val="28"/>
              </w:rPr>
              <w:t>THUYẾT MINH</w:t>
            </w:r>
          </w:p>
        </w:tc>
      </w:tr>
      <w:tr w:rsidR="00DA4617" w:rsidRPr="00874974" w:rsidTr="00C3255E">
        <w:trPr>
          <w:trHeight w:val="487"/>
          <w:jc w:val="center"/>
        </w:trPr>
        <w:tc>
          <w:tcPr>
            <w:tcW w:w="4152" w:type="dxa"/>
          </w:tcPr>
          <w:p w:rsidR="00BB4BEE" w:rsidRPr="00874974" w:rsidRDefault="00BB4BEE" w:rsidP="00C3255E">
            <w:pPr>
              <w:tabs>
                <w:tab w:val="left" w:pos="567"/>
              </w:tabs>
              <w:spacing w:after="120"/>
              <w:ind w:firstLine="284"/>
              <w:jc w:val="both"/>
              <w:rPr>
                <w:b/>
                <w:bCs/>
                <w:color w:val="000000"/>
                <w:sz w:val="28"/>
                <w:szCs w:val="28"/>
              </w:rPr>
            </w:pPr>
            <w:r w:rsidRPr="00874974">
              <w:rPr>
                <w:b/>
                <w:bCs/>
                <w:color w:val="000000"/>
                <w:sz w:val="28"/>
                <w:szCs w:val="28"/>
              </w:rPr>
              <w:t>Điều 1. Phạm vi điều chỉnh, đối tượng áp dụng</w:t>
            </w:r>
          </w:p>
          <w:p w:rsidR="00BB4BEE" w:rsidRPr="00874974" w:rsidRDefault="00874974" w:rsidP="00C3255E">
            <w:pPr>
              <w:tabs>
                <w:tab w:val="left" w:pos="567"/>
              </w:tabs>
              <w:spacing w:after="120"/>
              <w:ind w:firstLine="284"/>
              <w:jc w:val="both"/>
              <w:rPr>
                <w:color w:val="000000"/>
                <w:sz w:val="28"/>
                <w:szCs w:val="28"/>
              </w:rPr>
            </w:pPr>
            <w:r>
              <w:rPr>
                <w:color w:val="000000"/>
                <w:sz w:val="28"/>
                <w:szCs w:val="28"/>
              </w:rPr>
              <w:t>1. Phạm vi điều chỉnh</w:t>
            </w:r>
          </w:p>
          <w:p w:rsidR="00BB4BEE" w:rsidRPr="00874974" w:rsidRDefault="00BB4BEE" w:rsidP="00C3255E">
            <w:pPr>
              <w:tabs>
                <w:tab w:val="left" w:pos="567"/>
              </w:tabs>
              <w:spacing w:after="120"/>
              <w:ind w:firstLine="284"/>
              <w:jc w:val="both"/>
              <w:rPr>
                <w:color w:val="000000"/>
                <w:sz w:val="28"/>
                <w:szCs w:val="28"/>
              </w:rPr>
            </w:pPr>
            <w:r w:rsidRPr="00874974">
              <w:rPr>
                <w:color w:val="000000"/>
                <w:sz w:val="28"/>
                <w:szCs w:val="28"/>
              </w:rPr>
              <w:t>Quyết định này quy định áp dụng hệ số K, các hệ số K thành phần cho từng lô rừng, làm cơ sở để tính toán mức chi trả dịch vụ môi trường rừng cho bên cung ứng dịch vụ môi trường rừng, điều tiết tiền dịch vụ môi trường rừng, xác định số tiền chi trả cho bên nhận khoán bảo vệ rừng từ nguồn tiền dịch vụ môi trường rừng trên địa bàn tỉnh Ninh Thuận.</w:t>
            </w:r>
          </w:p>
          <w:p w:rsidR="00BB4BEE" w:rsidRPr="00874974" w:rsidRDefault="00874974" w:rsidP="00C3255E">
            <w:pPr>
              <w:tabs>
                <w:tab w:val="left" w:pos="567"/>
              </w:tabs>
              <w:spacing w:after="120"/>
              <w:ind w:firstLine="284"/>
              <w:jc w:val="both"/>
              <w:rPr>
                <w:color w:val="000000"/>
                <w:sz w:val="28"/>
                <w:szCs w:val="28"/>
              </w:rPr>
            </w:pPr>
            <w:r>
              <w:rPr>
                <w:color w:val="000000"/>
                <w:sz w:val="28"/>
                <w:szCs w:val="28"/>
              </w:rPr>
              <w:t>2. Đối tượng áp dụng</w:t>
            </w:r>
          </w:p>
          <w:p w:rsidR="00DA4617" w:rsidRPr="00874974" w:rsidRDefault="00BB4BEE" w:rsidP="00C3255E">
            <w:pPr>
              <w:pStyle w:val="NormalWeb"/>
              <w:shd w:val="clear" w:color="auto" w:fill="FFFFFF"/>
              <w:tabs>
                <w:tab w:val="left" w:pos="567"/>
              </w:tabs>
              <w:spacing w:before="0" w:beforeAutospacing="0" w:after="120" w:afterAutospacing="0"/>
              <w:ind w:firstLine="284"/>
              <w:jc w:val="both"/>
              <w:rPr>
                <w:i/>
                <w:color w:val="000000"/>
                <w:sz w:val="28"/>
                <w:szCs w:val="28"/>
              </w:rPr>
            </w:pPr>
            <w:r w:rsidRPr="00874974">
              <w:rPr>
                <w:color w:val="000000"/>
                <w:sz w:val="28"/>
                <w:szCs w:val="28"/>
              </w:rPr>
              <w:t>Cơ quan nhà nước, đơn vị, tổ chức, hộ gia đình, cá nhân, cộng đồng dân cư có liên quan đến hoạt động dịch vụ môi trường rừng trên địa bàn tỉnh Ninh Thuận.</w:t>
            </w:r>
          </w:p>
        </w:tc>
        <w:tc>
          <w:tcPr>
            <w:tcW w:w="4242" w:type="dxa"/>
          </w:tcPr>
          <w:p w:rsidR="004265C9" w:rsidRPr="00874974" w:rsidRDefault="004265C9" w:rsidP="00C3255E">
            <w:pPr>
              <w:widowControl w:val="0"/>
              <w:tabs>
                <w:tab w:val="left" w:pos="567"/>
              </w:tabs>
              <w:spacing w:after="120"/>
              <w:ind w:firstLine="284"/>
              <w:jc w:val="both"/>
              <w:rPr>
                <w:b/>
                <w:color w:val="000000" w:themeColor="text1"/>
                <w:sz w:val="28"/>
                <w:szCs w:val="28"/>
              </w:rPr>
            </w:pPr>
            <w:r w:rsidRPr="00874974">
              <w:rPr>
                <w:b/>
                <w:color w:val="000000" w:themeColor="text1"/>
                <w:sz w:val="28"/>
                <w:szCs w:val="28"/>
              </w:rPr>
              <w:t>Điều 1. Phạm vi điều chỉnh, đối tượng áp dụng</w:t>
            </w:r>
          </w:p>
          <w:p w:rsidR="004265C9" w:rsidRPr="00874974" w:rsidRDefault="004265C9" w:rsidP="00C3255E">
            <w:pPr>
              <w:widowControl w:val="0"/>
              <w:tabs>
                <w:tab w:val="left" w:pos="567"/>
              </w:tabs>
              <w:spacing w:after="120"/>
              <w:ind w:firstLine="284"/>
              <w:jc w:val="both"/>
              <w:rPr>
                <w:color w:val="000000" w:themeColor="text1"/>
                <w:sz w:val="28"/>
                <w:szCs w:val="28"/>
              </w:rPr>
            </w:pPr>
            <w:r w:rsidRPr="00874974">
              <w:rPr>
                <w:color w:val="000000" w:themeColor="text1"/>
                <w:sz w:val="28"/>
                <w:szCs w:val="28"/>
              </w:rPr>
              <w:t>1. Phạm vi điều chỉnh</w:t>
            </w:r>
          </w:p>
          <w:p w:rsidR="004265C9" w:rsidRPr="00874974" w:rsidRDefault="004265C9" w:rsidP="00C3255E">
            <w:pPr>
              <w:widowControl w:val="0"/>
              <w:tabs>
                <w:tab w:val="left" w:pos="567"/>
              </w:tabs>
              <w:spacing w:after="120"/>
              <w:ind w:firstLine="284"/>
              <w:jc w:val="both"/>
              <w:rPr>
                <w:color w:val="000000" w:themeColor="text1"/>
                <w:sz w:val="28"/>
                <w:szCs w:val="28"/>
              </w:rPr>
            </w:pPr>
            <w:r w:rsidRPr="00874974">
              <w:rPr>
                <w:color w:val="000000" w:themeColor="text1"/>
                <w:sz w:val="28"/>
                <w:szCs w:val="28"/>
              </w:rPr>
              <w:t>Quyết định này quy định áp dụng hệ số K, các hệ số K thành phần cho từng lô rừng, làm cơ sở để tính toán mức chi trả dịch vụ môi trường rừng cho bên cung ứng dịch vụ môi trường rừng, điều tiết tiền dịch vụ môi trường rừng, xác định số tiền chi trả cho bên nhận khoán bảo vệ rừng từ nguồn tiền dịch vụ môi trường rừng và số lần tạm ứng, tỷ lệ tạm ứng tiền dịch vụ môi trường rừng của bên cung ứng dịch vụ môi trường rừng trên địa bàn tỉnh Khánh Hòa.</w:t>
            </w:r>
          </w:p>
          <w:p w:rsidR="004265C9" w:rsidRPr="00874974" w:rsidRDefault="004265C9" w:rsidP="00C3255E">
            <w:pPr>
              <w:widowControl w:val="0"/>
              <w:tabs>
                <w:tab w:val="left" w:pos="567"/>
              </w:tabs>
              <w:spacing w:after="120"/>
              <w:ind w:firstLine="284"/>
              <w:jc w:val="both"/>
              <w:rPr>
                <w:color w:val="000000" w:themeColor="text1"/>
                <w:sz w:val="28"/>
                <w:szCs w:val="28"/>
              </w:rPr>
            </w:pPr>
            <w:r w:rsidRPr="00874974">
              <w:rPr>
                <w:color w:val="000000" w:themeColor="text1"/>
                <w:sz w:val="28"/>
                <w:szCs w:val="28"/>
              </w:rPr>
              <w:t>2. Đối tượng áp dụng</w:t>
            </w:r>
          </w:p>
          <w:p w:rsidR="00DA4617" w:rsidRPr="00874974" w:rsidRDefault="004265C9" w:rsidP="00C3255E">
            <w:pPr>
              <w:widowControl w:val="0"/>
              <w:tabs>
                <w:tab w:val="left" w:pos="567"/>
              </w:tabs>
              <w:spacing w:after="120"/>
              <w:ind w:firstLine="284"/>
              <w:jc w:val="both"/>
              <w:rPr>
                <w:b/>
                <w:color w:val="000000" w:themeColor="text1"/>
                <w:sz w:val="28"/>
                <w:szCs w:val="28"/>
              </w:rPr>
            </w:pPr>
            <w:r w:rsidRPr="00874974">
              <w:rPr>
                <w:color w:val="000000" w:themeColor="text1"/>
                <w:sz w:val="28"/>
                <w:szCs w:val="28"/>
              </w:rPr>
              <w:t>Cơ quan nhà nước, đơn vị, tổ chức, hộ gia đình, cá nhân, cộng đồng dân cư có liên quan đến hoạt động dịch vụ môi trường rừng trên địa bàn tỉnh Khánh Hòa.</w:t>
            </w:r>
          </w:p>
        </w:tc>
        <w:tc>
          <w:tcPr>
            <w:tcW w:w="2439" w:type="dxa"/>
          </w:tcPr>
          <w:p w:rsidR="00E13615" w:rsidRDefault="00633D26" w:rsidP="00E13615">
            <w:pPr>
              <w:widowControl w:val="0"/>
              <w:tabs>
                <w:tab w:val="left" w:pos="567"/>
              </w:tabs>
              <w:jc w:val="both"/>
              <w:rPr>
                <w:color w:val="000000" w:themeColor="text1"/>
                <w:sz w:val="28"/>
                <w:szCs w:val="28"/>
              </w:rPr>
            </w:pPr>
            <w:r>
              <w:rPr>
                <w:color w:val="000000" w:themeColor="text1"/>
                <w:sz w:val="28"/>
                <w:szCs w:val="28"/>
              </w:rPr>
              <w:tab/>
            </w:r>
          </w:p>
          <w:p w:rsidR="00E13615" w:rsidRDefault="00E13615" w:rsidP="00E13615">
            <w:pPr>
              <w:widowControl w:val="0"/>
              <w:tabs>
                <w:tab w:val="left" w:pos="567"/>
              </w:tabs>
              <w:spacing w:before="120" w:after="120"/>
              <w:jc w:val="both"/>
              <w:rPr>
                <w:color w:val="000000" w:themeColor="text1"/>
                <w:sz w:val="28"/>
                <w:szCs w:val="28"/>
              </w:rPr>
            </w:pPr>
          </w:p>
          <w:p w:rsidR="00F97856" w:rsidRPr="00874974" w:rsidRDefault="00E13615" w:rsidP="00B44447">
            <w:pPr>
              <w:widowControl w:val="0"/>
              <w:tabs>
                <w:tab w:val="left" w:pos="567"/>
              </w:tabs>
              <w:spacing w:before="120" w:after="120"/>
              <w:jc w:val="both"/>
              <w:rPr>
                <w:color w:val="000000" w:themeColor="text1"/>
                <w:sz w:val="28"/>
                <w:szCs w:val="28"/>
              </w:rPr>
            </w:pPr>
            <w:r>
              <w:rPr>
                <w:color w:val="000000" w:themeColor="text1"/>
                <w:sz w:val="28"/>
                <w:szCs w:val="28"/>
              </w:rPr>
              <w:t>T</w:t>
            </w:r>
            <w:r w:rsidR="00F97856">
              <w:rPr>
                <w:color w:val="000000" w:themeColor="text1"/>
                <w:sz w:val="28"/>
                <w:szCs w:val="28"/>
              </w:rPr>
              <w:t>heo Quyết định</w:t>
            </w:r>
            <w:r>
              <w:rPr>
                <w:color w:val="000000" w:themeColor="text1"/>
                <w:sz w:val="28"/>
                <w:szCs w:val="28"/>
              </w:rPr>
              <w:t xml:space="preserve"> số </w:t>
            </w:r>
            <w:r w:rsidR="00F97856">
              <w:rPr>
                <w:color w:val="000000" w:themeColor="text1"/>
                <w:sz w:val="28"/>
                <w:szCs w:val="28"/>
              </w:rPr>
              <w:t xml:space="preserve">36/2025/QĐ-UBND ngày </w:t>
            </w:r>
            <w:r>
              <w:rPr>
                <w:color w:val="000000" w:themeColor="text1"/>
                <w:sz w:val="28"/>
                <w:szCs w:val="28"/>
              </w:rPr>
              <w:t>19/3/2025,</w:t>
            </w:r>
            <w:r w:rsidR="00F97856">
              <w:rPr>
                <w:color w:val="000000" w:themeColor="text1"/>
                <w:sz w:val="28"/>
                <w:szCs w:val="28"/>
              </w:rPr>
              <w:t xml:space="preserve"> </w:t>
            </w:r>
            <w:r>
              <w:rPr>
                <w:color w:val="000000" w:themeColor="text1"/>
                <w:sz w:val="28"/>
                <w:szCs w:val="28"/>
              </w:rPr>
              <w:t xml:space="preserve">phạm vi điều chỉnh </w:t>
            </w:r>
            <w:r w:rsidR="00F97856">
              <w:rPr>
                <w:color w:val="000000" w:themeColor="text1"/>
                <w:sz w:val="28"/>
                <w:szCs w:val="28"/>
              </w:rPr>
              <w:t xml:space="preserve">áp dụng </w:t>
            </w:r>
            <w:r>
              <w:rPr>
                <w:color w:val="000000" w:themeColor="text1"/>
                <w:sz w:val="28"/>
                <w:szCs w:val="28"/>
              </w:rPr>
              <w:t>cho</w:t>
            </w:r>
            <w:r w:rsidR="00F97856">
              <w:rPr>
                <w:color w:val="000000" w:themeColor="text1"/>
                <w:sz w:val="28"/>
                <w:szCs w:val="28"/>
              </w:rPr>
              <w:t xml:space="preserve"> xác định hệ số K, các hệ số K thành phần; dự thảo Quyết định </w:t>
            </w:r>
            <w:r>
              <w:rPr>
                <w:color w:val="000000" w:themeColor="text1"/>
                <w:sz w:val="28"/>
                <w:szCs w:val="28"/>
              </w:rPr>
              <w:t xml:space="preserve">về </w:t>
            </w:r>
            <w:r w:rsidR="00F97856">
              <w:rPr>
                <w:color w:val="000000" w:themeColor="text1"/>
                <w:sz w:val="28"/>
                <w:szCs w:val="28"/>
              </w:rPr>
              <w:t xml:space="preserve">phạm vi điều chỉnh </w:t>
            </w:r>
            <w:r w:rsidR="00B44447">
              <w:rPr>
                <w:color w:val="000000" w:themeColor="text1"/>
                <w:sz w:val="28"/>
                <w:szCs w:val="28"/>
              </w:rPr>
              <w:t>mở rộng thêm</w:t>
            </w:r>
            <w:r w:rsidR="00F97856">
              <w:rPr>
                <w:color w:val="000000" w:themeColor="text1"/>
                <w:sz w:val="28"/>
                <w:szCs w:val="28"/>
              </w:rPr>
              <w:t xml:space="preserve"> số lần tạm ứng, tỷ lệ tạm ứng tiền dịch vụ môi trường rừng</w:t>
            </w:r>
            <w:r w:rsidR="0097177A">
              <w:rPr>
                <w:color w:val="000000" w:themeColor="text1"/>
                <w:sz w:val="28"/>
                <w:szCs w:val="28"/>
              </w:rPr>
              <w:t xml:space="preserve"> trên địa bàn tỉnh</w:t>
            </w:r>
            <w:r w:rsidR="00F97856">
              <w:rPr>
                <w:color w:val="000000" w:themeColor="text1"/>
                <w:sz w:val="28"/>
                <w:szCs w:val="28"/>
              </w:rPr>
              <w:t>.</w:t>
            </w:r>
          </w:p>
        </w:tc>
      </w:tr>
      <w:tr w:rsidR="00B31030" w:rsidRPr="00874974" w:rsidTr="00C3255E">
        <w:trPr>
          <w:trHeight w:val="127"/>
          <w:jc w:val="center"/>
        </w:trPr>
        <w:tc>
          <w:tcPr>
            <w:tcW w:w="4152" w:type="dxa"/>
          </w:tcPr>
          <w:p w:rsidR="00BB4BEE" w:rsidRPr="00874974" w:rsidRDefault="00BB4BEE" w:rsidP="00C3255E">
            <w:pPr>
              <w:spacing w:after="120"/>
              <w:ind w:firstLine="284"/>
              <w:jc w:val="both"/>
              <w:rPr>
                <w:b/>
                <w:bCs/>
                <w:color w:val="000000"/>
                <w:sz w:val="28"/>
                <w:szCs w:val="28"/>
              </w:rPr>
            </w:pPr>
            <w:r w:rsidRPr="00874974">
              <w:rPr>
                <w:b/>
                <w:bCs/>
                <w:color w:val="000000"/>
                <w:sz w:val="28"/>
                <w:szCs w:val="28"/>
              </w:rPr>
              <w:t>Điều 2. Quy định áp dụng hệ số K, các hệ số K thành phần</w:t>
            </w:r>
          </w:p>
          <w:p w:rsidR="00BB4BEE" w:rsidRPr="00874974" w:rsidRDefault="00BB4BEE" w:rsidP="00C3255E">
            <w:pPr>
              <w:spacing w:after="120"/>
              <w:ind w:firstLine="284"/>
              <w:jc w:val="both"/>
              <w:rPr>
                <w:color w:val="000000"/>
                <w:sz w:val="28"/>
                <w:szCs w:val="28"/>
              </w:rPr>
            </w:pPr>
            <w:r w:rsidRPr="00874974">
              <w:rPr>
                <w:color w:val="000000"/>
                <w:sz w:val="28"/>
                <w:szCs w:val="28"/>
              </w:rPr>
              <w:t>1. Hệ số K:</w:t>
            </w:r>
          </w:p>
          <w:p w:rsidR="00C53DE6" w:rsidRDefault="00BB4BEE" w:rsidP="00C3255E">
            <w:pPr>
              <w:spacing w:after="120"/>
              <w:ind w:firstLine="284"/>
              <w:jc w:val="both"/>
              <w:rPr>
                <w:color w:val="000000"/>
                <w:sz w:val="28"/>
                <w:szCs w:val="28"/>
              </w:rPr>
            </w:pPr>
            <w:r w:rsidRPr="00874974">
              <w:rPr>
                <w:color w:val="000000"/>
                <w:sz w:val="28"/>
                <w:szCs w:val="28"/>
              </w:rPr>
              <w:lastRenderedPageBreak/>
              <w:t xml:space="preserve">Hệ số K bằng tích số </w:t>
            </w:r>
            <w:r w:rsidR="00C53DE6">
              <w:rPr>
                <w:color w:val="000000"/>
                <w:sz w:val="28"/>
                <w:szCs w:val="28"/>
              </w:rPr>
              <w:t>của 04 (bốn) hệ số K thành phần</w:t>
            </w:r>
          </w:p>
          <w:p w:rsidR="00BB4BEE" w:rsidRPr="00C53DE6" w:rsidRDefault="00C53DE6" w:rsidP="00C3255E">
            <w:pPr>
              <w:widowControl w:val="0"/>
              <w:tabs>
                <w:tab w:val="left" w:pos="720"/>
              </w:tabs>
              <w:spacing w:after="120"/>
              <w:ind w:firstLine="284"/>
              <w:rPr>
                <w:iCs/>
                <w:color w:val="000000"/>
                <w:sz w:val="28"/>
                <w:szCs w:val="28"/>
                <w:vertAlign w:val="subscript"/>
              </w:rPr>
            </w:pPr>
            <w:r w:rsidRPr="00874974">
              <w:rPr>
                <w:iCs/>
                <w:color w:val="000000"/>
                <w:sz w:val="28"/>
                <w:szCs w:val="28"/>
              </w:rPr>
              <w:t>K =</w:t>
            </w:r>
            <w:r w:rsidRPr="00874974">
              <w:rPr>
                <w:iCs/>
                <w:color w:val="000000"/>
                <w:sz w:val="28"/>
                <w:szCs w:val="28"/>
                <w:lang w:val="vi-VN"/>
              </w:rPr>
              <w:t xml:space="preserve"> </w:t>
            </w:r>
            <w:r w:rsidRPr="00874974">
              <w:rPr>
                <w:iCs/>
                <w:color w:val="000000"/>
                <w:sz w:val="28"/>
                <w:szCs w:val="28"/>
              </w:rPr>
              <w:t>K</w:t>
            </w:r>
            <w:r w:rsidRPr="00874974">
              <w:rPr>
                <w:iCs/>
                <w:color w:val="000000"/>
                <w:sz w:val="28"/>
                <w:szCs w:val="28"/>
                <w:vertAlign w:val="subscript"/>
              </w:rPr>
              <w:t>1</w:t>
            </w:r>
            <w:r w:rsidRPr="00874974">
              <w:rPr>
                <w:iCs/>
                <w:color w:val="000000"/>
                <w:sz w:val="28"/>
                <w:szCs w:val="28"/>
              </w:rPr>
              <w:t xml:space="preserve"> x K</w:t>
            </w:r>
            <w:r w:rsidRPr="00874974">
              <w:rPr>
                <w:iCs/>
                <w:color w:val="000000"/>
                <w:sz w:val="28"/>
                <w:szCs w:val="28"/>
                <w:vertAlign w:val="subscript"/>
              </w:rPr>
              <w:t xml:space="preserve">2 </w:t>
            </w:r>
            <w:r w:rsidRPr="00874974">
              <w:rPr>
                <w:iCs/>
                <w:color w:val="000000"/>
                <w:sz w:val="28"/>
                <w:szCs w:val="28"/>
              </w:rPr>
              <w:t>x K</w:t>
            </w:r>
            <w:r w:rsidRPr="00874974">
              <w:rPr>
                <w:iCs/>
                <w:color w:val="000000"/>
                <w:sz w:val="28"/>
                <w:szCs w:val="28"/>
                <w:vertAlign w:val="subscript"/>
              </w:rPr>
              <w:t xml:space="preserve">3 </w:t>
            </w:r>
            <w:r w:rsidRPr="00874974">
              <w:rPr>
                <w:iCs/>
                <w:color w:val="000000"/>
                <w:sz w:val="28"/>
                <w:szCs w:val="28"/>
              </w:rPr>
              <w:t>x K</w:t>
            </w:r>
            <w:r w:rsidRPr="00874974">
              <w:rPr>
                <w:iCs/>
                <w:color w:val="000000"/>
                <w:sz w:val="28"/>
                <w:szCs w:val="28"/>
                <w:vertAlign w:val="subscript"/>
              </w:rPr>
              <w:t>4</w:t>
            </w:r>
          </w:p>
          <w:p w:rsidR="00BB4BEE" w:rsidRPr="00874974" w:rsidRDefault="00BB4BEE" w:rsidP="00C3255E">
            <w:pPr>
              <w:spacing w:after="120"/>
              <w:ind w:firstLine="284"/>
              <w:jc w:val="both"/>
              <w:rPr>
                <w:color w:val="000000"/>
                <w:sz w:val="28"/>
                <w:szCs w:val="28"/>
              </w:rPr>
            </w:pPr>
            <w:r w:rsidRPr="00874974">
              <w:rPr>
                <w:color w:val="000000"/>
                <w:sz w:val="28"/>
                <w:szCs w:val="28"/>
              </w:rPr>
              <w:t>2. Các hệ số K thành phần:</w:t>
            </w:r>
          </w:p>
          <w:p w:rsidR="00BB4BEE" w:rsidRPr="00874974" w:rsidRDefault="00BB4BEE" w:rsidP="00C3255E">
            <w:pPr>
              <w:spacing w:after="120"/>
              <w:ind w:firstLine="284"/>
              <w:jc w:val="both"/>
              <w:rPr>
                <w:color w:val="000000"/>
                <w:sz w:val="28"/>
                <w:szCs w:val="28"/>
              </w:rPr>
            </w:pPr>
            <w:r w:rsidRPr="00874974">
              <w:rPr>
                <w:color w:val="000000"/>
                <w:sz w:val="28"/>
                <w:szCs w:val="28"/>
              </w:rPr>
              <w:t>a) Hệ số K</w:t>
            </w:r>
            <w:r w:rsidRPr="00C53DE6">
              <w:rPr>
                <w:color w:val="000000"/>
                <w:sz w:val="28"/>
                <w:szCs w:val="28"/>
                <w:vertAlign w:val="subscript"/>
              </w:rPr>
              <w:t>1</w:t>
            </w:r>
            <w:r w:rsidRPr="00874974">
              <w:rPr>
                <w:color w:val="000000"/>
                <w:sz w:val="28"/>
                <w:szCs w:val="28"/>
              </w:rPr>
              <w:t xml:space="preserve"> điều chỉnh mức chi trả dịch vụ môi trường rừng theo trữ lượng rừng. Giá trị hệ số K1 áp dụng theo quy định điểm b khoản 2 Mục III Phụ lục VII ban hành kèm theo Nghị định số 91/2024/NĐ-CP ngày 18 tháng 7 năm 2024 của Chính phủ sửa đổi, bổ sung một số điều của Nghị định số 156/2018/NĐ-CP ngày 16 tháng 11 năm 2018 của Chính phủ quy định chi tiết thi hành một số điều của Luật Lâm nghiệp (sau đây gọi tắt là Nghị định số 91/2024/NĐ-CP).</w:t>
            </w:r>
          </w:p>
          <w:p w:rsidR="00BB4BEE" w:rsidRPr="00874974" w:rsidRDefault="00BB4BEE" w:rsidP="00C3255E">
            <w:pPr>
              <w:spacing w:after="120"/>
              <w:ind w:firstLine="284"/>
              <w:jc w:val="both"/>
              <w:rPr>
                <w:color w:val="000000"/>
                <w:sz w:val="28"/>
                <w:szCs w:val="28"/>
              </w:rPr>
            </w:pPr>
            <w:r w:rsidRPr="00874974">
              <w:rPr>
                <w:color w:val="000000"/>
                <w:sz w:val="28"/>
                <w:szCs w:val="28"/>
              </w:rPr>
              <w:t>b) Hệ số K</w:t>
            </w:r>
            <w:r w:rsidRPr="00C53DE6">
              <w:rPr>
                <w:color w:val="000000"/>
                <w:sz w:val="28"/>
                <w:szCs w:val="28"/>
                <w:vertAlign w:val="subscript"/>
              </w:rPr>
              <w:t>2</w:t>
            </w:r>
            <w:r w:rsidRPr="00874974">
              <w:rPr>
                <w:color w:val="000000"/>
                <w:sz w:val="28"/>
                <w:szCs w:val="28"/>
              </w:rPr>
              <w:t xml:space="preserve"> điều chỉnh mức chi trả dịch vụ môi trường rừng theo mục đích sử dụng rừng được Ủy ban nhân dân tỉnh phê duyệt, gồm rừng đặc dụng, rừng phòng hộ và rừng sản xuất. Giá trị hệ số K2 áp dụng theo quy định điểm b khoản 2 Mục III Phụ lục VII ban hành kèm theo Nghị định số 91/2024/NĐ-CP. Đối với diện tích rừng nằm ngoài quy hoạch 03 loại rừng áp dụng theo hệ số K thành phần như rừng sản xuất.</w:t>
            </w:r>
          </w:p>
          <w:p w:rsidR="00BB4BEE" w:rsidRPr="00874974" w:rsidRDefault="00BB4BEE" w:rsidP="00C3255E">
            <w:pPr>
              <w:spacing w:after="120"/>
              <w:ind w:firstLine="284"/>
              <w:jc w:val="both"/>
              <w:rPr>
                <w:color w:val="000000"/>
                <w:sz w:val="28"/>
                <w:szCs w:val="28"/>
              </w:rPr>
            </w:pPr>
            <w:r w:rsidRPr="00874974">
              <w:rPr>
                <w:color w:val="000000"/>
                <w:sz w:val="28"/>
                <w:szCs w:val="28"/>
              </w:rPr>
              <w:t>c) Hệ số K</w:t>
            </w:r>
            <w:r w:rsidRPr="00C53DE6">
              <w:rPr>
                <w:color w:val="000000"/>
                <w:sz w:val="28"/>
                <w:szCs w:val="28"/>
                <w:vertAlign w:val="subscript"/>
              </w:rPr>
              <w:t xml:space="preserve">3 </w:t>
            </w:r>
            <w:r w:rsidRPr="00874974">
              <w:rPr>
                <w:color w:val="000000"/>
                <w:sz w:val="28"/>
                <w:szCs w:val="28"/>
              </w:rPr>
              <w:t>điều chỉnh mức chi trả dịch vụ môi trường rừng theo nguồn gốc hình thành rừng. Giá trị hệ số K3 áp dụng theo quy định điểm b khoản 2 Mục III Phụ lục VII ban hành kèm theo Nghị định số 91/2024/NĐ-CP;</w:t>
            </w:r>
          </w:p>
          <w:p w:rsidR="00E11DD4" w:rsidRPr="00874974" w:rsidRDefault="00BB4BEE" w:rsidP="00C3255E">
            <w:pPr>
              <w:spacing w:after="120"/>
              <w:ind w:firstLine="284"/>
              <w:jc w:val="both"/>
              <w:rPr>
                <w:b/>
                <w:i/>
                <w:color w:val="000000" w:themeColor="text1"/>
                <w:sz w:val="28"/>
                <w:szCs w:val="28"/>
              </w:rPr>
            </w:pPr>
            <w:r w:rsidRPr="00874974">
              <w:rPr>
                <w:color w:val="000000"/>
                <w:sz w:val="28"/>
                <w:szCs w:val="28"/>
              </w:rPr>
              <w:t>d) Hệ số K</w:t>
            </w:r>
            <w:r w:rsidRPr="00C53DE6">
              <w:rPr>
                <w:color w:val="000000"/>
                <w:sz w:val="28"/>
                <w:szCs w:val="28"/>
                <w:vertAlign w:val="subscript"/>
              </w:rPr>
              <w:t>4</w:t>
            </w:r>
            <w:r w:rsidRPr="00874974">
              <w:rPr>
                <w:color w:val="000000"/>
                <w:sz w:val="28"/>
                <w:szCs w:val="28"/>
              </w:rPr>
              <w:t xml:space="preserve"> điều chỉnh mức chi trả dịch vụ môi trường rừng theo mức độ khó khăn được quy định </w:t>
            </w:r>
            <w:r w:rsidRPr="00874974">
              <w:rPr>
                <w:color w:val="000000"/>
                <w:sz w:val="28"/>
                <w:szCs w:val="28"/>
              </w:rPr>
              <w:lastRenderedPageBreak/>
              <w:t>đối với diện tích cung ứng dịch vụ môi trường rừng nằm trên địa bàn các xã khu vực I, II, III theo quy định của Thủ tướng Chính phủ. Giá trị hệ số K4 áp dụng theo quy định điểm b khoản 2 Mục III Phụ lục VII ban hành kèm theo Nghị định số 91/2024/NĐ-CP. Các xã khu vực III, II nếu được công nhận đạt</w:t>
            </w:r>
            <w:r w:rsidR="004265C9" w:rsidRPr="00874974">
              <w:rPr>
                <w:color w:val="000000"/>
                <w:sz w:val="28"/>
                <w:szCs w:val="28"/>
              </w:rPr>
              <w:t xml:space="preserve"> </w:t>
            </w:r>
            <w:r w:rsidRPr="00874974">
              <w:rPr>
                <w:color w:val="000000"/>
                <w:sz w:val="28"/>
                <w:szCs w:val="28"/>
              </w:rPr>
              <w:t>chuẩn nông thôn mới sẽ được xác định là xã khu vực I kể từ ngày Quyết định của cấp có thẩm quyền công nhận xã đạt chuẩn nông thôn mới có hiệu lực.</w:t>
            </w:r>
          </w:p>
        </w:tc>
        <w:tc>
          <w:tcPr>
            <w:tcW w:w="4242" w:type="dxa"/>
          </w:tcPr>
          <w:p w:rsidR="004265C9" w:rsidRPr="00874974" w:rsidRDefault="004265C9" w:rsidP="00C3255E">
            <w:pPr>
              <w:widowControl w:val="0"/>
              <w:tabs>
                <w:tab w:val="left" w:pos="720"/>
              </w:tabs>
              <w:spacing w:after="120"/>
              <w:ind w:firstLine="284"/>
              <w:jc w:val="both"/>
              <w:rPr>
                <w:b/>
                <w:bCs/>
                <w:color w:val="000000"/>
                <w:sz w:val="28"/>
                <w:szCs w:val="28"/>
              </w:rPr>
            </w:pPr>
            <w:r w:rsidRPr="00874974">
              <w:rPr>
                <w:b/>
                <w:bCs/>
                <w:color w:val="000000"/>
                <w:sz w:val="28"/>
                <w:szCs w:val="28"/>
              </w:rPr>
              <w:lastRenderedPageBreak/>
              <w:t>Điều 2. Quy định áp dụng hệ số K, các hệ số K thành phần</w:t>
            </w:r>
          </w:p>
          <w:p w:rsidR="004265C9" w:rsidRPr="00874974" w:rsidRDefault="004265C9" w:rsidP="00C3255E">
            <w:pPr>
              <w:pStyle w:val="BodyText"/>
              <w:tabs>
                <w:tab w:val="left" w:pos="720"/>
              </w:tabs>
              <w:ind w:firstLine="284"/>
              <w:jc w:val="both"/>
              <w:rPr>
                <w:b/>
                <w:iCs/>
                <w:color w:val="000000"/>
                <w:sz w:val="28"/>
                <w:szCs w:val="28"/>
              </w:rPr>
            </w:pPr>
            <w:r w:rsidRPr="00874974">
              <w:rPr>
                <w:iCs/>
                <w:color w:val="000000"/>
                <w:sz w:val="28"/>
                <w:szCs w:val="28"/>
              </w:rPr>
              <w:t xml:space="preserve">1. Hệ số K </w:t>
            </w:r>
            <w:r w:rsidR="0007405E">
              <w:rPr>
                <w:sz w:val="28"/>
                <w:szCs w:val="28"/>
              </w:rPr>
              <w:t xml:space="preserve">được xác định cho </w:t>
            </w:r>
            <w:r w:rsidR="0007405E">
              <w:rPr>
                <w:sz w:val="28"/>
                <w:szCs w:val="28"/>
              </w:rPr>
              <w:lastRenderedPageBreak/>
              <w:t>từng lô rừng</w:t>
            </w:r>
          </w:p>
          <w:p w:rsidR="004265C9" w:rsidRPr="00874974" w:rsidRDefault="004265C9" w:rsidP="00C3255E">
            <w:pPr>
              <w:widowControl w:val="0"/>
              <w:tabs>
                <w:tab w:val="left" w:pos="720"/>
              </w:tabs>
              <w:spacing w:after="120"/>
              <w:ind w:firstLine="284"/>
              <w:jc w:val="both"/>
              <w:rPr>
                <w:b/>
                <w:iCs/>
                <w:color w:val="000000"/>
                <w:sz w:val="28"/>
                <w:szCs w:val="28"/>
              </w:rPr>
            </w:pPr>
            <w:r w:rsidRPr="00874974">
              <w:rPr>
                <w:iCs/>
                <w:color w:val="000000"/>
                <w:sz w:val="28"/>
                <w:szCs w:val="28"/>
              </w:rPr>
              <w:t>Hệ số K bằng tích số của 04 (bốn) hệ số K thành phần</w:t>
            </w:r>
            <w:r w:rsidR="0007405E">
              <w:rPr>
                <w:iCs/>
                <w:color w:val="000000"/>
                <w:sz w:val="28"/>
                <w:szCs w:val="28"/>
              </w:rPr>
              <w:t>.</w:t>
            </w:r>
          </w:p>
          <w:p w:rsidR="004265C9" w:rsidRPr="00874974" w:rsidRDefault="004265C9" w:rsidP="00C3255E">
            <w:pPr>
              <w:widowControl w:val="0"/>
              <w:tabs>
                <w:tab w:val="left" w:pos="720"/>
              </w:tabs>
              <w:spacing w:after="120"/>
              <w:ind w:firstLine="284"/>
              <w:rPr>
                <w:iCs/>
                <w:color w:val="000000"/>
                <w:sz w:val="28"/>
                <w:szCs w:val="28"/>
                <w:vertAlign w:val="subscript"/>
              </w:rPr>
            </w:pPr>
            <w:r w:rsidRPr="00874974">
              <w:rPr>
                <w:iCs/>
                <w:color w:val="000000"/>
                <w:sz w:val="28"/>
                <w:szCs w:val="28"/>
              </w:rPr>
              <w:t>K =</w:t>
            </w:r>
            <w:r w:rsidRPr="00874974">
              <w:rPr>
                <w:iCs/>
                <w:color w:val="000000"/>
                <w:sz w:val="28"/>
                <w:szCs w:val="28"/>
                <w:lang w:val="vi-VN"/>
              </w:rPr>
              <w:t xml:space="preserve"> </w:t>
            </w:r>
            <w:r w:rsidRPr="00874974">
              <w:rPr>
                <w:iCs/>
                <w:color w:val="000000"/>
                <w:sz w:val="28"/>
                <w:szCs w:val="28"/>
              </w:rPr>
              <w:t>K</w:t>
            </w:r>
            <w:r w:rsidRPr="00874974">
              <w:rPr>
                <w:iCs/>
                <w:color w:val="000000"/>
                <w:sz w:val="28"/>
                <w:szCs w:val="28"/>
                <w:vertAlign w:val="subscript"/>
              </w:rPr>
              <w:t>1</w:t>
            </w:r>
            <w:r w:rsidRPr="00874974">
              <w:rPr>
                <w:iCs/>
                <w:color w:val="000000"/>
                <w:sz w:val="28"/>
                <w:szCs w:val="28"/>
              </w:rPr>
              <w:t xml:space="preserve"> x K</w:t>
            </w:r>
            <w:r w:rsidRPr="00874974">
              <w:rPr>
                <w:iCs/>
                <w:color w:val="000000"/>
                <w:sz w:val="28"/>
                <w:szCs w:val="28"/>
                <w:vertAlign w:val="subscript"/>
              </w:rPr>
              <w:t xml:space="preserve">2 </w:t>
            </w:r>
            <w:r w:rsidRPr="00874974">
              <w:rPr>
                <w:iCs/>
                <w:color w:val="000000"/>
                <w:sz w:val="28"/>
                <w:szCs w:val="28"/>
              </w:rPr>
              <w:t>x K</w:t>
            </w:r>
            <w:r w:rsidRPr="00874974">
              <w:rPr>
                <w:iCs/>
                <w:color w:val="000000"/>
                <w:sz w:val="28"/>
                <w:szCs w:val="28"/>
                <w:vertAlign w:val="subscript"/>
              </w:rPr>
              <w:t xml:space="preserve">3 </w:t>
            </w:r>
            <w:r w:rsidRPr="00874974">
              <w:rPr>
                <w:iCs/>
                <w:color w:val="000000"/>
                <w:sz w:val="28"/>
                <w:szCs w:val="28"/>
              </w:rPr>
              <w:t>x K</w:t>
            </w:r>
            <w:r w:rsidRPr="00874974">
              <w:rPr>
                <w:iCs/>
                <w:color w:val="000000"/>
                <w:sz w:val="28"/>
                <w:szCs w:val="28"/>
                <w:vertAlign w:val="subscript"/>
              </w:rPr>
              <w:t>4</w:t>
            </w:r>
            <w:r w:rsidR="0007405E" w:rsidRPr="0007405E">
              <w:rPr>
                <w:iCs/>
                <w:color w:val="000000"/>
                <w:sz w:val="28"/>
                <w:szCs w:val="28"/>
              </w:rPr>
              <w:t>.</w:t>
            </w:r>
          </w:p>
          <w:p w:rsidR="004265C9" w:rsidRPr="00874974" w:rsidRDefault="004265C9" w:rsidP="00C3255E">
            <w:pPr>
              <w:widowControl w:val="0"/>
              <w:tabs>
                <w:tab w:val="left" w:pos="720"/>
              </w:tabs>
              <w:spacing w:after="120"/>
              <w:ind w:firstLine="284"/>
              <w:jc w:val="both"/>
              <w:rPr>
                <w:b/>
                <w:iCs/>
                <w:color w:val="000000"/>
                <w:sz w:val="28"/>
                <w:szCs w:val="28"/>
                <w:lang w:val="vi-VN"/>
              </w:rPr>
            </w:pPr>
            <w:r w:rsidRPr="00874974">
              <w:rPr>
                <w:iCs/>
                <w:color w:val="000000"/>
                <w:sz w:val="28"/>
                <w:szCs w:val="28"/>
              </w:rPr>
              <w:t>2. Các hệ số K thành phần</w:t>
            </w:r>
          </w:p>
          <w:p w:rsidR="004265C9" w:rsidRPr="00874974" w:rsidRDefault="004265C9" w:rsidP="00C3255E">
            <w:pPr>
              <w:widowControl w:val="0"/>
              <w:tabs>
                <w:tab w:val="left" w:pos="720"/>
              </w:tabs>
              <w:spacing w:after="120"/>
              <w:ind w:firstLine="284"/>
              <w:jc w:val="both"/>
              <w:rPr>
                <w:bCs/>
                <w:color w:val="000000"/>
                <w:sz w:val="28"/>
                <w:szCs w:val="28"/>
                <w:lang w:val="vi-VN"/>
              </w:rPr>
            </w:pPr>
            <w:r w:rsidRPr="00874974">
              <w:rPr>
                <w:iCs/>
                <w:color w:val="000000"/>
                <w:sz w:val="28"/>
                <w:szCs w:val="28"/>
                <w:lang w:val="vi-VN"/>
              </w:rPr>
              <w:t>a) Hệ số K</w:t>
            </w:r>
            <w:r w:rsidRPr="00874974">
              <w:rPr>
                <w:iCs/>
                <w:color w:val="000000"/>
                <w:sz w:val="28"/>
                <w:szCs w:val="28"/>
                <w:vertAlign w:val="subscript"/>
                <w:lang w:val="vi-VN"/>
              </w:rPr>
              <w:t>1</w:t>
            </w:r>
            <w:r w:rsidRPr="00874974">
              <w:rPr>
                <w:iCs/>
                <w:color w:val="000000"/>
                <w:sz w:val="28"/>
                <w:szCs w:val="28"/>
                <w:lang w:val="vi-VN"/>
              </w:rPr>
              <w:t xml:space="preserve"> điều chỉnh mức chi trả </w:t>
            </w:r>
            <w:r w:rsidRPr="00874974">
              <w:rPr>
                <w:color w:val="000000"/>
                <w:sz w:val="28"/>
                <w:szCs w:val="28"/>
                <w:lang w:val="vi-VN"/>
              </w:rPr>
              <w:t>dịch vụ môi trường rừng</w:t>
            </w:r>
            <w:r w:rsidRPr="00874974">
              <w:rPr>
                <w:iCs/>
                <w:color w:val="000000"/>
                <w:sz w:val="28"/>
                <w:szCs w:val="28"/>
                <w:lang w:val="vi-VN"/>
              </w:rPr>
              <w:t xml:space="preserve"> theo trữ lượng rừng. Giá trị h</w:t>
            </w:r>
            <w:r w:rsidRPr="00874974">
              <w:rPr>
                <w:color w:val="000000"/>
                <w:sz w:val="28"/>
                <w:szCs w:val="28"/>
                <w:lang w:val="vi-VN"/>
              </w:rPr>
              <w:t>ệ số K</w:t>
            </w:r>
            <w:r w:rsidRPr="00874974">
              <w:rPr>
                <w:color w:val="000000"/>
                <w:sz w:val="28"/>
                <w:szCs w:val="28"/>
                <w:vertAlign w:val="subscript"/>
                <w:lang w:val="vi-VN"/>
              </w:rPr>
              <w:t>1</w:t>
            </w:r>
            <w:r w:rsidRPr="00874974">
              <w:rPr>
                <w:color w:val="000000"/>
                <w:sz w:val="28"/>
                <w:szCs w:val="28"/>
                <w:lang w:val="vi-VN"/>
              </w:rPr>
              <w:t xml:space="preserve"> áp dụng theo quy định điểm b khoản 2 Mục III Phụ lục VII ban hành kèm theo </w:t>
            </w:r>
            <w:r w:rsidRPr="00874974">
              <w:rPr>
                <w:iCs/>
                <w:color w:val="000000"/>
                <w:sz w:val="28"/>
                <w:szCs w:val="28"/>
                <w:lang w:val="vi-VN"/>
              </w:rPr>
              <w:t>Nghị định số 91/2024/NĐ-CP ngày 18 tháng 7 năm 2024 của Chính phủ sửa đổi, bổ sung một số điều của Nghị định số 156/2018/NĐ-CP ngày 16 tháng 11 năm 2018 của Chính phủ quy định chi tiết thi hành một số điều của Luật Lâm nghiệp (</w:t>
            </w:r>
            <w:r w:rsidRPr="00874974">
              <w:rPr>
                <w:bCs/>
                <w:color w:val="000000"/>
                <w:sz w:val="28"/>
                <w:szCs w:val="28"/>
                <w:lang w:val="vi-VN"/>
              </w:rPr>
              <w:t>sau đây gọi tắt là Nghị định số 91/2024/NĐ-CP).</w:t>
            </w:r>
          </w:p>
          <w:p w:rsidR="004265C9" w:rsidRPr="00874974" w:rsidRDefault="004265C9" w:rsidP="00C3255E">
            <w:pPr>
              <w:widowControl w:val="0"/>
              <w:tabs>
                <w:tab w:val="left" w:pos="720"/>
              </w:tabs>
              <w:spacing w:after="120"/>
              <w:ind w:firstLine="284"/>
              <w:jc w:val="both"/>
              <w:rPr>
                <w:iCs/>
                <w:color w:val="000000"/>
                <w:sz w:val="28"/>
                <w:szCs w:val="28"/>
                <w:lang w:val="vi-VN"/>
              </w:rPr>
            </w:pPr>
            <w:r w:rsidRPr="00874974">
              <w:rPr>
                <w:iCs/>
                <w:color w:val="000000"/>
                <w:sz w:val="28"/>
                <w:szCs w:val="28"/>
                <w:lang w:val="vi-VN"/>
              </w:rPr>
              <w:t>b) Hệ số K</w:t>
            </w:r>
            <w:r w:rsidRPr="00874974">
              <w:rPr>
                <w:iCs/>
                <w:color w:val="000000"/>
                <w:sz w:val="28"/>
                <w:szCs w:val="28"/>
                <w:vertAlign w:val="subscript"/>
                <w:lang w:val="vi-VN"/>
              </w:rPr>
              <w:t>2</w:t>
            </w:r>
            <w:r w:rsidRPr="00874974">
              <w:rPr>
                <w:iCs/>
                <w:color w:val="000000"/>
                <w:sz w:val="28"/>
                <w:szCs w:val="28"/>
                <w:lang w:val="vi-VN"/>
              </w:rPr>
              <w:t xml:space="preserve"> điều chỉnh mức chi trả </w:t>
            </w:r>
            <w:r w:rsidRPr="00874974">
              <w:rPr>
                <w:color w:val="000000"/>
                <w:sz w:val="28"/>
                <w:szCs w:val="28"/>
                <w:lang w:val="vi-VN"/>
              </w:rPr>
              <w:t>dịch vụ môi trường rừng</w:t>
            </w:r>
            <w:r w:rsidRPr="00874974">
              <w:rPr>
                <w:iCs/>
                <w:color w:val="000000"/>
                <w:sz w:val="28"/>
                <w:szCs w:val="28"/>
                <w:lang w:val="vi-VN"/>
              </w:rPr>
              <w:t xml:space="preserve"> theo mục đích sử dụng rừng được Ủy ban nhân dân tỉnh phê duyệt, </w:t>
            </w:r>
            <w:r w:rsidRPr="00874974">
              <w:rPr>
                <w:color w:val="000000"/>
                <w:sz w:val="28"/>
                <w:szCs w:val="28"/>
                <w:lang w:val="vi-VN"/>
              </w:rPr>
              <w:t>gồm rừng đặc dụng, rừng phòng hộ và rừng sản xuất</w:t>
            </w:r>
            <w:r w:rsidRPr="00874974">
              <w:rPr>
                <w:iCs/>
                <w:color w:val="000000"/>
                <w:sz w:val="28"/>
                <w:szCs w:val="28"/>
                <w:lang w:val="vi-VN"/>
              </w:rPr>
              <w:t>. Giá trị hệ số K</w:t>
            </w:r>
            <w:r w:rsidRPr="00874974">
              <w:rPr>
                <w:iCs/>
                <w:color w:val="000000"/>
                <w:sz w:val="28"/>
                <w:szCs w:val="28"/>
                <w:vertAlign w:val="subscript"/>
                <w:lang w:val="vi-VN"/>
              </w:rPr>
              <w:t>2</w:t>
            </w:r>
            <w:r w:rsidRPr="00874974">
              <w:rPr>
                <w:iCs/>
                <w:color w:val="000000"/>
                <w:sz w:val="28"/>
                <w:szCs w:val="28"/>
                <w:lang w:val="vi-VN"/>
              </w:rPr>
              <w:t xml:space="preserve"> </w:t>
            </w:r>
            <w:r w:rsidRPr="00874974">
              <w:rPr>
                <w:color w:val="000000"/>
                <w:sz w:val="28"/>
                <w:szCs w:val="28"/>
                <w:lang w:val="vi-VN"/>
              </w:rPr>
              <w:t xml:space="preserve">áp dụng theo quy định điểm b khoản 2 Mục III Phụ lục VII ban hành kèm theo </w:t>
            </w:r>
            <w:r w:rsidRPr="00874974">
              <w:rPr>
                <w:iCs/>
                <w:color w:val="000000"/>
                <w:sz w:val="28"/>
                <w:szCs w:val="28"/>
                <w:lang w:val="vi-VN"/>
              </w:rPr>
              <w:t xml:space="preserve">Nghị định số 91/2024/NĐ-CP. </w:t>
            </w:r>
          </w:p>
          <w:p w:rsidR="004265C9" w:rsidRPr="00874974" w:rsidRDefault="004265C9" w:rsidP="00C3255E">
            <w:pPr>
              <w:widowControl w:val="0"/>
              <w:tabs>
                <w:tab w:val="left" w:pos="720"/>
              </w:tabs>
              <w:spacing w:after="120"/>
              <w:ind w:firstLine="284"/>
              <w:jc w:val="both"/>
              <w:rPr>
                <w:b/>
                <w:iCs/>
                <w:color w:val="000000"/>
                <w:sz w:val="28"/>
                <w:szCs w:val="28"/>
                <w:lang w:val="vi-VN"/>
              </w:rPr>
            </w:pPr>
            <w:r w:rsidRPr="00874974">
              <w:rPr>
                <w:iCs/>
                <w:color w:val="000000"/>
                <w:sz w:val="28"/>
                <w:szCs w:val="28"/>
                <w:lang w:val="vi-VN"/>
              </w:rPr>
              <w:t>c) Hệ số K</w:t>
            </w:r>
            <w:r w:rsidRPr="00874974">
              <w:rPr>
                <w:iCs/>
                <w:color w:val="000000"/>
                <w:sz w:val="28"/>
                <w:szCs w:val="28"/>
                <w:vertAlign w:val="subscript"/>
                <w:lang w:val="vi-VN"/>
              </w:rPr>
              <w:t>3</w:t>
            </w:r>
            <w:r w:rsidRPr="00874974">
              <w:rPr>
                <w:iCs/>
                <w:color w:val="000000"/>
                <w:sz w:val="28"/>
                <w:szCs w:val="28"/>
                <w:lang w:val="vi-VN"/>
              </w:rPr>
              <w:t xml:space="preserve"> </w:t>
            </w:r>
            <w:r w:rsidRPr="00874974">
              <w:rPr>
                <w:color w:val="000000"/>
                <w:sz w:val="28"/>
                <w:szCs w:val="28"/>
                <w:lang w:val="vi-VN"/>
              </w:rPr>
              <w:t>điều chỉnh mức chi trả dịch vụ môi trường rừng theo nguồn gốc hình thành rừng. Giá trị hệ số K</w:t>
            </w:r>
            <w:r w:rsidRPr="00874974">
              <w:rPr>
                <w:color w:val="000000"/>
                <w:sz w:val="28"/>
                <w:szCs w:val="28"/>
                <w:vertAlign w:val="subscript"/>
                <w:lang w:val="vi-VN"/>
              </w:rPr>
              <w:t>3</w:t>
            </w:r>
            <w:r w:rsidRPr="00874974">
              <w:rPr>
                <w:color w:val="000000"/>
                <w:sz w:val="28"/>
                <w:szCs w:val="28"/>
                <w:lang w:val="vi-VN"/>
              </w:rPr>
              <w:t xml:space="preserve"> áp dụng theo quy định điểm b khoản 2 Mục III Phụ lục VII ban hành kèm theo </w:t>
            </w:r>
            <w:r w:rsidRPr="00874974">
              <w:rPr>
                <w:iCs/>
                <w:color w:val="000000"/>
                <w:sz w:val="28"/>
                <w:szCs w:val="28"/>
                <w:lang w:val="vi-VN"/>
              </w:rPr>
              <w:t>Nghị định số 91/2024/NĐ-CP</w:t>
            </w:r>
            <w:r w:rsidRPr="00874974">
              <w:rPr>
                <w:color w:val="000000"/>
                <w:sz w:val="28"/>
                <w:szCs w:val="28"/>
                <w:lang w:val="vi-VN"/>
              </w:rPr>
              <w:t>.</w:t>
            </w:r>
          </w:p>
          <w:p w:rsidR="00B31030" w:rsidRPr="00C3255E" w:rsidRDefault="004265C9" w:rsidP="00C3255E">
            <w:pPr>
              <w:widowControl w:val="0"/>
              <w:tabs>
                <w:tab w:val="left" w:pos="720"/>
              </w:tabs>
              <w:spacing w:after="120"/>
              <w:ind w:firstLine="284"/>
              <w:jc w:val="both"/>
              <w:rPr>
                <w:color w:val="000000" w:themeColor="text1"/>
                <w:sz w:val="28"/>
                <w:szCs w:val="28"/>
              </w:rPr>
            </w:pPr>
            <w:r w:rsidRPr="00874974">
              <w:rPr>
                <w:iCs/>
                <w:color w:val="000000"/>
                <w:sz w:val="28"/>
                <w:szCs w:val="28"/>
                <w:lang w:val="vi-VN"/>
              </w:rPr>
              <w:t>d) Hệ số K</w:t>
            </w:r>
            <w:r w:rsidRPr="00874974">
              <w:rPr>
                <w:iCs/>
                <w:color w:val="000000"/>
                <w:sz w:val="28"/>
                <w:szCs w:val="28"/>
                <w:vertAlign w:val="subscript"/>
                <w:lang w:val="vi-VN"/>
              </w:rPr>
              <w:t>4</w:t>
            </w:r>
            <w:r w:rsidRPr="00874974">
              <w:rPr>
                <w:iCs/>
                <w:color w:val="000000"/>
                <w:sz w:val="28"/>
                <w:szCs w:val="28"/>
                <w:lang w:val="vi-VN"/>
              </w:rPr>
              <w:t xml:space="preserve"> </w:t>
            </w:r>
            <w:r w:rsidRPr="00874974">
              <w:rPr>
                <w:color w:val="000000"/>
                <w:sz w:val="28"/>
                <w:szCs w:val="28"/>
                <w:lang w:val="vi-VN"/>
              </w:rPr>
              <w:t xml:space="preserve">điều chỉnh mức chi trả dịch vụ môi trường rừng theo mức độ khó khăn được quy định đối với diện tích cung ứng dịch vụ môi trường rừng nằm trên địa bàn các xã khu vực I, II, III theo quy định của </w:t>
            </w:r>
            <w:r w:rsidRPr="00874974">
              <w:rPr>
                <w:color w:val="000000"/>
                <w:sz w:val="28"/>
                <w:szCs w:val="28"/>
              </w:rPr>
              <w:t>Ủy ban nhân dân tỉnh</w:t>
            </w:r>
            <w:r w:rsidRPr="00874974">
              <w:rPr>
                <w:color w:val="000000"/>
                <w:sz w:val="28"/>
                <w:szCs w:val="28"/>
                <w:lang w:val="vi-VN"/>
              </w:rPr>
              <w:t xml:space="preserve">. Giá </w:t>
            </w:r>
            <w:r w:rsidRPr="00874974">
              <w:rPr>
                <w:color w:val="000000"/>
                <w:sz w:val="28"/>
                <w:szCs w:val="28"/>
                <w:lang w:val="vi-VN"/>
              </w:rPr>
              <w:lastRenderedPageBreak/>
              <w:t>trị hệ số K</w:t>
            </w:r>
            <w:r w:rsidRPr="00874974">
              <w:rPr>
                <w:color w:val="000000"/>
                <w:sz w:val="28"/>
                <w:szCs w:val="28"/>
                <w:vertAlign w:val="subscript"/>
                <w:lang w:val="vi-VN"/>
              </w:rPr>
              <w:t>4</w:t>
            </w:r>
            <w:r w:rsidRPr="00874974">
              <w:rPr>
                <w:color w:val="000000"/>
                <w:sz w:val="28"/>
                <w:szCs w:val="28"/>
                <w:lang w:val="vi-VN"/>
              </w:rPr>
              <w:t xml:space="preserve"> áp dụng theo quy định điểm b khoản 2 Mục III Phụ lục VII ban hành kèm theo </w:t>
            </w:r>
            <w:r w:rsidRPr="00874974">
              <w:rPr>
                <w:iCs/>
                <w:color w:val="000000"/>
                <w:sz w:val="28"/>
                <w:szCs w:val="28"/>
                <w:lang w:val="vi-VN"/>
              </w:rPr>
              <w:t>Nghị định số 91/2024/NĐ-CP</w:t>
            </w:r>
            <w:r w:rsidR="00C3255E">
              <w:rPr>
                <w:color w:val="000000"/>
                <w:sz w:val="28"/>
                <w:szCs w:val="28"/>
                <w:lang w:val="vi-VN"/>
              </w:rPr>
              <w:t>.</w:t>
            </w:r>
          </w:p>
        </w:tc>
        <w:tc>
          <w:tcPr>
            <w:tcW w:w="2439" w:type="dxa"/>
            <w:vAlign w:val="center"/>
          </w:tcPr>
          <w:p w:rsidR="00B31030" w:rsidRDefault="00B31030"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874974">
            <w:pPr>
              <w:widowControl w:val="0"/>
              <w:spacing w:before="120" w:after="120"/>
              <w:jc w:val="both"/>
              <w:rPr>
                <w:color w:val="000000" w:themeColor="text1"/>
                <w:sz w:val="28"/>
                <w:szCs w:val="28"/>
              </w:rPr>
            </w:pPr>
          </w:p>
          <w:p w:rsidR="00F97856" w:rsidRDefault="00F97856" w:rsidP="00FC3454">
            <w:pPr>
              <w:widowControl w:val="0"/>
              <w:jc w:val="both"/>
              <w:rPr>
                <w:color w:val="000000" w:themeColor="text1"/>
                <w:sz w:val="28"/>
                <w:szCs w:val="28"/>
              </w:rPr>
            </w:pPr>
          </w:p>
          <w:p w:rsidR="00F97856" w:rsidRPr="00874974" w:rsidRDefault="00FC3454" w:rsidP="00FC3454">
            <w:pPr>
              <w:widowControl w:val="0"/>
              <w:jc w:val="both"/>
              <w:rPr>
                <w:color w:val="000000" w:themeColor="text1"/>
                <w:sz w:val="28"/>
                <w:szCs w:val="28"/>
              </w:rPr>
            </w:pPr>
            <w:r>
              <w:rPr>
                <w:color w:val="000000" w:themeColor="text1"/>
                <w:sz w:val="28"/>
                <w:szCs w:val="28"/>
              </w:rPr>
              <w:tab/>
              <w:t xml:space="preserve">Theo khoản </w:t>
            </w:r>
            <w:r>
              <w:rPr>
                <w:color w:val="000000" w:themeColor="text1"/>
                <w:sz w:val="28"/>
                <w:szCs w:val="28"/>
              </w:rPr>
              <w:lastRenderedPageBreak/>
              <w:t>1 Điều 9 Nghị định số 272/2025/NĐ-CP ngày 16/10/2025 của Chính phủ về phân định vùng đồng bào dân tộc thiểu số và miền núi giai đoạn 2026-2030, t</w:t>
            </w:r>
            <w:r w:rsidR="00F97856">
              <w:rPr>
                <w:color w:val="000000" w:themeColor="text1"/>
                <w:sz w:val="28"/>
                <w:szCs w:val="28"/>
              </w:rPr>
              <w:t xml:space="preserve">hẩm quyền phê duyệt danh sách thôn vùng đồng bào dân tộc thiểu số và miền núi, thôn đặc biệt khó khăn; xã vùng đồng bào dân tộc thiểu số và miền núi, xã khu vực I, II, III trên địa bàn tỉnh </w:t>
            </w:r>
            <w:r>
              <w:rPr>
                <w:color w:val="000000" w:themeColor="text1"/>
                <w:sz w:val="28"/>
                <w:szCs w:val="28"/>
              </w:rPr>
              <w:t>thuộc thẩm quyền</w:t>
            </w:r>
            <w:r w:rsidR="00F97856">
              <w:rPr>
                <w:color w:val="000000" w:themeColor="text1"/>
                <w:sz w:val="28"/>
                <w:szCs w:val="28"/>
              </w:rPr>
              <w:t xml:space="preserve"> </w:t>
            </w:r>
            <w:r>
              <w:rPr>
                <w:color w:val="000000" w:themeColor="text1"/>
                <w:sz w:val="28"/>
                <w:szCs w:val="28"/>
              </w:rPr>
              <w:t>của Ủy ban nhân dân tỉnh.</w:t>
            </w:r>
          </w:p>
        </w:tc>
      </w:tr>
      <w:tr w:rsidR="004265C9" w:rsidRPr="00874974" w:rsidTr="00C3255E">
        <w:trPr>
          <w:trHeight w:val="127"/>
          <w:jc w:val="center"/>
        </w:trPr>
        <w:tc>
          <w:tcPr>
            <w:tcW w:w="4152" w:type="dxa"/>
          </w:tcPr>
          <w:p w:rsidR="004265C9" w:rsidRPr="00874974" w:rsidRDefault="004265C9" w:rsidP="00C3255E">
            <w:pPr>
              <w:spacing w:after="120"/>
              <w:ind w:firstLine="284"/>
              <w:jc w:val="both"/>
              <w:rPr>
                <w:b/>
                <w:bCs/>
                <w:color w:val="000000"/>
                <w:sz w:val="28"/>
                <w:szCs w:val="28"/>
              </w:rPr>
            </w:pPr>
          </w:p>
        </w:tc>
        <w:tc>
          <w:tcPr>
            <w:tcW w:w="4242" w:type="dxa"/>
          </w:tcPr>
          <w:p w:rsidR="004265C9" w:rsidRPr="00874974" w:rsidRDefault="004265C9" w:rsidP="00C3255E">
            <w:pPr>
              <w:widowControl w:val="0"/>
              <w:tabs>
                <w:tab w:val="left" w:pos="720"/>
              </w:tabs>
              <w:spacing w:after="120"/>
              <w:ind w:firstLine="284"/>
              <w:jc w:val="both"/>
              <w:rPr>
                <w:color w:val="000000"/>
                <w:sz w:val="28"/>
                <w:szCs w:val="28"/>
              </w:rPr>
            </w:pPr>
            <w:r w:rsidRPr="00874974">
              <w:rPr>
                <w:b/>
                <w:color w:val="000000"/>
                <w:sz w:val="28"/>
                <w:szCs w:val="28"/>
              </w:rPr>
              <w:t xml:space="preserve">Điều 3. Quy định số lần tạm ứng, </w:t>
            </w:r>
            <w:r w:rsidRPr="00874974">
              <w:rPr>
                <w:b/>
                <w:bCs/>
                <w:color w:val="000000"/>
                <w:sz w:val="28"/>
                <w:szCs w:val="28"/>
              </w:rPr>
              <w:t>tỷ lệ tạm ứng tiền dịch vụ môi trường rừng</w:t>
            </w:r>
          </w:p>
          <w:p w:rsidR="00503CB9" w:rsidRPr="00F87410" w:rsidRDefault="00503CB9" w:rsidP="00C3255E">
            <w:pPr>
              <w:widowControl w:val="0"/>
              <w:tabs>
                <w:tab w:val="left" w:pos="720"/>
              </w:tabs>
              <w:spacing w:after="120"/>
              <w:ind w:firstLine="284"/>
              <w:jc w:val="both"/>
              <w:rPr>
                <w:spacing w:val="-2"/>
                <w:sz w:val="28"/>
                <w:szCs w:val="28"/>
              </w:rPr>
            </w:pPr>
            <w:r w:rsidRPr="00F87410">
              <w:rPr>
                <w:color w:val="000000"/>
                <w:spacing w:val="-2"/>
                <w:sz w:val="28"/>
                <w:szCs w:val="28"/>
              </w:rPr>
              <w:t xml:space="preserve">Căn cứ Kế hoạch Tài chính hằng năm của Quỹ Bảo vệ và Phát triển rừng tỉnh Khánh Hòa được Ủy ban nhân dân tỉnh phê duyệt, Quỹ Bảo vệ và Phát triển rừng tỉnh Khánh Hòa tạm ứng </w:t>
            </w:r>
            <w:r w:rsidRPr="00F87410">
              <w:rPr>
                <w:spacing w:val="-2"/>
                <w:sz w:val="28"/>
                <w:szCs w:val="28"/>
              </w:rPr>
              <w:t>tiền dịch vụ môi trường rừng cho bên cung ứng dịch vụ môi trường rừng. Số lần tạm ứng tối đa 03 lần/năm. Tổng số tiền tạm ứng không vượt quá 80% số tiền thực thu trong năm theo kế hoạch.</w:t>
            </w:r>
          </w:p>
          <w:p w:rsidR="004265C9" w:rsidRPr="00874974" w:rsidRDefault="004265C9" w:rsidP="00C3255E">
            <w:pPr>
              <w:widowControl w:val="0"/>
              <w:tabs>
                <w:tab w:val="left" w:pos="720"/>
              </w:tabs>
              <w:spacing w:after="120"/>
              <w:ind w:firstLine="284"/>
              <w:jc w:val="both"/>
              <w:rPr>
                <w:color w:val="000000" w:themeColor="text1"/>
                <w:sz w:val="28"/>
                <w:szCs w:val="28"/>
              </w:rPr>
            </w:pPr>
            <w:r w:rsidRPr="00874974">
              <w:rPr>
                <w:color w:val="000000"/>
                <w:sz w:val="28"/>
                <w:szCs w:val="28"/>
              </w:rPr>
              <w:t xml:space="preserve">Giao Quỹ Bảo vệ và Phát triển rừng tỉnh Khánh Hòa căn cứ số tiền dịch vụ môi trường rừng thực thu có văn bản xác định cụ thể thời gian, số tiền tạm ứng cho từng bên cung ứng dịch vụ môi trường rừng </w:t>
            </w:r>
            <w:r w:rsidRPr="00874974">
              <w:rPr>
                <w:color w:val="000000"/>
                <w:sz w:val="28"/>
                <w:szCs w:val="28"/>
              </w:rPr>
              <w:lastRenderedPageBreak/>
              <w:t>và hướng dẫ</w:t>
            </w:r>
            <w:r w:rsidR="00874974">
              <w:rPr>
                <w:color w:val="000000"/>
                <w:sz w:val="28"/>
                <w:szCs w:val="28"/>
              </w:rPr>
              <w:t>n thủ tục tạm ứng theo quy định.</w:t>
            </w:r>
          </w:p>
        </w:tc>
        <w:tc>
          <w:tcPr>
            <w:tcW w:w="2439" w:type="dxa"/>
          </w:tcPr>
          <w:p w:rsidR="004265C9" w:rsidRPr="00874974" w:rsidRDefault="00633D26" w:rsidP="00633D26">
            <w:pPr>
              <w:widowControl w:val="0"/>
              <w:spacing w:before="120" w:after="120"/>
              <w:jc w:val="both"/>
              <w:rPr>
                <w:color w:val="000000" w:themeColor="text1"/>
                <w:sz w:val="28"/>
                <w:szCs w:val="28"/>
              </w:rPr>
            </w:pPr>
            <w:r>
              <w:rPr>
                <w:color w:val="000000" w:themeColor="text1"/>
                <w:sz w:val="28"/>
                <w:szCs w:val="28"/>
              </w:rPr>
              <w:lastRenderedPageBreak/>
              <w:tab/>
              <w:t>Thực hiện theo quy định khoản 1 Điều 71 Nghị định số 156/2018/NĐ-CP ngày 16/11/2018 của Chính phủ.</w:t>
            </w:r>
          </w:p>
        </w:tc>
      </w:tr>
      <w:tr w:rsidR="00DA4617" w:rsidRPr="00874974" w:rsidTr="00C3255E">
        <w:trPr>
          <w:trHeight w:val="127"/>
          <w:jc w:val="center"/>
        </w:trPr>
        <w:tc>
          <w:tcPr>
            <w:tcW w:w="4152" w:type="dxa"/>
          </w:tcPr>
          <w:p w:rsidR="00BB4BEE" w:rsidRPr="00874974" w:rsidRDefault="00BB4BEE" w:rsidP="00C3255E">
            <w:pPr>
              <w:spacing w:after="120"/>
              <w:ind w:firstLine="284"/>
              <w:jc w:val="both"/>
              <w:rPr>
                <w:b/>
                <w:bCs/>
                <w:color w:val="000000"/>
                <w:sz w:val="28"/>
                <w:szCs w:val="28"/>
              </w:rPr>
            </w:pPr>
            <w:r w:rsidRPr="00874974">
              <w:rPr>
                <w:b/>
                <w:bCs/>
                <w:color w:val="000000"/>
                <w:sz w:val="28"/>
                <w:szCs w:val="28"/>
              </w:rPr>
              <w:lastRenderedPageBreak/>
              <w:t>Điều 3. Tổ chức thực hiện</w:t>
            </w:r>
          </w:p>
          <w:p w:rsidR="00BB4BEE" w:rsidRPr="00874974" w:rsidRDefault="00BB4BEE" w:rsidP="00C3255E">
            <w:pPr>
              <w:spacing w:after="120"/>
              <w:ind w:firstLine="284"/>
              <w:jc w:val="both"/>
              <w:rPr>
                <w:color w:val="000000"/>
                <w:sz w:val="28"/>
                <w:szCs w:val="28"/>
              </w:rPr>
            </w:pPr>
            <w:r w:rsidRPr="00874974">
              <w:rPr>
                <w:color w:val="000000"/>
                <w:sz w:val="28"/>
                <w:szCs w:val="28"/>
              </w:rPr>
              <w:t>1. Trách nhiệm của Sở Nông nghiệp và Môi trường</w:t>
            </w:r>
          </w:p>
          <w:p w:rsidR="00BB4BEE" w:rsidRPr="00874974" w:rsidRDefault="00BB4BEE" w:rsidP="00C3255E">
            <w:pPr>
              <w:spacing w:after="120"/>
              <w:ind w:firstLine="284"/>
              <w:jc w:val="both"/>
              <w:rPr>
                <w:color w:val="000000"/>
                <w:sz w:val="28"/>
                <w:szCs w:val="28"/>
              </w:rPr>
            </w:pPr>
            <w:r w:rsidRPr="00874974">
              <w:rPr>
                <w:color w:val="000000"/>
                <w:sz w:val="28"/>
                <w:szCs w:val="28"/>
              </w:rPr>
              <w:t>a) Chủ trì, phối hợp với các Sở, ban, ngành, địa phương và đơn vị liên quan tổ chức triển khai, hướng dẫn, kiểm tra, giám sát việc thực hiện Quyết định này.</w:t>
            </w:r>
          </w:p>
          <w:p w:rsidR="00BB4BEE" w:rsidRPr="00874974" w:rsidRDefault="00BB4BEE" w:rsidP="00C3255E">
            <w:pPr>
              <w:spacing w:after="120"/>
              <w:ind w:firstLine="284"/>
              <w:jc w:val="both"/>
              <w:rPr>
                <w:color w:val="000000"/>
                <w:sz w:val="28"/>
                <w:szCs w:val="28"/>
              </w:rPr>
            </w:pPr>
            <w:r w:rsidRPr="00874974">
              <w:rPr>
                <w:color w:val="000000"/>
                <w:sz w:val="28"/>
                <w:szCs w:val="28"/>
              </w:rPr>
              <w:t>b) Tham mưu Ủy ban nhân dân tỉnh phê duyệt kế hoạch thu, chi tiền dịch vụ môi trường hằng năm và tổ chức triển khai thực hiện theo đúng quy định.</w:t>
            </w:r>
          </w:p>
          <w:p w:rsidR="00BB4BEE" w:rsidRPr="00874974" w:rsidRDefault="00BB4BEE" w:rsidP="00C3255E">
            <w:pPr>
              <w:spacing w:after="120"/>
              <w:ind w:firstLine="284"/>
              <w:jc w:val="both"/>
              <w:rPr>
                <w:color w:val="000000"/>
                <w:sz w:val="28"/>
                <w:szCs w:val="28"/>
              </w:rPr>
            </w:pPr>
            <w:r w:rsidRPr="00874974">
              <w:rPr>
                <w:color w:val="000000"/>
                <w:sz w:val="28"/>
                <w:szCs w:val="28"/>
              </w:rPr>
              <w:t>c) Chỉ đạo Quỹ Bảo vệ và Phát triển rừng tỉnh:</w:t>
            </w:r>
          </w:p>
          <w:p w:rsidR="00BB4BEE" w:rsidRPr="00A40A44" w:rsidRDefault="00BB4BEE" w:rsidP="00C3255E">
            <w:pPr>
              <w:spacing w:after="120"/>
              <w:ind w:firstLine="284"/>
              <w:jc w:val="both"/>
              <w:rPr>
                <w:color w:val="000000"/>
                <w:spacing w:val="-6"/>
                <w:sz w:val="28"/>
                <w:szCs w:val="28"/>
              </w:rPr>
            </w:pPr>
            <w:r w:rsidRPr="00A40A44">
              <w:rPr>
                <w:color w:val="000000"/>
                <w:spacing w:val="-6"/>
                <w:sz w:val="28"/>
                <w:szCs w:val="28"/>
              </w:rPr>
              <w:t>- Chủ trì, phối hợp với các cơ quan, đơn vị liên quan; bên cung ứng dịch vụ môi trường rừng trong việc xác định hệ số K của các lô rừng khi có sự thay đổi về trữ lượng, mục đích sử dụng, nguồn gốc hình thành và mức độ khó khăn;</w:t>
            </w:r>
          </w:p>
          <w:p w:rsidR="00BB4BEE" w:rsidRPr="00874974" w:rsidRDefault="00BB4BEE" w:rsidP="00C3255E">
            <w:pPr>
              <w:spacing w:after="120"/>
              <w:ind w:firstLine="284"/>
              <w:jc w:val="both"/>
              <w:rPr>
                <w:color w:val="000000"/>
                <w:sz w:val="28"/>
                <w:szCs w:val="28"/>
              </w:rPr>
            </w:pPr>
            <w:r w:rsidRPr="00874974">
              <w:rPr>
                <w:color w:val="000000"/>
                <w:sz w:val="28"/>
                <w:szCs w:val="28"/>
              </w:rPr>
              <w:t>- Căn cứ hệ số K, các hệ số K thành phần được quy định tại Quyết định này để chủ trì, phối hợp với cơ quan, đơn vị liên quan, bên cung ứng và bên sử dụng dịch vụ môi trường rừng xác định số tiền chi trả dịch vụ môi trường rừng hằng năm bảo đảm chính xác, công khai, minh bạch, đúng đối tượng, đúng quy định.</w:t>
            </w:r>
          </w:p>
          <w:p w:rsidR="00BB4BEE" w:rsidRPr="00874974" w:rsidRDefault="00BB4BEE" w:rsidP="00C3255E">
            <w:pPr>
              <w:spacing w:after="120"/>
              <w:ind w:firstLine="284"/>
              <w:jc w:val="both"/>
              <w:rPr>
                <w:color w:val="000000"/>
                <w:sz w:val="28"/>
                <w:szCs w:val="28"/>
              </w:rPr>
            </w:pPr>
            <w:r w:rsidRPr="00874974">
              <w:rPr>
                <w:color w:val="000000"/>
                <w:sz w:val="28"/>
                <w:szCs w:val="28"/>
              </w:rPr>
              <w:t>d) Tổng hợp, tham mưu đề xuất Ủy ban nhân dân tỉnh xem xét, sửa đổi, bổ sung hoặc thay thế Quyết định này cho phù hợp với thực tế và quy định pháp luật.</w:t>
            </w:r>
          </w:p>
          <w:p w:rsidR="00BB4BEE" w:rsidRPr="003B15C6" w:rsidRDefault="00BB4BEE" w:rsidP="00C3255E">
            <w:pPr>
              <w:spacing w:after="120"/>
              <w:ind w:firstLine="284"/>
              <w:jc w:val="both"/>
              <w:rPr>
                <w:color w:val="000000"/>
                <w:spacing w:val="-2"/>
                <w:sz w:val="28"/>
                <w:szCs w:val="28"/>
              </w:rPr>
            </w:pPr>
            <w:r w:rsidRPr="003B15C6">
              <w:rPr>
                <w:color w:val="000000"/>
                <w:spacing w:val="-2"/>
                <w:sz w:val="28"/>
                <w:szCs w:val="28"/>
              </w:rPr>
              <w:t>2. Trách nhiệm của Sở Tài chính</w:t>
            </w:r>
          </w:p>
          <w:p w:rsidR="00BB4BEE" w:rsidRPr="00874974" w:rsidRDefault="00BB4BEE" w:rsidP="00C3255E">
            <w:pPr>
              <w:spacing w:after="120"/>
              <w:ind w:firstLine="284"/>
              <w:jc w:val="both"/>
              <w:rPr>
                <w:color w:val="000000"/>
                <w:sz w:val="28"/>
                <w:szCs w:val="28"/>
              </w:rPr>
            </w:pPr>
            <w:r w:rsidRPr="00874974">
              <w:rPr>
                <w:color w:val="000000"/>
                <w:sz w:val="28"/>
                <w:szCs w:val="28"/>
              </w:rPr>
              <w:lastRenderedPageBreak/>
              <w:t>Chủ trì, phối hợp cùng Sở Nông nghiệp và Môi trường và các cơ quan, đơn vị liên quan hướng dẫn, giám sát Quỹ Bảo vệ và Phát triển rừng tỉnh và các đơn vị có liên quan trong việc quản lý, sử dụng nguồn kinh phí chi trả dịch vụ môi trường rừng trên địa bàn tỉnh.</w:t>
            </w:r>
          </w:p>
          <w:p w:rsidR="00BB4BEE" w:rsidRPr="00874974" w:rsidRDefault="00BB4BEE" w:rsidP="00C3255E">
            <w:pPr>
              <w:spacing w:after="120"/>
              <w:ind w:firstLine="284"/>
              <w:jc w:val="both"/>
              <w:rPr>
                <w:color w:val="000000"/>
                <w:sz w:val="28"/>
                <w:szCs w:val="28"/>
              </w:rPr>
            </w:pPr>
            <w:r w:rsidRPr="00874974">
              <w:rPr>
                <w:color w:val="000000"/>
                <w:sz w:val="28"/>
                <w:szCs w:val="28"/>
              </w:rPr>
              <w:t>3. Trách nhiệm của Ủy ban nhân dân cấp huyện</w:t>
            </w:r>
          </w:p>
          <w:p w:rsidR="00BB4BEE" w:rsidRPr="00874974" w:rsidRDefault="00BB4BEE" w:rsidP="00C3255E">
            <w:pPr>
              <w:spacing w:after="120"/>
              <w:ind w:firstLine="284"/>
              <w:jc w:val="both"/>
              <w:rPr>
                <w:color w:val="000000"/>
                <w:sz w:val="28"/>
                <w:szCs w:val="28"/>
              </w:rPr>
            </w:pPr>
            <w:r w:rsidRPr="00874974">
              <w:rPr>
                <w:color w:val="000000"/>
                <w:sz w:val="28"/>
                <w:szCs w:val="28"/>
              </w:rPr>
              <w:t>Chỉ đạo các cơ quan tài chính cùng cấp, Ủy ban nhân dân cấp xã có diện tích rừng cung ứng dịch vụ môi trường rừng trên địa bàn phối hợp với Quỹ Bảo vệ và Phát triển rừng tỉnh thực hiện các nội dung quy định tại điểm c khoản 1 Điều 3 Quyết định này; áp dụng hệ số K, các hệ số K thành phần trong chi trả tiền dịch vụ môi trường bảo đảm hiệu quả, tuân thủ đúng theo quy định.</w:t>
            </w:r>
          </w:p>
          <w:p w:rsidR="00BB4BEE" w:rsidRPr="00874974" w:rsidRDefault="00BB4BEE" w:rsidP="00C3255E">
            <w:pPr>
              <w:spacing w:after="120"/>
              <w:ind w:firstLine="284"/>
              <w:jc w:val="both"/>
              <w:rPr>
                <w:color w:val="000000"/>
                <w:sz w:val="28"/>
                <w:szCs w:val="28"/>
              </w:rPr>
            </w:pPr>
            <w:r w:rsidRPr="00874974">
              <w:rPr>
                <w:color w:val="000000"/>
                <w:sz w:val="28"/>
                <w:szCs w:val="28"/>
              </w:rPr>
              <w:t>4. Trách nhiệm của bên cung ứng dịch vụ môi trường rừng là tổ chức do Nhà nước thành lập</w:t>
            </w:r>
          </w:p>
          <w:p w:rsidR="00BB4BEE" w:rsidRPr="00874974" w:rsidRDefault="00BB4BEE" w:rsidP="00C3255E">
            <w:pPr>
              <w:spacing w:after="120"/>
              <w:ind w:firstLine="284"/>
              <w:jc w:val="both"/>
              <w:rPr>
                <w:color w:val="000000"/>
                <w:sz w:val="28"/>
                <w:szCs w:val="28"/>
              </w:rPr>
            </w:pPr>
            <w:r w:rsidRPr="00874974">
              <w:rPr>
                <w:color w:val="000000"/>
                <w:sz w:val="28"/>
                <w:szCs w:val="28"/>
              </w:rPr>
              <w:t>a) Phối hợp với Quỹ Bảo vệ và Phát triển rừng tỉnh thực hiện các nội dung quy định tại điểm c khoản 1 Điều 3 Quyết định này.</w:t>
            </w:r>
          </w:p>
          <w:p w:rsidR="00A33602" w:rsidRPr="00874974" w:rsidRDefault="00BB4BEE" w:rsidP="00C3255E">
            <w:pPr>
              <w:spacing w:after="120"/>
              <w:ind w:firstLine="284"/>
              <w:jc w:val="both"/>
              <w:rPr>
                <w:sz w:val="28"/>
                <w:szCs w:val="28"/>
              </w:rPr>
            </w:pPr>
            <w:r w:rsidRPr="00874974">
              <w:rPr>
                <w:color w:val="000000"/>
                <w:sz w:val="28"/>
                <w:szCs w:val="28"/>
              </w:rPr>
              <w:t>b) Thực hiện giao khoán bảo vệ rừng từ nguồn tiền dịch vụ môi trường rừng; chịu trách nhiệm áp dụng hệ số K, các hệ số K thành phần trong chi trả tiền cho các tổ chức, hộ gia đình, cá nhân, cộng đồng dân cư nhận khoán bảo vệ rừng đúng theo quy định.</w:t>
            </w:r>
          </w:p>
        </w:tc>
        <w:tc>
          <w:tcPr>
            <w:tcW w:w="4242" w:type="dxa"/>
          </w:tcPr>
          <w:p w:rsidR="004265C9" w:rsidRPr="00874974" w:rsidRDefault="004265C9" w:rsidP="00C3255E">
            <w:pPr>
              <w:widowControl w:val="0"/>
              <w:tabs>
                <w:tab w:val="left" w:pos="720"/>
              </w:tabs>
              <w:spacing w:after="120"/>
              <w:ind w:firstLine="284"/>
              <w:jc w:val="both"/>
              <w:rPr>
                <w:b/>
                <w:color w:val="000000"/>
                <w:sz w:val="28"/>
                <w:szCs w:val="28"/>
                <w:lang w:val="vi-VN"/>
              </w:rPr>
            </w:pPr>
            <w:r w:rsidRPr="00874974">
              <w:rPr>
                <w:b/>
                <w:bCs/>
                <w:color w:val="000000"/>
                <w:sz w:val="28"/>
                <w:szCs w:val="28"/>
                <w:lang w:val="vi-VN"/>
              </w:rPr>
              <w:lastRenderedPageBreak/>
              <w:t xml:space="preserve">Điều </w:t>
            </w:r>
            <w:r w:rsidRPr="00874974">
              <w:rPr>
                <w:b/>
                <w:bCs/>
                <w:color w:val="000000"/>
                <w:sz w:val="28"/>
                <w:szCs w:val="28"/>
              </w:rPr>
              <w:t>4</w:t>
            </w:r>
            <w:r w:rsidRPr="00874974">
              <w:rPr>
                <w:b/>
                <w:bCs/>
                <w:color w:val="000000"/>
                <w:sz w:val="28"/>
                <w:szCs w:val="28"/>
                <w:lang w:val="vi-VN"/>
              </w:rPr>
              <w:t>.</w:t>
            </w:r>
            <w:r w:rsidRPr="00874974">
              <w:rPr>
                <w:color w:val="000000"/>
                <w:sz w:val="28"/>
                <w:szCs w:val="28"/>
                <w:lang w:val="vi-VN"/>
              </w:rPr>
              <w:t xml:space="preserve"> </w:t>
            </w:r>
            <w:r w:rsidRPr="00874974">
              <w:rPr>
                <w:b/>
                <w:color w:val="000000"/>
                <w:sz w:val="28"/>
                <w:szCs w:val="28"/>
                <w:lang w:val="vi-VN"/>
              </w:rPr>
              <w:t>Tổ chức thực hiện</w:t>
            </w:r>
          </w:p>
          <w:p w:rsidR="004265C9" w:rsidRPr="00874974" w:rsidRDefault="004265C9" w:rsidP="00C3255E">
            <w:pPr>
              <w:widowControl w:val="0"/>
              <w:tabs>
                <w:tab w:val="left" w:pos="720"/>
              </w:tabs>
              <w:spacing w:after="120"/>
              <w:ind w:firstLine="284"/>
              <w:jc w:val="both"/>
              <w:rPr>
                <w:color w:val="000000"/>
                <w:sz w:val="28"/>
                <w:szCs w:val="28"/>
                <w:lang w:val="vi-VN"/>
              </w:rPr>
            </w:pPr>
            <w:r w:rsidRPr="00874974">
              <w:rPr>
                <w:color w:val="000000"/>
                <w:sz w:val="28"/>
                <w:szCs w:val="28"/>
                <w:lang w:val="vi-VN"/>
              </w:rPr>
              <w:t xml:space="preserve">1. </w:t>
            </w:r>
            <w:r w:rsidRPr="00874974">
              <w:rPr>
                <w:color w:val="000000"/>
                <w:sz w:val="28"/>
                <w:szCs w:val="28"/>
              </w:rPr>
              <w:t>Giao</w:t>
            </w:r>
            <w:r w:rsidRPr="00874974">
              <w:rPr>
                <w:color w:val="000000"/>
                <w:sz w:val="28"/>
                <w:szCs w:val="28"/>
                <w:lang w:val="vi-VN"/>
              </w:rPr>
              <w:t xml:space="preserve"> c</w:t>
            </w:r>
            <w:r w:rsidRPr="00874974">
              <w:rPr>
                <w:color w:val="000000"/>
                <w:sz w:val="28"/>
                <w:szCs w:val="28"/>
              </w:rPr>
              <w:t>ho</w:t>
            </w:r>
            <w:r w:rsidRPr="00874974">
              <w:rPr>
                <w:color w:val="000000"/>
                <w:sz w:val="28"/>
                <w:szCs w:val="28"/>
                <w:lang w:val="vi-VN"/>
              </w:rPr>
              <w:t xml:space="preserve"> Sở Nông nghiệp và </w:t>
            </w:r>
            <w:r w:rsidRPr="00874974">
              <w:rPr>
                <w:color w:val="000000"/>
                <w:sz w:val="28"/>
                <w:szCs w:val="28"/>
              </w:rPr>
              <w:t>Môi trường</w:t>
            </w:r>
            <w:r w:rsidRPr="00874974">
              <w:rPr>
                <w:color w:val="000000"/>
                <w:sz w:val="28"/>
                <w:szCs w:val="28"/>
                <w:lang w:val="vi-VN"/>
              </w:rPr>
              <w:t xml:space="preserve"> </w:t>
            </w:r>
          </w:p>
          <w:p w:rsidR="00C3255E" w:rsidRPr="00C3255E" w:rsidRDefault="00C3255E" w:rsidP="00C3255E">
            <w:pPr>
              <w:widowControl w:val="0"/>
              <w:tabs>
                <w:tab w:val="left" w:pos="720"/>
              </w:tabs>
              <w:spacing w:after="120"/>
              <w:ind w:firstLine="284"/>
              <w:jc w:val="both"/>
              <w:rPr>
                <w:color w:val="000000"/>
                <w:sz w:val="28"/>
                <w:szCs w:val="28"/>
                <w:lang w:val="vi-VN"/>
              </w:rPr>
            </w:pPr>
            <w:r w:rsidRPr="00C3255E">
              <w:rPr>
                <w:color w:val="000000"/>
                <w:sz w:val="28"/>
                <w:szCs w:val="28"/>
                <w:lang w:val="vi-VN"/>
              </w:rPr>
              <w:t>a) Chủ trì, phối hợp với các Sở, ban, ngành, địa phương và đơn vị liên quan tổ chức kiểm tra, giám sát việc thực hiện Quyết định này.</w:t>
            </w:r>
          </w:p>
          <w:p w:rsidR="00C3255E" w:rsidRDefault="00C3255E" w:rsidP="00C3255E">
            <w:pPr>
              <w:widowControl w:val="0"/>
              <w:tabs>
                <w:tab w:val="left" w:pos="720"/>
              </w:tabs>
              <w:spacing w:after="120"/>
              <w:ind w:firstLine="284"/>
              <w:jc w:val="both"/>
              <w:rPr>
                <w:color w:val="000000"/>
                <w:sz w:val="28"/>
                <w:szCs w:val="28"/>
              </w:rPr>
            </w:pPr>
            <w:r w:rsidRPr="00C3255E">
              <w:rPr>
                <w:color w:val="000000"/>
                <w:sz w:val="28"/>
                <w:szCs w:val="28"/>
                <w:lang w:val="vi-VN"/>
              </w:rPr>
              <w:t>b) Chỉ đạo các cơ quan, tổ chức liên quan phối hợp với Quỹ Bảo vệ và Phát triển rừng tỉnh Khánh Hòa xác định hệ số K của các lô rừng khi có sự thay đổi về trữ lượng, mục đích sử dụng, nguồn gốc hình thành và mức độ khó khăn.</w:t>
            </w:r>
          </w:p>
          <w:p w:rsidR="004265C9" w:rsidRPr="00874974" w:rsidRDefault="004265C9" w:rsidP="00C3255E">
            <w:pPr>
              <w:widowControl w:val="0"/>
              <w:tabs>
                <w:tab w:val="left" w:pos="720"/>
              </w:tabs>
              <w:spacing w:after="120"/>
              <w:ind w:firstLine="284"/>
              <w:jc w:val="both"/>
              <w:rPr>
                <w:sz w:val="28"/>
                <w:szCs w:val="28"/>
                <w:lang w:val="vi-VN"/>
              </w:rPr>
            </w:pPr>
            <w:r w:rsidRPr="00874974">
              <w:rPr>
                <w:sz w:val="28"/>
                <w:szCs w:val="28"/>
                <w:lang w:val="vi-VN"/>
              </w:rPr>
              <w:t xml:space="preserve">2. </w:t>
            </w:r>
            <w:r w:rsidRPr="00874974">
              <w:rPr>
                <w:sz w:val="28"/>
                <w:szCs w:val="28"/>
              </w:rPr>
              <w:t>Giao cho</w:t>
            </w:r>
            <w:r w:rsidRPr="00874974">
              <w:rPr>
                <w:sz w:val="28"/>
                <w:szCs w:val="28"/>
                <w:lang w:val="vi-VN"/>
              </w:rPr>
              <w:t xml:space="preserve"> Sở Tài chính </w:t>
            </w:r>
          </w:p>
          <w:p w:rsidR="004265C9" w:rsidRPr="00874974" w:rsidRDefault="004265C9" w:rsidP="00C3255E">
            <w:pPr>
              <w:widowControl w:val="0"/>
              <w:tabs>
                <w:tab w:val="left" w:pos="720"/>
              </w:tabs>
              <w:spacing w:after="120"/>
              <w:ind w:firstLine="284"/>
              <w:jc w:val="both"/>
              <w:rPr>
                <w:sz w:val="28"/>
                <w:szCs w:val="28"/>
                <w:lang w:val="vi-VN"/>
              </w:rPr>
            </w:pPr>
            <w:r w:rsidRPr="00874974">
              <w:rPr>
                <w:sz w:val="28"/>
                <w:szCs w:val="28"/>
                <w:lang w:val="vi-VN"/>
              </w:rPr>
              <w:t xml:space="preserve">Chủ trì, phối hợp cùng Sở Nông nghiệp và </w:t>
            </w:r>
            <w:r w:rsidRPr="00874974">
              <w:rPr>
                <w:sz w:val="28"/>
                <w:szCs w:val="28"/>
              </w:rPr>
              <w:t>Môi trường</w:t>
            </w:r>
            <w:r w:rsidRPr="00874974">
              <w:rPr>
                <w:sz w:val="28"/>
                <w:szCs w:val="28"/>
                <w:lang w:val="vi-VN"/>
              </w:rPr>
              <w:t xml:space="preserve"> và các cơ quan, đơn vị liên quan hướng dẫn, </w:t>
            </w:r>
            <w:r w:rsidRPr="00874974">
              <w:rPr>
                <w:sz w:val="28"/>
                <w:szCs w:val="28"/>
              </w:rPr>
              <w:t xml:space="preserve">kiểm tra </w:t>
            </w:r>
            <w:r w:rsidRPr="00874974">
              <w:rPr>
                <w:sz w:val="28"/>
                <w:szCs w:val="28"/>
                <w:lang w:val="vi-VN"/>
              </w:rPr>
              <w:t>giám sát Quỹ Bảo vệ và Phát triển rừng tỉnh</w:t>
            </w:r>
            <w:r w:rsidRPr="00874974">
              <w:rPr>
                <w:sz w:val="28"/>
                <w:szCs w:val="28"/>
              </w:rPr>
              <w:t xml:space="preserve"> Khánh Hòa</w:t>
            </w:r>
            <w:r w:rsidRPr="00874974">
              <w:rPr>
                <w:sz w:val="28"/>
                <w:szCs w:val="28"/>
                <w:lang w:val="vi-VN"/>
              </w:rPr>
              <w:t xml:space="preserve"> và các đơn vị có liên quan trong việc quản lý, sử dụng nguồn </w:t>
            </w:r>
            <w:r w:rsidRPr="00874974">
              <w:rPr>
                <w:sz w:val="28"/>
                <w:szCs w:val="28"/>
              </w:rPr>
              <w:t>tiền</w:t>
            </w:r>
            <w:r w:rsidRPr="00874974">
              <w:rPr>
                <w:sz w:val="28"/>
                <w:szCs w:val="28"/>
                <w:lang w:val="vi-VN"/>
              </w:rPr>
              <w:t xml:space="preserve"> dịch vụ môi trường rừng trên địa bàn tỉnh.</w:t>
            </w:r>
          </w:p>
          <w:p w:rsidR="004265C9" w:rsidRPr="00C3255E" w:rsidRDefault="004265C9" w:rsidP="00C3255E">
            <w:pPr>
              <w:widowControl w:val="0"/>
              <w:tabs>
                <w:tab w:val="left" w:pos="720"/>
              </w:tabs>
              <w:spacing w:after="120"/>
              <w:ind w:firstLine="284"/>
              <w:jc w:val="both"/>
              <w:rPr>
                <w:spacing w:val="-2"/>
                <w:sz w:val="28"/>
                <w:szCs w:val="28"/>
                <w:lang w:val="vi-VN"/>
              </w:rPr>
            </w:pPr>
            <w:r w:rsidRPr="00C3255E">
              <w:rPr>
                <w:spacing w:val="-2"/>
                <w:sz w:val="28"/>
                <w:szCs w:val="28"/>
              </w:rPr>
              <w:t>3.</w:t>
            </w:r>
            <w:r w:rsidRPr="00C3255E">
              <w:rPr>
                <w:spacing w:val="-2"/>
                <w:sz w:val="28"/>
                <w:szCs w:val="28"/>
                <w:lang w:val="vi-VN"/>
              </w:rPr>
              <w:t xml:space="preserve"> </w:t>
            </w:r>
            <w:r w:rsidRPr="00C3255E">
              <w:rPr>
                <w:spacing w:val="-2"/>
                <w:sz w:val="28"/>
                <w:szCs w:val="28"/>
              </w:rPr>
              <w:t>Giao cho</w:t>
            </w:r>
            <w:r w:rsidRPr="00C3255E">
              <w:rPr>
                <w:spacing w:val="-2"/>
                <w:sz w:val="28"/>
                <w:szCs w:val="28"/>
                <w:lang w:val="vi-VN"/>
              </w:rPr>
              <w:t xml:space="preserve"> Quỹ Bảo vệ và Phát triển rừng tỉnh</w:t>
            </w:r>
            <w:r w:rsidRPr="00C3255E">
              <w:rPr>
                <w:spacing w:val="-2"/>
                <w:sz w:val="28"/>
                <w:szCs w:val="28"/>
              </w:rPr>
              <w:t xml:space="preserve"> Khánh Hòa</w:t>
            </w:r>
          </w:p>
          <w:p w:rsidR="00C3255E" w:rsidRPr="00C3255E" w:rsidRDefault="00C3255E" w:rsidP="00C3255E">
            <w:pPr>
              <w:widowControl w:val="0"/>
              <w:tabs>
                <w:tab w:val="left" w:pos="720"/>
              </w:tabs>
              <w:spacing w:after="120"/>
              <w:ind w:firstLine="284"/>
              <w:jc w:val="both"/>
              <w:rPr>
                <w:color w:val="000000"/>
                <w:sz w:val="28"/>
                <w:szCs w:val="28"/>
              </w:rPr>
            </w:pPr>
            <w:r w:rsidRPr="00C3255E">
              <w:rPr>
                <w:color w:val="000000"/>
                <w:sz w:val="28"/>
                <w:szCs w:val="28"/>
              </w:rPr>
              <w:t>a) Chủ trì, phối hợp với các cơ quan, đơn vị liên quan triển khai, hướng dẫn bên cung ứng dịch vụ môi trường rừng trong việc xác định hệ số K của các lô rừng khi có sự thay đổi về trữ lượng, mục đích sử dụng, nguồn gốc hình thành và mức độ khó khăn.</w:t>
            </w:r>
            <w:r w:rsidRPr="00C3255E">
              <w:rPr>
                <w:color w:val="000000"/>
                <w:sz w:val="28"/>
                <w:szCs w:val="28"/>
              </w:rPr>
              <w:cr/>
              <w:t xml:space="preserve">b) Căn cứ hệ số K, các hệ số K thành phần được quy định tại Quyết định này để chủ trì, phối hợp với cơ quan, đơn vị liên quan, bên cung ứng và bên sử dụng dịch vụ môi trường rừng xác định số tiền </w:t>
            </w:r>
            <w:r w:rsidRPr="00C3255E">
              <w:rPr>
                <w:color w:val="000000"/>
                <w:sz w:val="28"/>
                <w:szCs w:val="28"/>
              </w:rPr>
              <w:lastRenderedPageBreak/>
              <w:t>chi trả dịch vụ môi trường rừng hằng năm bảo đảm chính xác, công khai, minh bạch, đúng đối tượng, đúng quy định.</w:t>
            </w:r>
          </w:p>
          <w:p w:rsidR="00C3255E" w:rsidRPr="00C3255E" w:rsidRDefault="00C3255E" w:rsidP="00C3255E">
            <w:pPr>
              <w:widowControl w:val="0"/>
              <w:tabs>
                <w:tab w:val="left" w:pos="720"/>
              </w:tabs>
              <w:spacing w:after="120"/>
              <w:ind w:firstLine="284"/>
              <w:jc w:val="both"/>
              <w:rPr>
                <w:color w:val="000000"/>
                <w:sz w:val="28"/>
                <w:szCs w:val="28"/>
              </w:rPr>
            </w:pPr>
            <w:r w:rsidRPr="00C3255E">
              <w:rPr>
                <w:color w:val="000000"/>
                <w:sz w:val="28"/>
                <w:szCs w:val="28"/>
              </w:rPr>
              <w:t>c) Thực hiện chi tạm ứng tiền dịch vụ môi trường rừng theo số lần, tỷ lệ tạm ứng được quy định tại Quyết định này.</w:t>
            </w:r>
          </w:p>
          <w:p w:rsidR="00C3255E" w:rsidRPr="00C3255E" w:rsidRDefault="00C3255E" w:rsidP="00C3255E">
            <w:pPr>
              <w:widowControl w:val="0"/>
              <w:tabs>
                <w:tab w:val="left" w:pos="720"/>
              </w:tabs>
              <w:spacing w:after="120"/>
              <w:ind w:firstLine="284"/>
              <w:jc w:val="both"/>
              <w:rPr>
                <w:color w:val="000000"/>
                <w:spacing w:val="-6"/>
                <w:sz w:val="28"/>
                <w:szCs w:val="28"/>
              </w:rPr>
            </w:pPr>
            <w:r w:rsidRPr="00C3255E">
              <w:rPr>
                <w:color w:val="000000"/>
                <w:spacing w:val="-6"/>
                <w:sz w:val="28"/>
                <w:szCs w:val="28"/>
              </w:rPr>
              <w:t>d) Tổng hợp, báo cáo Sở Nông nghiệp và Môi trường đề xuất Ủy ban nhân dân tỉnh xem xét, sửa đổi, bổ sung hoặc thay thế cho phù hợp quy định pháp luật.</w:t>
            </w:r>
          </w:p>
          <w:p w:rsidR="004265C9" w:rsidRPr="00874974" w:rsidRDefault="004265C9" w:rsidP="00C3255E">
            <w:pPr>
              <w:widowControl w:val="0"/>
              <w:tabs>
                <w:tab w:val="left" w:pos="720"/>
              </w:tabs>
              <w:spacing w:after="120"/>
              <w:ind w:firstLine="284"/>
              <w:jc w:val="both"/>
              <w:rPr>
                <w:color w:val="000000"/>
                <w:sz w:val="28"/>
                <w:szCs w:val="28"/>
                <w:lang w:val="vi-VN"/>
              </w:rPr>
            </w:pPr>
            <w:r w:rsidRPr="00874974">
              <w:rPr>
                <w:color w:val="000000"/>
                <w:sz w:val="28"/>
                <w:szCs w:val="28"/>
              </w:rPr>
              <w:t>4</w:t>
            </w:r>
            <w:r w:rsidRPr="00874974">
              <w:rPr>
                <w:color w:val="000000"/>
                <w:sz w:val="28"/>
                <w:szCs w:val="28"/>
                <w:lang w:val="vi-VN"/>
              </w:rPr>
              <w:t xml:space="preserve">. </w:t>
            </w:r>
            <w:r w:rsidRPr="00874974">
              <w:rPr>
                <w:color w:val="000000"/>
                <w:sz w:val="28"/>
                <w:szCs w:val="28"/>
              </w:rPr>
              <w:t>Giao cho</w:t>
            </w:r>
            <w:r w:rsidRPr="00874974">
              <w:rPr>
                <w:color w:val="000000"/>
                <w:sz w:val="28"/>
                <w:szCs w:val="28"/>
                <w:lang w:val="vi-VN"/>
              </w:rPr>
              <w:t xml:space="preserve"> bên cung ứng dịch vụ môi trường rừng là tổ chức do Nhà nước thành lập</w:t>
            </w:r>
          </w:p>
          <w:p w:rsidR="004265C9" w:rsidRPr="00874974" w:rsidRDefault="004265C9" w:rsidP="00C3255E">
            <w:pPr>
              <w:widowControl w:val="0"/>
              <w:tabs>
                <w:tab w:val="left" w:pos="720"/>
              </w:tabs>
              <w:spacing w:after="120"/>
              <w:ind w:firstLine="284"/>
              <w:jc w:val="both"/>
              <w:rPr>
                <w:sz w:val="28"/>
                <w:szCs w:val="28"/>
                <w:lang w:val="vi-VN"/>
              </w:rPr>
            </w:pPr>
            <w:r w:rsidRPr="00874974">
              <w:rPr>
                <w:color w:val="000000"/>
                <w:sz w:val="28"/>
                <w:szCs w:val="28"/>
                <w:lang w:val="vi-VN"/>
              </w:rPr>
              <w:t>a) Phối hợp với Quỹ Bảo vệ và Phát triển rừng tỉnh</w:t>
            </w:r>
            <w:r w:rsidRPr="00874974">
              <w:rPr>
                <w:color w:val="000000"/>
                <w:sz w:val="28"/>
                <w:szCs w:val="28"/>
              </w:rPr>
              <w:t xml:space="preserve"> Khánh Hòa</w:t>
            </w:r>
            <w:r w:rsidRPr="00874974">
              <w:rPr>
                <w:color w:val="000000"/>
                <w:sz w:val="28"/>
                <w:szCs w:val="28"/>
                <w:lang w:val="vi-VN"/>
              </w:rPr>
              <w:t xml:space="preserve"> thực hiện các nội dung quy định </w:t>
            </w:r>
            <w:r w:rsidRPr="00874974">
              <w:rPr>
                <w:sz w:val="28"/>
                <w:szCs w:val="28"/>
                <w:lang w:val="vi-VN"/>
              </w:rPr>
              <w:t xml:space="preserve">tại điểm </w:t>
            </w:r>
            <w:r w:rsidRPr="00874974">
              <w:rPr>
                <w:sz w:val="28"/>
                <w:szCs w:val="28"/>
              </w:rPr>
              <w:t xml:space="preserve">a, b </w:t>
            </w:r>
            <w:r w:rsidRPr="00874974">
              <w:rPr>
                <w:sz w:val="28"/>
                <w:szCs w:val="28"/>
                <w:lang w:val="vi-VN"/>
              </w:rPr>
              <w:t xml:space="preserve">khoản </w:t>
            </w:r>
            <w:r w:rsidRPr="00874974">
              <w:rPr>
                <w:sz w:val="28"/>
                <w:szCs w:val="28"/>
              </w:rPr>
              <w:t>3</w:t>
            </w:r>
            <w:r w:rsidRPr="00874974">
              <w:rPr>
                <w:sz w:val="28"/>
                <w:szCs w:val="28"/>
                <w:lang w:val="vi-VN"/>
              </w:rPr>
              <w:t xml:space="preserve"> Điều </w:t>
            </w:r>
            <w:r w:rsidRPr="00874974">
              <w:rPr>
                <w:sz w:val="28"/>
                <w:szCs w:val="28"/>
              </w:rPr>
              <w:t>4</w:t>
            </w:r>
            <w:r w:rsidRPr="00874974">
              <w:rPr>
                <w:sz w:val="28"/>
                <w:szCs w:val="28"/>
                <w:lang w:val="vi-VN"/>
              </w:rPr>
              <w:t xml:space="preserve"> Quyết định này.</w:t>
            </w:r>
          </w:p>
          <w:p w:rsidR="00DA4617" w:rsidRPr="00874974" w:rsidRDefault="00DA798A" w:rsidP="00C3255E">
            <w:pPr>
              <w:widowControl w:val="0"/>
              <w:tabs>
                <w:tab w:val="left" w:pos="720"/>
              </w:tabs>
              <w:spacing w:after="120"/>
              <w:ind w:firstLine="284"/>
              <w:jc w:val="both"/>
              <w:rPr>
                <w:color w:val="000000" w:themeColor="text1"/>
                <w:sz w:val="28"/>
                <w:szCs w:val="28"/>
              </w:rPr>
            </w:pPr>
            <w:r w:rsidRPr="00C94B49">
              <w:rPr>
                <w:sz w:val="28"/>
                <w:szCs w:val="28"/>
                <w:lang w:val="vi-VN"/>
              </w:rPr>
              <w:t xml:space="preserve">b) </w:t>
            </w:r>
            <w:r w:rsidRPr="00C94B49">
              <w:rPr>
                <w:sz w:val="28"/>
                <w:szCs w:val="28"/>
              </w:rPr>
              <w:t>Trường hợp có t</w:t>
            </w:r>
            <w:r w:rsidRPr="00C94B49">
              <w:rPr>
                <w:sz w:val="28"/>
                <w:szCs w:val="28"/>
                <w:lang w:val="vi-VN"/>
              </w:rPr>
              <w:t xml:space="preserve">hực hiện giao khoán bảo vệ rừng từ nguồn tiền dịch vụ môi trường rừng, chịu trách nhiệm áp dụng hệ số K, các hệ số K thành phần trong chi trả tiền cho các </w:t>
            </w:r>
            <w:r w:rsidRPr="00C94B49">
              <w:rPr>
                <w:sz w:val="28"/>
                <w:szCs w:val="28"/>
              </w:rPr>
              <w:t>đối tượng</w:t>
            </w:r>
            <w:r w:rsidRPr="00C94B49">
              <w:rPr>
                <w:sz w:val="28"/>
                <w:szCs w:val="28"/>
                <w:lang w:val="vi-VN"/>
              </w:rPr>
              <w:t xml:space="preserve"> nhận</w:t>
            </w:r>
            <w:r w:rsidRPr="00C94B49">
              <w:rPr>
                <w:color w:val="000000"/>
                <w:sz w:val="28"/>
                <w:szCs w:val="28"/>
                <w:lang w:val="vi-VN"/>
              </w:rPr>
              <w:t xml:space="preserve"> khoán bảo</w:t>
            </w:r>
            <w:r w:rsidRPr="007A4148">
              <w:rPr>
                <w:color w:val="000000"/>
                <w:sz w:val="28"/>
                <w:szCs w:val="28"/>
                <w:lang w:val="vi-VN"/>
              </w:rPr>
              <w:t xml:space="preserve"> vệ rừng đúng theo quy định.</w:t>
            </w:r>
          </w:p>
        </w:tc>
        <w:tc>
          <w:tcPr>
            <w:tcW w:w="2439" w:type="dxa"/>
            <w:vAlign w:val="center"/>
          </w:tcPr>
          <w:p w:rsidR="00DA4617" w:rsidRPr="00874974" w:rsidRDefault="00DA4617" w:rsidP="00874974">
            <w:pPr>
              <w:widowControl w:val="0"/>
              <w:spacing w:before="120" w:after="120"/>
              <w:jc w:val="both"/>
              <w:rPr>
                <w:color w:val="000000" w:themeColor="text1"/>
                <w:sz w:val="28"/>
                <w:szCs w:val="28"/>
              </w:rPr>
            </w:pPr>
          </w:p>
        </w:tc>
      </w:tr>
      <w:tr w:rsidR="00D87D31" w:rsidRPr="00874974" w:rsidTr="00C3255E">
        <w:trPr>
          <w:trHeight w:val="127"/>
          <w:jc w:val="center"/>
        </w:trPr>
        <w:tc>
          <w:tcPr>
            <w:tcW w:w="4152" w:type="dxa"/>
          </w:tcPr>
          <w:p w:rsidR="00BB4BEE" w:rsidRPr="00C3255E" w:rsidRDefault="00BB4BEE" w:rsidP="00C3255E">
            <w:pPr>
              <w:spacing w:after="120"/>
              <w:ind w:firstLine="284"/>
              <w:jc w:val="both"/>
              <w:rPr>
                <w:rFonts w:ascii="Times New Roman Bold" w:hAnsi="Times New Roman Bold"/>
                <w:b/>
                <w:bCs/>
                <w:color w:val="000000"/>
                <w:spacing w:val="-6"/>
                <w:sz w:val="28"/>
                <w:szCs w:val="28"/>
              </w:rPr>
            </w:pPr>
            <w:r w:rsidRPr="00C3255E">
              <w:rPr>
                <w:rFonts w:ascii="Times New Roman Bold" w:hAnsi="Times New Roman Bold"/>
                <w:b/>
                <w:bCs/>
                <w:color w:val="000000"/>
                <w:spacing w:val="-6"/>
                <w:sz w:val="28"/>
                <w:szCs w:val="28"/>
              </w:rPr>
              <w:lastRenderedPageBreak/>
              <w:t>Điều 4. Điều khoản thi hành</w:t>
            </w:r>
          </w:p>
          <w:p w:rsidR="00BB4BEE" w:rsidRPr="00874974" w:rsidRDefault="00BB4BEE" w:rsidP="00C3255E">
            <w:pPr>
              <w:spacing w:after="120"/>
              <w:ind w:firstLine="284"/>
              <w:jc w:val="both"/>
              <w:rPr>
                <w:color w:val="000000"/>
                <w:sz w:val="28"/>
                <w:szCs w:val="28"/>
              </w:rPr>
            </w:pPr>
            <w:r w:rsidRPr="00874974">
              <w:rPr>
                <w:color w:val="000000"/>
                <w:sz w:val="28"/>
                <w:szCs w:val="28"/>
              </w:rPr>
              <w:t>1. Quyết định này có hiệu lực kể từ ngày tháng 3 năm 2025</w:t>
            </w:r>
          </w:p>
          <w:p w:rsidR="009D69C5" w:rsidRPr="00874974" w:rsidRDefault="00BB4BEE" w:rsidP="00C3255E">
            <w:pPr>
              <w:widowControl w:val="0"/>
              <w:spacing w:after="120"/>
              <w:ind w:firstLine="284"/>
              <w:jc w:val="both"/>
              <w:rPr>
                <w:color w:val="000000" w:themeColor="text1"/>
                <w:sz w:val="28"/>
                <w:szCs w:val="28"/>
              </w:rPr>
            </w:pPr>
            <w:r w:rsidRPr="00874974">
              <w:rPr>
                <w:color w:val="000000"/>
                <w:sz w:val="28"/>
                <w:szCs w:val="28"/>
              </w:rPr>
              <w:t xml:space="preserve">2. Chánh Văn phòng Ủy ban </w:t>
            </w:r>
            <w:r w:rsidRPr="00874974">
              <w:rPr>
                <w:color w:val="000000"/>
                <w:sz w:val="28"/>
                <w:szCs w:val="28"/>
              </w:rPr>
              <w:lastRenderedPageBreak/>
              <w:t>nhân dân tỉnh; Giám đốc các Sở; Thủ trưởng các ban, ngành thuộc Ủy ban nhân dân tỉnh; Chủ tịch Ủy ban nhân dân các huyện, thành phố; Thủ trưởng các cơ quan, đơn vị và các tổ chức, cá nhân có liên quan chịu trách nhiệm thi hành Quyết định này./.</w:t>
            </w:r>
          </w:p>
        </w:tc>
        <w:tc>
          <w:tcPr>
            <w:tcW w:w="4242" w:type="dxa"/>
          </w:tcPr>
          <w:p w:rsidR="004265C9" w:rsidRPr="00C3255E" w:rsidRDefault="004265C9" w:rsidP="00C3255E">
            <w:pPr>
              <w:widowControl w:val="0"/>
              <w:tabs>
                <w:tab w:val="left" w:pos="720"/>
              </w:tabs>
              <w:spacing w:after="120"/>
              <w:ind w:firstLine="284"/>
              <w:jc w:val="both"/>
              <w:rPr>
                <w:rFonts w:ascii="Times New Roman Bold" w:hAnsi="Times New Roman Bold"/>
                <w:b/>
                <w:bCs/>
                <w:sz w:val="28"/>
                <w:szCs w:val="28"/>
                <w:lang w:val="vi-VN"/>
              </w:rPr>
            </w:pPr>
            <w:r w:rsidRPr="00C3255E">
              <w:rPr>
                <w:rFonts w:ascii="Times New Roman Bold" w:hAnsi="Times New Roman Bold"/>
                <w:b/>
                <w:bCs/>
                <w:sz w:val="28"/>
                <w:szCs w:val="28"/>
                <w:lang w:val="vi-VN"/>
              </w:rPr>
              <w:lastRenderedPageBreak/>
              <w:t>Điều 5. Điều khoản thi hành</w:t>
            </w:r>
          </w:p>
          <w:p w:rsidR="004265C9" w:rsidRPr="00874974" w:rsidRDefault="004265C9" w:rsidP="00C3255E">
            <w:pPr>
              <w:widowControl w:val="0"/>
              <w:tabs>
                <w:tab w:val="left" w:pos="720"/>
              </w:tabs>
              <w:spacing w:after="120"/>
              <w:ind w:firstLine="284"/>
              <w:jc w:val="both"/>
              <w:rPr>
                <w:color w:val="000000"/>
                <w:sz w:val="28"/>
                <w:szCs w:val="28"/>
              </w:rPr>
            </w:pPr>
            <w:r w:rsidRPr="00874974">
              <w:rPr>
                <w:color w:val="000000"/>
                <w:sz w:val="28"/>
                <w:szCs w:val="28"/>
                <w:lang w:val="vi-VN"/>
              </w:rPr>
              <w:t>1. Quyết định này có hiệu lực kể từ ngày ….. tháng ….. năm 202</w:t>
            </w:r>
            <w:r w:rsidRPr="00874974">
              <w:rPr>
                <w:color w:val="000000"/>
                <w:sz w:val="28"/>
                <w:szCs w:val="28"/>
              </w:rPr>
              <w:t>6.</w:t>
            </w:r>
          </w:p>
          <w:p w:rsidR="00D70A95" w:rsidRPr="00C3255E" w:rsidRDefault="00D70A95" w:rsidP="00C3255E">
            <w:pPr>
              <w:widowControl w:val="0"/>
              <w:tabs>
                <w:tab w:val="left" w:pos="720"/>
              </w:tabs>
              <w:spacing w:after="120"/>
              <w:ind w:firstLine="284"/>
              <w:jc w:val="both"/>
              <w:rPr>
                <w:color w:val="000000"/>
                <w:spacing w:val="-4"/>
                <w:sz w:val="28"/>
                <w:szCs w:val="28"/>
              </w:rPr>
            </w:pPr>
            <w:r w:rsidRPr="00C3255E">
              <w:rPr>
                <w:color w:val="000000"/>
                <w:spacing w:val="-4"/>
                <w:sz w:val="28"/>
                <w:szCs w:val="28"/>
              </w:rPr>
              <w:t>2. Quyết định số 36/2025/QĐ-</w:t>
            </w:r>
            <w:r w:rsidRPr="00C3255E">
              <w:rPr>
                <w:color w:val="000000"/>
                <w:spacing w:val="-4"/>
                <w:sz w:val="28"/>
                <w:szCs w:val="28"/>
              </w:rPr>
              <w:lastRenderedPageBreak/>
              <w:t>UBND ngày 19 tháng 3 năm 2025 của Ủy ban nhân dân tỉnh Ninh Thuận quy định áp dụng hệ số K, các hệ số K thành phần trong dịch vụ môi trường rừng trên địa bàn tỉnh Ninh Thuận hết hiệu lực kể từ ngày Quyết định này có hiệu lực thi hành.</w:t>
            </w:r>
          </w:p>
          <w:p w:rsidR="00D87D31" w:rsidRPr="00C3255E" w:rsidRDefault="004265C9" w:rsidP="00C3255E">
            <w:pPr>
              <w:widowControl w:val="0"/>
              <w:tabs>
                <w:tab w:val="left" w:pos="720"/>
              </w:tabs>
              <w:spacing w:after="120"/>
              <w:ind w:firstLine="284"/>
              <w:jc w:val="both"/>
              <w:rPr>
                <w:color w:val="000000" w:themeColor="text1"/>
                <w:spacing w:val="-2"/>
                <w:sz w:val="28"/>
                <w:szCs w:val="28"/>
              </w:rPr>
            </w:pPr>
            <w:r w:rsidRPr="00C3255E">
              <w:rPr>
                <w:color w:val="000000"/>
                <w:spacing w:val="-2"/>
                <w:sz w:val="28"/>
                <w:szCs w:val="28"/>
                <w:lang w:val="vi-VN"/>
              </w:rPr>
              <w:t xml:space="preserve">3. Chánh Văn phòng Ủy ban nhân dân tỉnh; Giám đốc các Sở; Thủ trưởng các ban, ngành thuộc Ủy ban nhân dân tỉnh; Chủ tịch Ủy ban nhân dân các </w:t>
            </w:r>
            <w:r w:rsidRPr="00C3255E">
              <w:rPr>
                <w:color w:val="000000"/>
                <w:spacing w:val="-2"/>
                <w:sz w:val="28"/>
                <w:szCs w:val="28"/>
              </w:rPr>
              <w:t>xã</w:t>
            </w:r>
            <w:r w:rsidRPr="00C3255E">
              <w:rPr>
                <w:color w:val="000000"/>
                <w:spacing w:val="-2"/>
                <w:sz w:val="28"/>
                <w:szCs w:val="28"/>
                <w:lang w:val="vi-VN"/>
              </w:rPr>
              <w:t xml:space="preserve">, </w:t>
            </w:r>
            <w:r w:rsidRPr="00C3255E">
              <w:rPr>
                <w:color w:val="000000"/>
                <w:spacing w:val="-2"/>
                <w:sz w:val="28"/>
                <w:szCs w:val="28"/>
              </w:rPr>
              <w:t>phường, đặc khu</w:t>
            </w:r>
            <w:r w:rsidRPr="00C3255E">
              <w:rPr>
                <w:color w:val="000000"/>
                <w:spacing w:val="-2"/>
                <w:sz w:val="28"/>
                <w:szCs w:val="28"/>
                <w:lang w:val="vi-VN"/>
              </w:rPr>
              <w:t>; Thủ trưởng các cơ quan, đơn vị và các tổ chức, cá nhân có liên quan chịu trách nhiệm thi hành Quyết định này./.</w:t>
            </w:r>
          </w:p>
        </w:tc>
        <w:tc>
          <w:tcPr>
            <w:tcW w:w="2439" w:type="dxa"/>
            <w:vAlign w:val="center"/>
          </w:tcPr>
          <w:p w:rsidR="00D87D31" w:rsidRPr="00874974" w:rsidRDefault="00D87D31" w:rsidP="00874974">
            <w:pPr>
              <w:widowControl w:val="0"/>
              <w:spacing w:before="120" w:after="120"/>
              <w:jc w:val="both"/>
              <w:rPr>
                <w:color w:val="000000" w:themeColor="text1"/>
                <w:sz w:val="28"/>
                <w:szCs w:val="28"/>
              </w:rPr>
            </w:pPr>
          </w:p>
        </w:tc>
      </w:tr>
    </w:tbl>
    <w:p w:rsidR="00733445" w:rsidRPr="00874974" w:rsidRDefault="00733445" w:rsidP="00874974">
      <w:pPr>
        <w:widowControl w:val="0"/>
        <w:spacing w:before="120" w:after="120" w:line="240" w:lineRule="auto"/>
        <w:ind w:firstLine="720"/>
        <w:jc w:val="both"/>
        <w:rPr>
          <w:rFonts w:ascii="Times New Roman" w:hAnsi="Times New Roman" w:cs="Times New Roman"/>
          <w:color w:val="000000" w:themeColor="text1"/>
          <w:sz w:val="28"/>
          <w:szCs w:val="28"/>
        </w:rPr>
      </w:pPr>
    </w:p>
    <w:sectPr w:rsidR="00733445" w:rsidRPr="00874974" w:rsidSect="00874974">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490" w:rsidRDefault="00784490" w:rsidP="00874974">
      <w:pPr>
        <w:spacing w:after="0" w:line="240" w:lineRule="auto"/>
      </w:pPr>
      <w:r>
        <w:separator/>
      </w:r>
    </w:p>
  </w:endnote>
  <w:endnote w:type="continuationSeparator" w:id="0">
    <w:p w:rsidR="00784490" w:rsidRDefault="00784490" w:rsidP="0087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490" w:rsidRDefault="00784490" w:rsidP="00874974">
      <w:pPr>
        <w:spacing w:after="0" w:line="240" w:lineRule="auto"/>
      </w:pPr>
      <w:r>
        <w:separator/>
      </w:r>
    </w:p>
  </w:footnote>
  <w:footnote w:type="continuationSeparator" w:id="0">
    <w:p w:rsidR="00784490" w:rsidRDefault="00784490" w:rsidP="00874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974963"/>
      <w:docPartObj>
        <w:docPartGallery w:val="Page Numbers (Top of Page)"/>
        <w:docPartUnique/>
      </w:docPartObj>
    </w:sdtPr>
    <w:sdtEndPr>
      <w:rPr>
        <w:rFonts w:ascii="Times New Roman" w:hAnsi="Times New Roman" w:cs="Times New Roman"/>
        <w:noProof/>
        <w:sz w:val="26"/>
        <w:szCs w:val="26"/>
      </w:rPr>
    </w:sdtEndPr>
    <w:sdtContent>
      <w:p w:rsidR="00874974" w:rsidRPr="00874974" w:rsidRDefault="00874974">
        <w:pPr>
          <w:pStyle w:val="Header"/>
          <w:jc w:val="center"/>
          <w:rPr>
            <w:rFonts w:ascii="Times New Roman" w:hAnsi="Times New Roman" w:cs="Times New Roman"/>
            <w:sz w:val="26"/>
            <w:szCs w:val="26"/>
          </w:rPr>
        </w:pPr>
        <w:r w:rsidRPr="00874974">
          <w:rPr>
            <w:rFonts w:ascii="Times New Roman" w:hAnsi="Times New Roman" w:cs="Times New Roman"/>
            <w:sz w:val="26"/>
            <w:szCs w:val="26"/>
          </w:rPr>
          <w:fldChar w:fldCharType="begin"/>
        </w:r>
        <w:r w:rsidRPr="00874974">
          <w:rPr>
            <w:rFonts w:ascii="Times New Roman" w:hAnsi="Times New Roman" w:cs="Times New Roman"/>
            <w:sz w:val="26"/>
            <w:szCs w:val="26"/>
          </w:rPr>
          <w:instrText xml:space="preserve"> PAGE   \* MERGEFORMAT </w:instrText>
        </w:r>
        <w:r w:rsidRPr="00874974">
          <w:rPr>
            <w:rFonts w:ascii="Times New Roman" w:hAnsi="Times New Roman" w:cs="Times New Roman"/>
            <w:sz w:val="26"/>
            <w:szCs w:val="26"/>
          </w:rPr>
          <w:fldChar w:fldCharType="separate"/>
        </w:r>
        <w:r w:rsidR="007C288A">
          <w:rPr>
            <w:rFonts w:ascii="Times New Roman" w:hAnsi="Times New Roman" w:cs="Times New Roman"/>
            <w:noProof/>
            <w:sz w:val="26"/>
            <w:szCs w:val="26"/>
          </w:rPr>
          <w:t>2</w:t>
        </w:r>
        <w:r w:rsidRPr="00874974">
          <w:rPr>
            <w:rFonts w:ascii="Times New Roman" w:hAnsi="Times New Roman" w:cs="Times New Roman"/>
            <w:noProof/>
            <w:sz w:val="26"/>
            <w:szCs w:val="26"/>
          </w:rPr>
          <w:fldChar w:fldCharType="end"/>
        </w:r>
      </w:p>
    </w:sdtContent>
  </w:sdt>
  <w:p w:rsidR="00874974" w:rsidRDefault="00874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740C6"/>
    <w:multiLevelType w:val="hybridMultilevel"/>
    <w:tmpl w:val="A81EF228"/>
    <w:lvl w:ilvl="0" w:tplc="B3B6E3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638776B"/>
    <w:multiLevelType w:val="hybridMultilevel"/>
    <w:tmpl w:val="217E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306BC"/>
    <w:multiLevelType w:val="hybridMultilevel"/>
    <w:tmpl w:val="8BEED2BE"/>
    <w:lvl w:ilvl="0" w:tplc="9C724C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3DD1F4A"/>
    <w:multiLevelType w:val="hybridMultilevel"/>
    <w:tmpl w:val="4E4046BC"/>
    <w:lvl w:ilvl="0" w:tplc="C624D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9B051B"/>
    <w:multiLevelType w:val="hybridMultilevel"/>
    <w:tmpl w:val="F3525980"/>
    <w:lvl w:ilvl="0" w:tplc="648A69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AE7"/>
    <w:rsid w:val="00000578"/>
    <w:rsid w:val="00021AE7"/>
    <w:rsid w:val="00045EEA"/>
    <w:rsid w:val="000622DB"/>
    <w:rsid w:val="0007405E"/>
    <w:rsid w:val="00074820"/>
    <w:rsid w:val="00081884"/>
    <w:rsid w:val="000A38D6"/>
    <w:rsid w:val="000A400F"/>
    <w:rsid w:val="000B2700"/>
    <w:rsid w:val="000D5D3A"/>
    <w:rsid w:val="0010767A"/>
    <w:rsid w:val="001152F1"/>
    <w:rsid w:val="00134992"/>
    <w:rsid w:val="00152C00"/>
    <w:rsid w:val="00163673"/>
    <w:rsid w:val="00163E2C"/>
    <w:rsid w:val="00174DFC"/>
    <w:rsid w:val="00185E51"/>
    <w:rsid w:val="00193102"/>
    <w:rsid w:val="00193862"/>
    <w:rsid w:val="001974EE"/>
    <w:rsid w:val="001A10F7"/>
    <w:rsid w:val="001C025F"/>
    <w:rsid w:val="001E74A9"/>
    <w:rsid w:val="0020220E"/>
    <w:rsid w:val="00215861"/>
    <w:rsid w:val="00223507"/>
    <w:rsid w:val="002269BA"/>
    <w:rsid w:val="00232D80"/>
    <w:rsid w:val="002343E5"/>
    <w:rsid w:val="00240FEE"/>
    <w:rsid w:val="002812BB"/>
    <w:rsid w:val="00282738"/>
    <w:rsid w:val="00293570"/>
    <w:rsid w:val="002938CC"/>
    <w:rsid w:val="002E22D4"/>
    <w:rsid w:val="002E60BC"/>
    <w:rsid w:val="003013A7"/>
    <w:rsid w:val="00323B42"/>
    <w:rsid w:val="00335E60"/>
    <w:rsid w:val="00360DA7"/>
    <w:rsid w:val="00377AFC"/>
    <w:rsid w:val="003815CB"/>
    <w:rsid w:val="003979BD"/>
    <w:rsid w:val="003B15C6"/>
    <w:rsid w:val="003D100D"/>
    <w:rsid w:val="003F4ED7"/>
    <w:rsid w:val="00412D53"/>
    <w:rsid w:val="004265C9"/>
    <w:rsid w:val="004424D6"/>
    <w:rsid w:val="00475C4C"/>
    <w:rsid w:val="004A4526"/>
    <w:rsid w:val="004B3E82"/>
    <w:rsid w:val="004B572E"/>
    <w:rsid w:val="004E1312"/>
    <w:rsid w:val="004E4FAA"/>
    <w:rsid w:val="00503CB9"/>
    <w:rsid w:val="00503D8A"/>
    <w:rsid w:val="00506F8F"/>
    <w:rsid w:val="0051145E"/>
    <w:rsid w:val="0052312E"/>
    <w:rsid w:val="005734D7"/>
    <w:rsid w:val="005C3334"/>
    <w:rsid w:val="005E17A9"/>
    <w:rsid w:val="005F7058"/>
    <w:rsid w:val="005F75A8"/>
    <w:rsid w:val="0062057D"/>
    <w:rsid w:val="00633D26"/>
    <w:rsid w:val="00654185"/>
    <w:rsid w:val="00671540"/>
    <w:rsid w:val="00676E10"/>
    <w:rsid w:val="00693ECE"/>
    <w:rsid w:val="006A69AD"/>
    <w:rsid w:val="006C10AB"/>
    <w:rsid w:val="006E2C84"/>
    <w:rsid w:val="006E3869"/>
    <w:rsid w:val="006E5981"/>
    <w:rsid w:val="006F2560"/>
    <w:rsid w:val="006F5327"/>
    <w:rsid w:val="0070229B"/>
    <w:rsid w:val="00704A60"/>
    <w:rsid w:val="00710A55"/>
    <w:rsid w:val="00733445"/>
    <w:rsid w:val="00745400"/>
    <w:rsid w:val="00745619"/>
    <w:rsid w:val="007602D7"/>
    <w:rsid w:val="00774BD1"/>
    <w:rsid w:val="00784490"/>
    <w:rsid w:val="00784A58"/>
    <w:rsid w:val="007A5C94"/>
    <w:rsid w:val="007C2197"/>
    <w:rsid w:val="007C288A"/>
    <w:rsid w:val="007D2042"/>
    <w:rsid w:val="007D32AA"/>
    <w:rsid w:val="007E1F36"/>
    <w:rsid w:val="0080029A"/>
    <w:rsid w:val="00824F6E"/>
    <w:rsid w:val="00841223"/>
    <w:rsid w:val="00841F10"/>
    <w:rsid w:val="00842776"/>
    <w:rsid w:val="00874974"/>
    <w:rsid w:val="008755F7"/>
    <w:rsid w:val="00884B5F"/>
    <w:rsid w:val="0089160C"/>
    <w:rsid w:val="00896B14"/>
    <w:rsid w:val="008A2A21"/>
    <w:rsid w:val="008B3868"/>
    <w:rsid w:val="008B712C"/>
    <w:rsid w:val="008F04A3"/>
    <w:rsid w:val="008F34B5"/>
    <w:rsid w:val="009242B3"/>
    <w:rsid w:val="0093405B"/>
    <w:rsid w:val="00960B82"/>
    <w:rsid w:val="009648B2"/>
    <w:rsid w:val="0097177A"/>
    <w:rsid w:val="0098058A"/>
    <w:rsid w:val="00984C07"/>
    <w:rsid w:val="009955F8"/>
    <w:rsid w:val="009C609B"/>
    <w:rsid w:val="009C7AFC"/>
    <w:rsid w:val="009D5CA7"/>
    <w:rsid w:val="009D69C5"/>
    <w:rsid w:val="009F7C26"/>
    <w:rsid w:val="00A24A1A"/>
    <w:rsid w:val="00A33602"/>
    <w:rsid w:val="00A40A44"/>
    <w:rsid w:val="00AC53A3"/>
    <w:rsid w:val="00AD089F"/>
    <w:rsid w:val="00AF1063"/>
    <w:rsid w:val="00B31030"/>
    <w:rsid w:val="00B4132B"/>
    <w:rsid w:val="00B44447"/>
    <w:rsid w:val="00B45630"/>
    <w:rsid w:val="00B63A78"/>
    <w:rsid w:val="00B65C4D"/>
    <w:rsid w:val="00B843FA"/>
    <w:rsid w:val="00B86417"/>
    <w:rsid w:val="00BA6F36"/>
    <w:rsid w:val="00BB4BEE"/>
    <w:rsid w:val="00BD5F8F"/>
    <w:rsid w:val="00BF249F"/>
    <w:rsid w:val="00C013FF"/>
    <w:rsid w:val="00C2467E"/>
    <w:rsid w:val="00C3255E"/>
    <w:rsid w:val="00C326D8"/>
    <w:rsid w:val="00C43D72"/>
    <w:rsid w:val="00C53DE6"/>
    <w:rsid w:val="00C56F11"/>
    <w:rsid w:val="00C570EB"/>
    <w:rsid w:val="00C95275"/>
    <w:rsid w:val="00CB4BD3"/>
    <w:rsid w:val="00CC5A4F"/>
    <w:rsid w:val="00CD7E79"/>
    <w:rsid w:val="00D221DF"/>
    <w:rsid w:val="00D70A95"/>
    <w:rsid w:val="00D822E4"/>
    <w:rsid w:val="00D8517D"/>
    <w:rsid w:val="00D87D31"/>
    <w:rsid w:val="00D91941"/>
    <w:rsid w:val="00DA4617"/>
    <w:rsid w:val="00DA6BC0"/>
    <w:rsid w:val="00DA798A"/>
    <w:rsid w:val="00DC08E8"/>
    <w:rsid w:val="00DD6870"/>
    <w:rsid w:val="00DF7A0E"/>
    <w:rsid w:val="00DF7BD8"/>
    <w:rsid w:val="00E0160B"/>
    <w:rsid w:val="00E11DD4"/>
    <w:rsid w:val="00E13615"/>
    <w:rsid w:val="00E1374D"/>
    <w:rsid w:val="00E57175"/>
    <w:rsid w:val="00E708F0"/>
    <w:rsid w:val="00E9025D"/>
    <w:rsid w:val="00E96004"/>
    <w:rsid w:val="00EA51C3"/>
    <w:rsid w:val="00ED60D9"/>
    <w:rsid w:val="00EE2176"/>
    <w:rsid w:val="00EE3A46"/>
    <w:rsid w:val="00EF6F04"/>
    <w:rsid w:val="00F214BA"/>
    <w:rsid w:val="00F267F0"/>
    <w:rsid w:val="00F55067"/>
    <w:rsid w:val="00F651A9"/>
    <w:rsid w:val="00F74F90"/>
    <w:rsid w:val="00F87410"/>
    <w:rsid w:val="00F940E5"/>
    <w:rsid w:val="00F97856"/>
    <w:rsid w:val="00FB1861"/>
    <w:rsid w:val="00FC1A9B"/>
    <w:rsid w:val="00FC3454"/>
    <w:rsid w:val="00FD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7D"/>
    <w:pPr>
      <w:ind w:left="720"/>
      <w:contextualSpacing/>
    </w:pPr>
  </w:style>
  <w:style w:type="table" w:styleId="TableGrid">
    <w:name w:val="Table Grid"/>
    <w:basedOn w:val="TableNormal"/>
    <w:uiPriority w:val="59"/>
    <w:rsid w:val="00C57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A4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774BD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74BD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01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60B"/>
    <w:rPr>
      <w:rFonts w:ascii="Tahoma" w:hAnsi="Tahoma" w:cs="Tahoma"/>
      <w:sz w:val="16"/>
      <w:szCs w:val="16"/>
    </w:rPr>
  </w:style>
  <w:style w:type="paragraph" w:styleId="BodyText">
    <w:name w:val="Body Text"/>
    <w:basedOn w:val="Normal"/>
    <w:link w:val="BodyTextChar"/>
    <w:uiPriority w:val="99"/>
    <w:unhideWhenUsed/>
    <w:rsid w:val="004265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265C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74"/>
  </w:style>
  <w:style w:type="paragraph" w:styleId="Footer">
    <w:name w:val="footer"/>
    <w:basedOn w:val="Normal"/>
    <w:link w:val="FooterChar"/>
    <w:uiPriority w:val="99"/>
    <w:unhideWhenUsed/>
    <w:rsid w:val="0087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17D"/>
    <w:pPr>
      <w:ind w:left="720"/>
      <w:contextualSpacing/>
    </w:pPr>
  </w:style>
  <w:style w:type="table" w:styleId="TableGrid">
    <w:name w:val="Table Grid"/>
    <w:basedOn w:val="TableNormal"/>
    <w:uiPriority w:val="59"/>
    <w:rsid w:val="00C570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A4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774BD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74BD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01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60B"/>
    <w:rPr>
      <w:rFonts w:ascii="Tahoma" w:hAnsi="Tahoma" w:cs="Tahoma"/>
      <w:sz w:val="16"/>
      <w:szCs w:val="16"/>
    </w:rPr>
  </w:style>
  <w:style w:type="paragraph" w:styleId="BodyText">
    <w:name w:val="Body Text"/>
    <w:basedOn w:val="Normal"/>
    <w:link w:val="BodyTextChar"/>
    <w:uiPriority w:val="99"/>
    <w:unhideWhenUsed/>
    <w:rsid w:val="004265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265C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74"/>
  </w:style>
  <w:style w:type="paragraph" w:styleId="Footer">
    <w:name w:val="footer"/>
    <w:basedOn w:val="Normal"/>
    <w:link w:val="FooterChar"/>
    <w:uiPriority w:val="99"/>
    <w:unhideWhenUsed/>
    <w:rsid w:val="0087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3511">
      <w:bodyDiv w:val="1"/>
      <w:marLeft w:val="0"/>
      <w:marRight w:val="0"/>
      <w:marTop w:val="0"/>
      <w:marBottom w:val="0"/>
      <w:divBdr>
        <w:top w:val="none" w:sz="0" w:space="0" w:color="auto"/>
        <w:left w:val="none" w:sz="0" w:space="0" w:color="auto"/>
        <w:bottom w:val="none" w:sz="0" w:space="0" w:color="auto"/>
        <w:right w:val="none" w:sz="0" w:space="0" w:color="auto"/>
      </w:divBdr>
    </w:div>
    <w:div w:id="376635415">
      <w:bodyDiv w:val="1"/>
      <w:marLeft w:val="0"/>
      <w:marRight w:val="0"/>
      <w:marTop w:val="0"/>
      <w:marBottom w:val="0"/>
      <w:divBdr>
        <w:top w:val="none" w:sz="0" w:space="0" w:color="auto"/>
        <w:left w:val="none" w:sz="0" w:space="0" w:color="auto"/>
        <w:bottom w:val="none" w:sz="0" w:space="0" w:color="auto"/>
        <w:right w:val="none" w:sz="0" w:space="0" w:color="auto"/>
      </w:divBdr>
    </w:div>
    <w:div w:id="602226100">
      <w:bodyDiv w:val="1"/>
      <w:marLeft w:val="0"/>
      <w:marRight w:val="0"/>
      <w:marTop w:val="0"/>
      <w:marBottom w:val="0"/>
      <w:divBdr>
        <w:top w:val="none" w:sz="0" w:space="0" w:color="auto"/>
        <w:left w:val="none" w:sz="0" w:space="0" w:color="auto"/>
        <w:bottom w:val="none" w:sz="0" w:space="0" w:color="auto"/>
        <w:right w:val="none" w:sz="0" w:space="0" w:color="auto"/>
      </w:divBdr>
    </w:div>
    <w:div w:id="665790812">
      <w:bodyDiv w:val="1"/>
      <w:marLeft w:val="0"/>
      <w:marRight w:val="0"/>
      <w:marTop w:val="0"/>
      <w:marBottom w:val="0"/>
      <w:divBdr>
        <w:top w:val="none" w:sz="0" w:space="0" w:color="auto"/>
        <w:left w:val="none" w:sz="0" w:space="0" w:color="auto"/>
        <w:bottom w:val="none" w:sz="0" w:space="0" w:color="auto"/>
        <w:right w:val="none" w:sz="0" w:space="0" w:color="auto"/>
      </w:divBdr>
    </w:div>
    <w:div w:id="678586290">
      <w:bodyDiv w:val="1"/>
      <w:marLeft w:val="0"/>
      <w:marRight w:val="0"/>
      <w:marTop w:val="0"/>
      <w:marBottom w:val="0"/>
      <w:divBdr>
        <w:top w:val="none" w:sz="0" w:space="0" w:color="auto"/>
        <w:left w:val="none" w:sz="0" w:space="0" w:color="auto"/>
        <w:bottom w:val="none" w:sz="0" w:space="0" w:color="auto"/>
        <w:right w:val="none" w:sz="0" w:space="0" w:color="auto"/>
      </w:divBdr>
    </w:div>
    <w:div w:id="882249136">
      <w:bodyDiv w:val="1"/>
      <w:marLeft w:val="0"/>
      <w:marRight w:val="0"/>
      <w:marTop w:val="0"/>
      <w:marBottom w:val="0"/>
      <w:divBdr>
        <w:top w:val="none" w:sz="0" w:space="0" w:color="auto"/>
        <w:left w:val="none" w:sz="0" w:space="0" w:color="auto"/>
        <w:bottom w:val="none" w:sz="0" w:space="0" w:color="auto"/>
        <w:right w:val="none" w:sz="0" w:space="0" w:color="auto"/>
      </w:divBdr>
    </w:div>
    <w:div w:id="1231312431">
      <w:bodyDiv w:val="1"/>
      <w:marLeft w:val="0"/>
      <w:marRight w:val="0"/>
      <w:marTop w:val="0"/>
      <w:marBottom w:val="0"/>
      <w:divBdr>
        <w:top w:val="none" w:sz="0" w:space="0" w:color="auto"/>
        <w:left w:val="none" w:sz="0" w:space="0" w:color="auto"/>
        <w:bottom w:val="none" w:sz="0" w:space="0" w:color="auto"/>
        <w:right w:val="none" w:sz="0" w:space="0" w:color="auto"/>
      </w:divBdr>
    </w:div>
    <w:div w:id="1477720498">
      <w:bodyDiv w:val="1"/>
      <w:marLeft w:val="0"/>
      <w:marRight w:val="0"/>
      <w:marTop w:val="0"/>
      <w:marBottom w:val="0"/>
      <w:divBdr>
        <w:top w:val="none" w:sz="0" w:space="0" w:color="auto"/>
        <w:left w:val="none" w:sz="0" w:space="0" w:color="auto"/>
        <w:bottom w:val="none" w:sz="0" w:space="0" w:color="auto"/>
        <w:right w:val="none" w:sz="0" w:space="0" w:color="auto"/>
      </w:divBdr>
    </w:div>
    <w:div w:id="1754206029">
      <w:bodyDiv w:val="1"/>
      <w:marLeft w:val="0"/>
      <w:marRight w:val="0"/>
      <w:marTop w:val="0"/>
      <w:marBottom w:val="0"/>
      <w:divBdr>
        <w:top w:val="none" w:sz="0" w:space="0" w:color="auto"/>
        <w:left w:val="none" w:sz="0" w:space="0" w:color="auto"/>
        <w:bottom w:val="none" w:sz="0" w:space="0" w:color="auto"/>
        <w:right w:val="none" w:sz="0" w:space="0" w:color="auto"/>
      </w:divBdr>
    </w:div>
    <w:div w:id="1773746369">
      <w:bodyDiv w:val="1"/>
      <w:marLeft w:val="0"/>
      <w:marRight w:val="0"/>
      <w:marTop w:val="0"/>
      <w:marBottom w:val="0"/>
      <w:divBdr>
        <w:top w:val="none" w:sz="0" w:space="0" w:color="auto"/>
        <w:left w:val="none" w:sz="0" w:space="0" w:color="auto"/>
        <w:bottom w:val="none" w:sz="0" w:space="0" w:color="auto"/>
        <w:right w:val="none" w:sz="0" w:space="0" w:color="auto"/>
      </w:divBdr>
      <w:divsChild>
        <w:div w:id="384333164">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2C44-8BBA-4FBE-8EF5-BC14612A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129</cp:revision>
  <cp:lastPrinted>2025-08-13T02:28:00Z</cp:lastPrinted>
  <dcterms:created xsi:type="dcterms:W3CDTF">2025-03-05T03:48:00Z</dcterms:created>
  <dcterms:modified xsi:type="dcterms:W3CDTF">2026-06-15T07:21:00Z</dcterms:modified>
</cp:coreProperties>
</file>