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36" w:type="pct"/>
        <w:jc w:val="center"/>
        <w:tblLook w:val="04A0" w:firstRow="1" w:lastRow="0" w:firstColumn="1" w:lastColumn="0" w:noHBand="0" w:noVBand="1"/>
      </w:tblPr>
      <w:tblGrid>
        <w:gridCol w:w="4394"/>
        <w:gridCol w:w="5105"/>
      </w:tblGrid>
      <w:tr w:rsidR="009D49A8" w:rsidRPr="00533CEB" w14:paraId="02444A0C" w14:textId="77777777" w:rsidTr="00DC2DCF">
        <w:trPr>
          <w:jc w:val="center"/>
        </w:trPr>
        <w:tc>
          <w:tcPr>
            <w:tcW w:w="2313" w:type="pct"/>
            <w:tcBorders>
              <w:top w:val="nil"/>
              <w:left w:val="nil"/>
              <w:bottom w:val="nil"/>
              <w:right w:val="nil"/>
            </w:tcBorders>
          </w:tcPr>
          <w:p w14:paraId="183CB2E1" w14:textId="77777777" w:rsidR="00C66060" w:rsidRPr="00533CEB" w:rsidRDefault="00C66060" w:rsidP="00DC2DCF">
            <w:pPr>
              <w:ind w:left="-106" w:right="-110"/>
              <w:jc w:val="center"/>
              <w:rPr>
                <w:rFonts w:asciiTheme="majorHAnsi" w:hAnsiTheme="majorHAnsi" w:cstheme="majorHAnsi"/>
                <w:sz w:val="24"/>
                <w:szCs w:val="24"/>
              </w:rPr>
            </w:pPr>
            <w:r w:rsidRPr="00533CEB">
              <w:rPr>
                <w:rFonts w:asciiTheme="majorHAnsi" w:hAnsiTheme="majorHAnsi" w:cstheme="majorHAnsi"/>
                <w:sz w:val="24"/>
                <w:szCs w:val="24"/>
              </w:rPr>
              <w:t>UBND TỈNH KHÁNH HÒA</w:t>
            </w:r>
          </w:p>
          <w:p w14:paraId="6BA71A15" w14:textId="77777777" w:rsidR="00C66060" w:rsidRPr="00533CEB" w:rsidRDefault="00C66060" w:rsidP="00DC2DCF">
            <w:pPr>
              <w:ind w:left="-106" w:right="-110"/>
              <w:jc w:val="center"/>
              <w:rPr>
                <w:rFonts w:asciiTheme="majorHAnsi" w:hAnsiTheme="majorHAnsi" w:cstheme="majorHAnsi"/>
                <w:b/>
                <w:bCs/>
                <w:sz w:val="24"/>
                <w:szCs w:val="24"/>
              </w:rPr>
            </w:pPr>
            <w:r w:rsidRPr="00533CEB">
              <w:rPr>
                <w:rFonts w:asciiTheme="majorHAnsi" w:hAnsiTheme="majorHAnsi" w:cstheme="majorHAnsi"/>
                <w:b/>
                <w:bCs/>
                <w:sz w:val="24"/>
                <w:szCs w:val="24"/>
              </w:rPr>
              <w:t>SỞ NÔNG NGHIỆP VÀ MÔI TRƯỜNG</w:t>
            </w:r>
          </w:p>
          <w:p w14:paraId="04A08840" w14:textId="77777777" w:rsidR="00C66060" w:rsidRPr="00533CEB" w:rsidRDefault="00C66060" w:rsidP="00DC2DCF">
            <w:pPr>
              <w:ind w:right="-110"/>
              <w:rPr>
                <w:rFonts w:asciiTheme="majorHAnsi" w:hAnsiTheme="majorHAnsi" w:cstheme="majorHAnsi"/>
                <w:b/>
                <w:bCs/>
                <w:sz w:val="26"/>
                <w:szCs w:val="26"/>
              </w:rPr>
            </w:pPr>
            <w:r w:rsidRPr="00533CEB">
              <w:rPr>
                <w:rFonts w:asciiTheme="majorHAnsi" w:hAnsiTheme="majorHAnsi" w:cstheme="majorHAnsi"/>
                <w:b/>
                <w:bCs/>
                <w:noProof/>
                <w:sz w:val="26"/>
                <w:szCs w:val="26"/>
              </w:rPr>
              <mc:AlternateContent>
                <mc:Choice Requires="wps">
                  <w:drawing>
                    <wp:anchor distT="0" distB="0" distL="114300" distR="114300" simplePos="0" relativeHeight="251659264" behindDoc="0" locked="0" layoutInCell="1" allowOverlap="1" wp14:anchorId="0D2D5CB0" wp14:editId="74C753A5">
                      <wp:simplePos x="0" y="0"/>
                      <wp:positionH relativeFrom="column">
                        <wp:posOffset>836599</wp:posOffset>
                      </wp:positionH>
                      <wp:positionV relativeFrom="paragraph">
                        <wp:posOffset>26670</wp:posOffset>
                      </wp:positionV>
                      <wp:extent cx="960501" cy="0"/>
                      <wp:effectExtent l="0" t="0" r="30480" b="19050"/>
                      <wp:wrapNone/>
                      <wp:docPr id="1412672863" name="Straight Connector 1"/>
                      <wp:cNvGraphicFramePr/>
                      <a:graphic xmlns:a="http://schemas.openxmlformats.org/drawingml/2006/main">
                        <a:graphicData uri="http://schemas.microsoft.com/office/word/2010/wordprocessingShape">
                          <wps:wsp>
                            <wps:cNvCnPr/>
                            <wps:spPr>
                              <a:xfrm>
                                <a:off x="0" y="0"/>
                                <a:ext cx="96050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4CBE0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85pt,2.1pt" to="14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" strokecolor="black [3200]" strokeweight=".5pt">
                      <v:stroke joinstyle="miter"/>
                    </v:line>
                  </w:pict>
                </mc:Fallback>
              </mc:AlternateContent>
            </w:r>
          </w:p>
        </w:tc>
        <w:tc>
          <w:tcPr>
            <w:tcW w:w="2687" w:type="pct"/>
            <w:tcBorders>
              <w:top w:val="nil"/>
              <w:left w:val="nil"/>
              <w:bottom w:val="nil"/>
              <w:right w:val="nil"/>
            </w:tcBorders>
          </w:tcPr>
          <w:p w14:paraId="1D97B307" w14:textId="77777777" w:rsidR="00C66060" w:rsidRPr="00533CEB" w:rsidRDefault="00C66060" w:rsidP="00DC2DCF">
            <w:pPr>
              <w:ind w:left="-108" w:right="-102"/>
              <w:jc w:val="center"/>
              <w:rPr>
                <w:rFonts w:asciiTheme="majorHAnsi" w:hAnsiTheme="majorHAnsi" w:cstheme="majorHAnsi"/>
                <w:b/>
                <w:bCs/>
                <w:sz w:val="24"/>
                <w:szCs w:val="24"/>
              </w:rPr>
            </w:pPr>
            <w:r w:rsidRPr="00533CEB">
              <w:rPr>
                <w:rFonts w:asciiTheme="majorHAnsi" w:hAnsiTheme="majorHAnsi" w:cstheme="majorHAnsi"/>
                <w:b/>
                <w:bCs/>
                <w:sz w:val="24"/>
                <w:szCs w:val="24"/>
              </w:rPr>
              <w:t>CỘNG HÒA XÃ HỘI CHỦ NGHĨA VIỆT NAM</w:t>
            </w:r>
          </w:p>
          <w:p w14:paraId="5FBBDAB9" w14:textId="77777777" w:rsidR="00C66060" w:rsidRPr="00533CEB" w:rsidRDefault="00C66060" w:rsidP="00DC2DCF">
            <w:pPr>
              <w:ind w:left="-108" w:right="-102"/>
              <w:jc w:val="center"/>
              <w:rPr>
                <w:rFonts w:asciiTheme="majorHAnsi" w:hAnsiTheme="majorHAnsi" w:cstheme="majorHAnsi"/>
                <w:b/>
                <w:bCs/>
                <w:szCs w:val="28"/>
              </w:rPr>
            </w:pPr>
            <w:r w:rsidRPr="00533CEB">
              <w:rPr>
                <w:rFonts w:asciiTheme="majorHAnsi" w:hAnsiTheme="majorHAnsi" w:cstheme="majorHAnsi"/>
                <w:b/>
                <w:bCs/>
                <w:sz w:val="26"/>
                <w:szCs w:val="26"/>
              </w:rPr>
              <w:t>Độc lập - Tự do - Hạnh phúc</w:t>
            </w:r>
          </w:p>
          <w:p w14:paraId="44C2DA7A" w14:textId="77777777" w:rsidR="00C66060" w:rsidRPr="00533CEB" w:rsidRDefault="00C66060" w:rsidP="00DC2DCF">
            <w:pPr>
              <w:ind w:left="-108" w:right="-102"/>
              <w:rPr>
                <w:rFonts w:asciiTheme="majorHAnsi" w:hAnsiTheme="majorHAnsi" w:cstheme="majorHAnsi"/>
                <w:sz w:val="26"/>
                <w:szCs w:val="26"/>
              </w:rPr>
            </w:pPr>
            <w:r w:rsidRPr="00533CEB">
              <w:rPr>
                <w:rFonts w:asciiTheme="majorHAnsi" w:hAnsiTheme="majorHAnsi" w:cstheme="majorHAnsi"/>
                <w:b/>
                <w:bCs/>
                <w:noProof/>
                <w:sz w:val="26"/>
                <w:szCs w:val="26"/>
              </w:rPr>
              <mc:AlternateContent>
                <mc:Choice Requires="wps">
                  <w:drawing>
                    <wp:anchor distT="0" distB="0" distL="114300" distR="114300" simplePos="0" relativeHeight="251660288" behindDoc="0" locked="0" layoutInCell="1" allowOverlap="1" wp14:anchorId="3E50BB30" wp14:editId="6C6FC5DD">
                      <wp:simplePos x="0" y="0"/>
                      <wp:positionH relativeFrom="column">
                        <wp:posOffset>554990</wp:posOffset>
                      </wp:positionH>
                      <wp:positionV relativeFrom="paragraph">
                        <wp:posOffset>16179</wp:posOffset>
                      </wp:positionV>
                      <wp:extent cx="1988820" cy="0"/>
                      <wp:effectExtent l="0" t="0" r="30480" b="19050"/>
                      <wp:wrapNone/>
                      <wp:docPr id="1760703851" name="Straight Connector 1"/>
                      <wp:cNvGraphicFramePr/>
                      <a:graphic xmlns:a="http://schemas.openxmlformats.org/drawingml/2006/main">
                        <a:graphicData uri="http://schemas.microsoft.com/office/word/2010/wordprocessingShape">
                          <wps:wsp>
                            <wps:cNvCnPr/>
                            <wps:spPr>
                              <a:xfrm>
                                <a:off x="0" y="0"/>
                                <a:ext cx="19888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BF19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pt,1.25pt" to="20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" strokecolor="black [3200]" strokeweight=".5pt">
                      <v:stroke joinstyle="miter"/>
                    </v:line>
                  </w:pict>
                </mc:Fallback>
              </mc:AlternateContent>
            </w:r>
          </w:p>
        </w:tc>
      </w:tr>
      <w:tr w:rsidR="009D49A8" w:rsidRPr="00533CEB" w14:paraId="599FA9EE" w14:textId="77777777" w:rsidTr="00DC2DCF">
        <w:trPr>
          <w:jc w:val="center"/>
        </w:trPr>
        <w:tc>
          <w:tcPr>
            <w:tcW w:w="2313" w:type="pct"/>
            <w:tcBorders>
              <w:top w:val="nil"/>
              <w:left w:val="nil"/>
              <w:bottom w:val="nil"/>
              <w:right w:val="nil"/>
            </w:tcBorders>
          </w:tcPr>
          <w:p w14:paraId="30ED992E" w14:textId="592294F0" w:rsidR="008D3503" w:rsidRPr="00533CEB" w:rsidRDefault="008D3503" w:rsidP="009D49A8">
            <w:pPr>
              <w:spacing w:before="120" w:after="120"/>
              <w:ind w:left="-106" w:right="-110"/>
              <w:jc w:val="center"/>
              <w:rPr>
                <w:rFonts w:asciiTheme="majorHAnsi" w:hAnsiTheme="majorHAnsi" w:cstheme="majorHAnsi"/>
                <w:sz w:val="26"/>
                <w:szCs w:val="26"/>
              </w:rPr>
            </w:pPr>
          </w:p>
        </w:tc>
        <w:tc>
          <w:tcPr>
            <w:tcW w:w="2687" w:type="pct"/>
            <w:tcBorders>
              <w:top w:val="nil"/>
              <w:left w:val="nil"/>
              <w:bottom w:val="nil"/>
              <w:right w:val="nil"/>
            </w:tcBorders>
          </w:tcPr>
          <w:p w14:paraId="261A4A43" w14:textId="099F942B" w:rsidR="008D3503" w:rsidRPr="00533CEB" w:rsidRDefault="008D3503" w:rsidP="009D49A8">
            <w:pPr>
              <w:spacing w:before="120" w:after="120"/>
              <w:ind w:left="-108" w:right="-102"/>
              <w:jc w:val="center"/>
              <w:rPr>
                <w:rFonts w:asciiTheme="majorHAnsi" w:hAnsiTheme="majorHAnsi" w:cstheme="majorHAnsi"/>
                <w:bCs/>
                <w:i/>
                <w:sz w:val="26"/>
                <w:szCs w:val="26"/>
              </w:rPr>
            </w:pPr>
            <w:r w:rsidRPr="00533CEB">
              <w:rPr>
                <w:rFonts w:asciiTheme="majorHAnsi" w:hAnsiTheme="majorHAnsi" w:cstheme="majorHAnsi"/>
                <w:bCs/>
                <w:i/>
                <w:sz w:val="26"/>
                <w:szCs w:val="26"/>
              </w:rPr>
              <w:t>Khánh Hòa, ngày     tháng    năm 2026</w:t>
            </w:r>
          </w:p>
        </w:tc>
      </w:tr>
    </w:tbl>
    <w:p w14:paraId="061E0CDF" w14:textId="7E086B23" w:rsidR="009C0589" w:rsidRPr="00533CEB" w:rsidRDefault="00DC0524" w:rsidP="009D49A8">
      <w:pPr>
        <w:spacing w:before="120" w:after="120" w:line="264" w:lineRule="auto"/>
        <w:jc w:val="center"/>
        <w:rPr>
          <w:rFonts w:asciiTheme="majorHAnsi" w:hAnsiTheme="majorHAnsi" w:cstheme="majorHAnsi"/>
          <w:bCs/>
          <w:i/>
        </w:rPr>
      </w:pPr>
      <w:r w:rsidRPr="00533CEB">
        <w:rPr>
          <w:rFonts w:asciiTheme="majorHAnsi" w:hAnsiTheme="majorHAnsi" w:cstheme="majorHAnsi"/>
          <w:noProof/>
          <w:szCs w:val="28"/>
          <w:lang w:val="en-US"/>
        </w:rPr>
        <mc:AlternateContent>
          <mc:Choice Requires="wps">
            <w:drawing>
              <wp:anchor distT="0" distB="0" distL="114300" distR="114300" simplePos="0" relativeHeight="251662336" behindDoc="0" locked="0" layoutInCell="1" allowOverlap="1" wp14:anchorId="2403288F" wp14:editId="28F5A771">
                <wp:simplePos x="0" y="0"/>
                <wp:positionH relativeFrom="margin">
                  <wp:align>left</wp:align>
                </wp:positionH>
                <wp:positionV relativeFrom="paragraph">
                  <wp:posOffset>-1905</wp:posOffset>
                </wp:positionV>
                <wp:extent cx="1550822" cy="343814"/>
                <wp:effectExtent l="0" t="0" r="11430" b="18415"/>
                <wp:wrapNone/>
                <wp:docPr id="4" name="Rectangle 4"/>
                <wp:cNvGraphicFramePr/>
                <a:graphic xmlns:a="http://schemas.openxmlformats.org/drawingml/2006/main">
                  <a:graphicData uri="http://schemas.microsoft.com/office/word/2010/wordprocessingShape">
                    <wps:wsp>
                      <wps:cNvSpPr/>
                      <wps:spPr>
                        <a:xfrm>
                          <a:off x="0" y="0"/>
                          <a:ext cx="1550822" cy="3438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1DC51" w14:textId="7DC425BA" w:rsidR="0037786D" w:rsidRPr="00DC0524" w:rsidRDefault="0037786D" w:rsidP="00DC0524">
                            <w:pPr>
                              <w:spacing w:after="0" w:line="240" w:lineRule="auto"/>
                              <w:jc w:val="center"/>
                              <w:rPr>
                                <w:rFonts w:cs="Times New Roman"/>
                                <w:b/>
                                <w:color w:val="000000" w:themeColor="text1"/>
                                <w:sz w:val="24"/>
                                <w:szCs w:val="24"/>
                                <w:lang w:val="en-US"/>
                              </w:rPr>
                            </w:pPr>
                            <w:r w:rsidRPr="00DC0524">
                              <w:rPr>
                                <w:rFonts w:cs="Times New Roman"/>
                                <w:b/>
                                <w:color w:val="000000" w:themeColor="text1"/>
                                <w:sz w:val="24"/>
                                <w:szCs w:val="24"/>
                              </w:rPr>
                              <w:t>DỰ THẢO</w:t>
                            </w:r>
                            <w:r w:rsidRPr="00DC0524">
                              <w:rPr>
                                <w:rFonts w:cs="Times New Roman"/>
                                <w:b/>
                                <w:color w:val="000000" w:themeColor="text1"/>
                                <w:sz w:val="24"/>
                                <w:szCs w:val="24"/>
                                <w:lang w:val="en-US"/>
                              </w:rPr>
                              <w:t xml:space="preserve"> LẦN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03288F" id="Rectangle 4" o:spid="_x0000_s1026" style="position:absolute;left:0;text-align:left;margin-left:0;margin-top:-.15pt;width:122.1pt;height:27.0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" filled="f" strokecolor="black [3213]" strokeweight="1pt">
                <v:textbox>
                  <w:txbxContent>
                    <w:p w14:paraId="0BD1DC51" w14:textId="7DC425BA" w:rsidR="0037786D" w:rsidRPr="00DC0524" w:rsidRDefault="0037786D" w:rsidP="00DC0524">
                      <w:pPr>
                        <w:spacing w:after="0" w:line="240" w:lineRule="auto"/>
                        <w:jc w:val="center"/>
                        <w:rPr>
                          <w:rFonts w:cs="Times New Roman"/>
                          <w:b/>
                          <w:color w:val="000000" w:themeColor="text1"/>
                          <w:sz w:val="24"/>
                          <w:szCs w:val="24"/>
                          <w:lang w:val="en-US"/>
                        </w:rPr>
                      </w:pPr>
                      <w:r w:rsidRPr="00DC0524">
                        <w:rPr>
                          <w:rFonts w:cs="Times New Roman"/>
                          <w:b/>
                          <w:color w:val="000000" w:themeColor="text1"/>
                          <w:sz w:val="24"/>
                          <w:szCs w:val="24"/>
                        </w:rPr>
                        <w:t>DỰ THẢO</w:t>
                      </w:r>
                      <w:r w:rsidRPr="00DC0524">
                        <w:rPr>
                          <w:rFonts w:cs="Times New Roman"/>
                          <w:b/>
                          <w:color w:val="000000" w:themeColor="text1"/>
                          <w:sz w:val="24"/>
                          <w:szCs w:val="24"/>
                          <w:lang w:val="en-US"/>
                        </w:rPr>
                        <w:t xml:space="preserve"> LẦN 2</w:t>
                      </w:r>
                    </w:p>
                  </w:txbxContent>
                </v:textbox>
                <w10:wrap anchorx="margin"/>
              </v:rect>
            </w:pict>
          </mc:Fallback>
        </mc:AlternateContent>
      </w:r>
    </w:p>
    <w:p w14:paraId="6E5483FD" w14:textId="11EB9AF5" w:rsidR="00F55A39" w:rsidRPr="00533CEB" w:rsidRDefault="000779AE" w:rsidP="009D49A8">
      <w:pPr>
        <w:spacing w:before="120" w:after="120" w:line="264" w:lineRule="auto"/>
        <w:jc w:val="center"/>
        <w:rPr>
          <w:rFonts w:asciiTheme="majorHAnsi" w:hAnsiTheme="majorHAnsi" w:cstheme="majorHAnsi"/>
          <w:b/>
          <w:bCs/>
          <w:lang w:val="en-US"/>
        </w:rPr>
      </w:pPr>
      <w:r w:rsidRPr="00533CEB">
        <w:rPr>
          <w:rFonts w:asciiTheme="majorHAnsi" w:hAnsiTheme="majorHAnsi" w:cstheme="majorHAnsi"/>
          <w:b/>
          <w:bCs/>
        </w:rPr>
        <w:t>ĐỀ ÁN</w:t>
      </w:r>
    </w:p>
    <w:p w14:paraId="216DFAD6" w14:textId="2B37392C" w:rsidR="009E4E6A" w:rsidRPr="00533CEB" w:rsidRDefault="00F73D6F" w:rsidP="009D49A8">
      <w:pPr>
        <w:spacing w:before="120" w:after="120" w:line="240" w:lineRule="auto"/>
        <w:jc w:val="center"/>
        <w:rPr>
          <w:rFonts w:asciiTheme="majorHAnsi" w:hAnsiTheme="majorHAnsi" w:cstheme="majorHAnsi"/>
          <w:b/>
          <w:bCs/>
          <w:lang w:val="en-US"/>
        </w:rPr>
      </w:pPr>
      <w:r w:rsidRPr="00533CEB">
        <w:rPr>
          <w:rFonts w:asciiTheme="majorHAnsi" w:hAnsiTheme="majorHAnsi" w:cstheme="majorHAnsi"/>
          <w:b/>
          <w:bCs/>
          <w:lang w:val="en-US"/>
        </w:rPr>
        <w:t>T</w:t>
      </w:r>
      <w:r w:rsidRPr="00533CEB">
        <w:rPr>
          <w:rFonts w:asciiTheme="majorHAnsi" w:hAnsiTheme="majorHAnsi" w:cstheme="majorHAnsi"/>
          <w:b/>
          <w:bCs/>
        </w:rPr>
        <w:t>hu, nộp, quản lý và sử dụng</w:t>
      </w:r>
      <w:r w:rsidR="000779AE" w:rsidRPr="00533CEB">
        <w:rPr>
          <w:rFonts w:asciiTheme="majorHAnsi" w:hAnsiTheme="majorHAnsi" w:cstheme="majorHAnsi"/>
          <w:b/>
          <w:bCs/>
        </w:rPr>
        <w:t xml:space="preserve"> phí</w:t>
      </w:r>
      <w:r w:rsidR="00757721" w:rsidRPr="00533CEB">
        <w:rPr>
          <w:rFonts w:asciiTheme="majorHAnsi" w:hAnsiTheme="majorHAnsi" w:cstheme="majorHAnsi"/>
          <w:b/>
          <w:bCs/>
          <w:lang w:val="en-US"/>
        </w:rPr>
        <w:t xml:space="preserve"> </w:t>
      </w:r>
      <w:r w:rsidR="00757721" w:rsidRPr="00533CEB">
        <w:rPr>
          <w:rFonts w:asciiTheme="majorHAnsi" w:hAnsiTheme="majorHAnsi" w:cstheme="majorHAnsi"/>
          <w:b/>
        </w:rPr>
        <w:t>thẩm định báo cáo đánh giá tác động môi trường</w:t>
      </w:r>
      <w:r w:rsidR="00757721" w:rsidRPr="00533CEB">
        <w:rPr>
          <w:rFonts w:asciiTheme="majorHAnsi" w:hAnsiTheme="majorHAnsi" w:cstheme="majorHAnsi"/>
          <w:b/>
          <w:bCs/>
          <w:lang w:val="en-US"/>
        </w:rPr>
        <w:t xml:space="preserve">; phí </w:t>
      </w:r>
      <w:r w:rsidR="00757721" w:rsidRPr="00533CEB">
        <w:rPr>
          <w:rFonts w:asciiTheme="majorHAnsi" w:hAnsiTheme="majorHAnsi" w:cstheme="majorHAnsi"/>
          <w:b/>
        </w:rPr>
        <w:t>thẩm định phương án cải tạo, phục hồi môi trườ</w:t>
      </w:r>
      <w:r w:rsidR="000D1DEF" w:rsidRPr="00533CEB">
        <w:rPr>
          <w:rFonts w:asciiTheme="majorHAnsi" w:hAnsiTheme="majorHAnsi" w:cstheme="majorHAnsi"/>
          <w:b/>
        </w:rPr>
        <w:t>ng</w:t>
      </w:r>
      <w:r w:rsidR="000E66C0" w:rsidRPr="00533CEB">
        <w:rPr>
          <w:rFonts w:asciiTheme="majorHAnsi" w:hAnsiTheme="majorHAnsi" w:cstheme="majorHAnsi"/>
          <w:b/>
          <w:lang w:val="en-US"/>
        </w:rPr>
        <w:t>/phương án cải tạo, phục hồi bổ sung</w:t>
      </w:r>
      <w:r w:rsidR="000D1DEF" w:rsidRPr="00533CEB">
        <w:rPr>
          <w:rFonts w:asciiTheme="majorHAnsi" w:hAnsiTheme="majorHAnsi" w:cstheme="majorHAnsi"/>
          <w:b/>
        </w:rPr>
        <w:t xml:space="preserve"> </w:t>
      </w:r>
      <w:r w:rsidR="00757721" w:rsidRPr="00533CEB">
        <w:rPr>
          <w:rFonts w:asciiTheme="majorHAnsi" w:hAnsiTheme="majorHAnsi" w:cstheme="majorHAnsi"/>
          <w:b/>
          <w:lang w:val="en-US"/>
        </w:rPr>
        <w:t xml:space="preserve">và </w:t>
      </w:r>
      <w:r w:rsidR="00757721" w:rsidRPr="00533CEB">
        <w:rPr>
          <w:rFonts w:asciiTheme="majorHAnsi" w:hAnsiTheme="majorHAnsi" w:cstheme="majorHAnsi"/>
          <w:b/>
        </w:rPr>
        <w:t>phí thẩm định cấp, cấp lại, điều chỉnh giấy phép môi trường</w:t>
      </w:r>
      <w:r w:rsidR="000779AE" w:rsidRPr="00533CEB">
        <w:rPr>
          <w:rFonts w:asciiTheme="majorHAnsi" w:hAnsiTheme="majorHAnsi" w:cstheme="majorHAnsi"/>
          <w:b/>
          <w:bCs/>
        </w:rPr>
        <w:t xml:space="preserve"> trên địa bàn </w:t>
      </w:r>
      <w:r w:rsidR="009338C0" w:rsidRPr="00533CEB">
        <w:rPr>
          <w:rFonts w:asciiTheme="majorHAnsi" w:hAnsiTheme="majorHAnsi" w:cstheme="majorHAnsi"/>
          <w:b/>
          <w:bCs/>
          <w:lang w:val="en-US"/>
        </w:rPr>
        <w:t>tỉnh Khánh Hòa</w:t>
      </w:r>
    </w:p>
    <w:p w14:paraId="449584EC" w14:textId="77777777" w:rsidR="00EE1438" w:rsidRPr="00533CEB" w:rsidRDefault="00EE1438" w:rsidP="009D49A8">
      <w:pPr>
        <w:spacing w:before="120" w:after="120" w:line="240" w:lineRule="auto"/>
        <w:jc w:val="center"/>
        <w:rPr>
          <w:rFonts w:asciiTheme="majorHAnsi" w:hAnsiTheme="majorHAnsi" w:cstheme="majorHAnsi"/>
          <w:b/>
          <w:bCs/>
          <w:lang w:val="en-US"/>
        </w:rPr>
      </w:pPr>
    </w:p>
    <w:p w14:paraId="7E0EE542" w14:textId="77777777" w:rsidR="00DC2DCF" w:rsidRDefault="00EE1438" w:rsidP="009D49A8">
      <w:pPr>
        <w:spacing w:before="120" w:after="120" w:line="264" w:lineRule="auto"/>
        <w:jc w:val="center"/>
        <w:rPr>
          <w:rFonts w:asciiTheme="majorHAnsi" w:hAnsiTheme="majorHAnsi" w:cstheme="majorHAnsi"/>
          <w:bCs/>
          <w:i/>
          <w:lang w:val="en-US"/>
        </w:rPr>
      </w:pPr>
      <w:r w:rsidRPr="00533CEB">
        <w:rPr>
          <w:rFonts w:asciiTheme="majorHAnsi" w:hAnsiTheme="majorHAnsi" w:cstheme="majorHAnsi"/>
          <w:bCs/>
          <w:i/>
          <w:lang w:val="en-US"/>
        </w:rPr>
        <w:t>(Kèm theo Quyết định số      /QĐ-SNNMT ngày    tháng năm 2025</w:t>
      </w:r>
      <w:r w:rsidR="003615CB" w:rsidRPr="00533CEB">
        <w:rPr>
          <w:rFonts w:asciiTheme="majorHAnsi" w:hAnsiTheme="majorHAnsi" w:cstheme="majorHAnsi"/>
          <w:bCs/>
          <w:i/>
          <w:lang w:val="en-US"/>
        </w:rPr>
        <w:t xml:space="preserve"> của </w:t>
      </w:r>
    </w:p>
    <w:p w14:paraId="5DE8BC88" w14:textId="57CD67AB" w:rsidR="00EE1438" w:rsidRPr="00533CEB" w:rsidRDefault="009B1748" w:rsidP="009D49A8">
      <w:pPr>
        <w:spacing w:before="120" w:after="120" w:line="264" w:lineRule="auto"/>
        <w:jc w:val="center"/>
        <w:rPr>
          <w:rFonts w:asciiTheme="majorHAnsi" w:hAnsiTheme="majorHAnsi" w:cstheme="majorHAnsi"/>
          <w:bCs/>
          <w:i/>
          <w:lang w:val="en-US"/>
        </w:rPr>
      </w:pPr>
      <w:r w:rsidRPr="00533CEB">
        <w:rPr>
          <w:rFonts w:asciiTheme="majorHAnsi" w:hAnsiTheme="majorHAnsi" w:cstheme="majorHAnsi"/>
          <w:bCs/>
          <w:i/>
          <w:lang w:val="en-US"/>
        </w:rPr>
        <w:t xml:space="preserve"> </w:t>
      </w:r>
      <w:r w:rsidR="003615CB" w:rsidRPr="00533CEB">
        <w:rPr>
          <w:rFonts w:asciiTheme="majorHAnsi" w:hAnsiTheme="majorHAnsi" w:cstheme="majorHAnsi"/>
          <w:bCs/>
          <w:i/>
          <w:lang w:val="en-US"/>
        </w:rPr>
        <w:t>Sở Nông nghiệp và Môi trường</w:t>
      </w:r>
      <w:r w:rsidR="00EE1438" w:rsidRPr="00533CEB">
        <w:rPr>
          <w:rFonts w:asciiTheme="majorHAnsi" w:hAnsiTheme="majorHAnsi" w:cstheme="majorHAnsi"/>
          <w:bCs/>
          <w:i/>
          <w:lang w:val="en-US"/>
        </w:rPr>
        <w:t>)</w:t>
      </w:r>
    </w:p>
    <w:p w14:paraId="07ECCAAD" w14:textId="77777777" w:rsidR="00A43B9F" w:rsidRPr="00533CEB" w:rsidRDefault="00A43B9F" w:rsidP="009D49A8">
      <w:pPr>
        <w:spacing w:before="120" w:after="120" w:line="264" w:lineRule="auto"/>
        <w:jc w:val="both"/>
        <w:rPr>
          <w:rFonts w:asciiTheme="majorHAnsi" w:hAnsiTheme="majorHAnsi" w:cstheme="majorHAnsi"/>
          <w:b/>
          <w:bCs/>
          <w:lang w:val="en-US"/>
        </w:rPr>
      </w:pPr>
    </w:p>
    <w:p w14:paraId="1381271F" w14:textId="555FE58A" w:rsidR="00315B4B" w:rsidRPr="00533CEB" w:rsidRDefault="00315B4B" w:rsidP="009D49A8">
      <w:pPr>
        <w:pStyle w:val="NormalWeb"/>
        <w:shd w:val="clear" w:color="auto" w:fill="FFFFFF"/>
        <w:spacing w:before="120" w:beforeAutospacing="0" w:after="120" w:afterAutospacing="0" w:line="340" w:lineRule="exact"/>
        <w:ind w:firstLine="720"/>
        <w:jc w:val="both"/>
        <w:rPr>
          <w:rFonts w:asciiTheme="majorHAnsi" w:hAnsiTheme="majorHAnsi" w:cstheme="majorHAnsi"/>
          <w:b/>
          <w:sz w:val="28"/>
          <w:szCs w:val="28"/>
        </w:rPr>
      </w:pPr>
      <w:r w:rsidRPr="00533CEB">
        <w:rPr>
          <w:rFonts w:asciiTheme="majorHAnsi" w:hAnsiTheme="majorHAnsi" w:cstheme="majorHAnsi"/>
          <w:b/>
          <w:sz w:val="28"/>
          <w:szCs w:val="28"/>
        </w:rPr>
        <w:t xml:space="preserve">I. </w:t>
      </w:r>
      <w:r w:rsidR="001E2452" w:rsidRPr="00533CEB">
        <w:rPr>
          <w:rFonts w:asciiTheme="majorHAnsi" w:hAnsiTheme="majorHAnsi" w:cstheme="majorHAnsi"/>
          <w:b/>
          <w:sz w:val="28"/>
          <w:szCs w:val="28"/>
        </w:rPr>
        <w:t>CƠ SỞ  PHÁP LÝ</w:t>
      </w:r>
    </w:p>
    <w:p w14:paraId="39DE6955" w14:textId="77777777" w:rsidR="00315B4B" w:rsidRPr="00533CEB" w:rsidRDefault="00315B4B" w:rsidP="009D49A8">
      <w:pPr>
        <w:spacing w:before="120" w:after="120" w:line="340" w:lineRule="exact"/>
        <w:ind w:firstLine="720"/>
        <w:jc w:val="both"/>
        <w:rPr>
          <w:rFonts w:asciiTheme="majorHAnsi" w:hAnsiTheme="majorHAnsi" w:cstheme="majorHAnsi"/>
          <w:szCs w:val="28"/>
          <w:lang w:val="en-US"/>
        </w:rPr>
      </w:pPr>
      <w:r w:rsidRPr="00533CEB">
        <w:rPr>
          <w:rFonts w:asciiTheme="majorHAnsi" w:hAnsiTheme="majorHAnsi" w:cstheme="majorHAnsi"/>
          <w:szCs w:val="28"/>
          <w:lang w:val="en-US"/>
        </w:rPr>
        <w:t xml:space="preserve">- Luật Phí và lệ phí </w:t>
      </w:r>
      <w:r w:rsidRPr="00533CEB">
        <w:rPr>
          <w:rFonts w:asciiTheme="majorHAnsi" w:hAnsiTheme="majorHAnsi" w:cstheme="majorHAnsi"/>
          <w:iCs/>
          <w:szCs w:val="28"/>
          <w:shd w:val="clear" w:color="auto" w:fill="FFFFFF"/>
        </w:rPr>
        <w:t>ngày 25 tháng 11 năm 2015</w:t>
      </w:r>
      <w:r w:rsidRPr="00533CEB">
        <w:rPr>
          <w:rFonts w:asciiTheme="majorHAnsi" w:hAnsiTheme="majorHAnsi" w:cstheme="majorHAnsi"/>
          <w:szCs w:val="28"/>
          <w:lang w:val="en-US"/>
        </w:rPr>
        <w:t>;</w:t>
      </w:r>
    </w:p>
    <w:p w14:paraId="247BBD98" w14:textId="77777777" w:rsidR="00315B4B" w:rsidRPr="00533CEB" w:rsidRDefault="00315B4B" w:rsidP="009D49A8">
      <w:pPr>
        <w:spacing w:before="120" w:after="120" w:line="340" w:lineRule="exact"/>
        <w:jc w:val="both"/>
        <w:rPr>
          <w:rFonts w:asciiTheme="majorHAnsi" w:hAnsiTheme="majorHAnsi" w:cstheme="majorHAnsi"/>
          <w:szCs w:val="28"/>
          <w:lang w:val="en-US"/>
        </w:rPr>
      </w:pPr>
      <w:r w:rsidRPr="00533CEB">
        <w:rPr>
          <w:rFonts w:asciiTheme="majorHAnsi" w:hAnsiTheme="majorHAnsi" w:cstheme="majorHAnsi"/>
          <w:szCs w:val="28"/>
          <w:lang w:val="en-US"/>
        </w:rPr>
        <w:tab/>
        <w:t xml:space="preserve">- Luật Ngân sách nhà nước </w:t>
      </w:r>
      <w:r w:rsidRPr="00533CEB">
        <w:rPr>
          <w:rFonts w:asciiTheme="majorHAnsi" w:hAnsiTheme="majorHAnsi" w:cstheme="majorHAnsi"/>
          <w:iCs/>
          <w:szCs w:val="28"/>
          <w:shd w:val="clear" w:color="auto" w:fill="FFFFFF"/>
        </w:rPr>
        <w:t>ngày 25 tháng 6 năm 2025</w:t>
      </w:r>
      <w:r w:rsidRPr="00533CEB">
        <w:rPr>
          <w:rFonts w:asciiTheme="majorHAnsi" w:hAnsiTheme="majorHAnsi" w:cstheme="majorHAnsi"/>
          <w:szCs w:val="28"/>
          <w:lang w:val="en-US"/>
        </w:rPr>
        <w:t>;</w:t>
      </w:r>
    </w:p>
    <w:p w14:paraId="3A253048" w14:textId="77777777" w:rsidR="00315B4B" w:rsidRPr="00533CEB" w:rsidRDefault="00315B4B" w:rsidP="009D49A8">
      <w:pPr>
        <w:tabs>
          <w:tab w:val="left" w:pos="993"/>
        </w:tabs>
        <w:spacing w:before="120" w:after="120" w:line="340" w:lineRule="exact"/>
        <w:ind w:firstLine="720"/>
        <w:jc w:val="both"/>
        <w:rPr>
          <w:rFonts w:asciiTheme="majorHAnsi" w:hAnsiTheme="majorHAnsi" w:cstheme="majorHAnsi"/>
          <w:iCs/>
          <w:szCs w:val="28"/>
          <w:shd w:val="clear" w:color="auto" w:fill="FFFFFF"/>
        </w:rPr>
      </w:pPr>
      <w:r w:rsidRPr="00533CEB">
        <w:rPr>
          <w:rFonts w:asciiTheme="majorHAnsi" w:hAnsiTheme="majorHAnsi" w:cstheme="majorHAnsi"/>
          <w:szCs w:val="28"/>
          <w:lang w:val="en-US"/>
        </w:rPr>
        <w:t>- Luật</w:t>
      </w:r>
      <w:r w:rsidRPr="00533CEB">
        <w:rPr>
          <w:rFonts w:asciiTheme="majorHAnsi" w:hAnsiTheme="majorHAnsi" w:cstheme="majorHAnsi"/>
          <w:iCs/>
          <w:szCs w:val="28"/>
        </w:rPr>
        <w:t xml:space="preserve"> Bảo vệ môi trường </w:t>
      </w:r>
      <w:r w:rsidRPr="00533CEB">
        <w:rPr>
          <w:rFonts w:asciiTheme="majorHAnsi" w:hAnsiTheme="majorHAnsi" w:cstheme="majorHAnsi"/>
          <w:iCs/>
          <w:szCs w:val="28"/>
          <w:shd w:val="clear" w:color="auto" w:fill="FFFFFF"/>
        </w:rPr>
        <w:t>ngày 17 tháng 11 năm 2020;</w:t>
      </w:r>
    </w:p>
    <w:p w14:paraId="3FBA1F9C" w14:textId="77777777" w:rsidR="00315B4B" w:rsidRPr="00533CEB" w:rsidRDefault="00315B4B" w:rsidP="009D49A8">
      <w:pPr>
        <w:tabs>
          <w:tab w:val="left" w:pos="993"/>
        </w:tabs>
        <w:spacing w:before="120" w:after="120" w:line="340" w:lineRule="exact"/>
        <w:ind w:firstLine="720"/>
        <w:jc w:val="both"/>
        <w:rPr>
          <w:rFonts w:asciiTheme="majorHAnsi" w:hAnsiTheme="majorHAnsi" w:cstheme="majorHAnsi"/>
          <w:iCs/>
          <w:szCs w:val="28"/>
          <w:shd w:val="clear" w:color="auto" w:fill="FFFFFF"/>
        </w:rPr>
      </w:pPr>
      <w:r w:rsidRPr="00533CEB">
        <w:rPr>
          <w:rFonts w:asciiTheme="majorHAnsi" w:hAnsiTheme="majorHAnsi" w:cstheme="majorHAnsi"/>
          <w:iCs/>
          <w:szCs w:val="28"/>
          <w:shd w:val="clear" w:color="auto" w:fill="FFFFFF"/>
          <w:lang w:val="en-US"/>
        </w:rPr>
        <w:t xml:space="preserve">- </w:t>
      </w:r>
      <w:r w:rsidRPr="00533CEB">
        <w:rPr>
          <w:rFonts w:asciiTheme="majorHAnsi" w:hAnsiTheme="majorHAnsi" w:cstheme="majorHAnsi"/>
          <w:iCs/>
          <w:szCs w:val="28"/>
          <w:shd w:val="clear" w:color="auto" w:fill="FFFFFF"/>
        </w:rPr>
        <w:t>Luật sửa đổi, bổ sung một số điều của 15 Luật trong lĩnh vực nông nghiệp và Môi trường ngày 11 tháng 12 năm 2025;</w:t>
      </w:r>
    </w:p>
    <w:p w14:paraId="625B7B43" w14:textId="77777777" w:rsidR="00315B4B" w:rsidRPr="00533CEB" w:rsidRDefault="00315B4B"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t>- Nghị định số 362/2025/NĐ-CP ngày 31 tháng 12 năm 2025 của Chính phủ quy định chi tiết một số điều và biện pháp để tổ chức, hướng dẫn thi hành Luật Phí và lệ phí;</w:t>
      </w:r>
    </w:p>
    <w:p w14:paraId="6A94A024" w14:textId="77777777" w:rsidR="00315B4B" w:rsidRPr="00533CEB" w:rsidRDefault="00315B4B" w:rsidP="009D49A8">
      <w:pPr>
        <w:tabs>
          <w:tab w:val="left" w:pos="993"/>
        </w:tabs>
        <w:spacing w:before="120" w:after="120" w:line="340" w:lineRule="exact"/>
        <w:ind w:firstLine="720"/>
        <w:jc w:val="both"/>
        <w:rPr>
          <w:rFonts w:asciiTheme="majorHAnsi" w:hAnsiTheme="majorHAnsi" w:cstheme="majorHAnsi"/>
          <w:iCs/>
          <w:szCs w:val="28"/>
          <w:shd w:val="clear" w:color="auto" w:fill="FFFFFF"/>
        </w:rPr>
      </w:pPr>
      <w:r w:rsidRPr="00533CEB">
        <w:rPr>
          <w:rFonts w:asciiTheme="majorHAnsi" w:hAnsiTheme="majorHAnsi" w:cstheme="majorHAnsi"/>
          <w:lang w:val="en-US"/>
        </w:rPr>
        <w:t xml:space="preserve">- </w:t>
      </w:r>
      <w:r w:rsidRPr="00533CEB">
        <w:rPr>
          <w:rFonts w:asciiTheme="majorHAnsi" w:hAnsiTheme="majorHAnsi" w:cstheme="majorHAnsi"/>
          <w:iCs/>
          <w:szCs w:val="28"/>
        </w:rPr>
        <w:t xml:space="preserve">Nghị định số </w:t>
      </w:r>
      <w:r w:rsidRPr="00533CEB">
        <w:rPr>
          <w:rFonts w:asciiTheme="majorHAnsi" w:eastAsia="Times New Roman" w:hAnsiTheme="majorHAnsi" w:cstheme="majorHAnsi"/>
          <w:kern w:val="0"/>
          <w:szCs w:val="28"/>
        </w:rPr>
        <w:t xml:space="preserve">08/2022/NĐ-CP </w:t>
      </w:r>
      <w:r w:rsidRPr="00533CEB">
        <w:rPr>
          <w:rFonts w:asciiTheme="majorHAnsi" w:eastAsia="Times New Roman" w:hAnsiTheme="majorHAnsi" w:cstheme="majorHAnsi"/>
          <w:iCs/>
          <w:kern w:val="0"/>
          <w:szCs w:val="28"/>
        </w:rPr>
        <w:t xml:space="preserve">ngày 10 tháng 01 năm 2022 của Chính phủ </w:t>
      </w:r>
      <w:r w:rsidRPr="00533CEB">
        <w:rPr>
          <w:rFonts w:asciiTheme="majorHAnsi" w:hAnsiTheme="majorHAnsi" w:cstheme="majorHAnsi"/>
          <w:iCs/>
          <w:szCs w:val="28"/>
          <w:shd w:val="clear" w:color="auto" w:fill="FFFFFF"/>
        </w:rPr>
        <w:t>quy định chi tiết một số điều của </w:t>
      </w:r>
      <w:hyperlink r:id="rId8" w:tgtFrame="_blank" w:history="1">
        <w:r w:rsidRPr="00533CEB">
          <w:rPr>
            <w:rStyle w:val="Hyperlink"/>
            <w:rFonts w:asciiTheme="majorHAnsi" w:hAnsiTheme="majorHAnsi" w:cstheme="majorHAnsi"/>
            <w:iCs/>
            <w:color w:val="auto"/>
            <w:szCs w:val="28"/>
            <w:u w:val="none"/>
            <w:shd w:val="clear" w:color="auto" w:fill="FFFFFF"/>
          </w:rPr>
          <w:t>Luật Bảo vệ môi trường</w:t>
        </w:r>
      </w:hyperlink>
      <w:r w:rsidRPr="00533CEB">
        <w:rPr>
          <w:rFonts w:asciiTheme="majorHAnsi" w:hAnsiTheme="majorHAnsi" w:cstheme="majorHAnsi"/>
          <w:iCs/>
          <w:szCs w:val="28"/>
          <w:shd w:val="clear" w:color="auto" w:fill="FFFFFF"/>
        </w:rPr>
        <w:t xml:space="preserve">; Nghị định số 05/2025/NĐ-CP ngày 06 tháng 01 năm 2025 </w:t>
      </w:r>
      <w:r w:rsidRPr="00533CEB">
        <w:rPr>
          <w:rFonts w:asciiTheme="majorHAnsi" w:hAnsiTheme="majorHAnsi" w:cstheme="majorHAnsi"/>
          <w:iCs/>
          <w:szCs w:val="28"/>
          <w:shd w:val="clear" w:color="auto" w:fill="FFFFFF"/>
          <w:lang w:val="en-US"/>
        </w:rPr>
        <w:t xml:space="preserve">của Chính phủ </w:t>
      </w:r>
      <w:r w:rsidRPr="00533CEB">
        <w:rPr>
          <w:rFonts w:asciiTheme="majorHAnsi" w:hAnsiTheme="majorHAnsi" w:cstheme="majorHAnsi"/>
          <w:iCs/>
          <w:szCs w:val="28"/>
          <w:shd w:val="clear" w:color="auto" w:fill="FFFFFF"/>
        </w:rPr>
        <w:t>sửa đổi, bổ sung một số điều của Nghị định số </w:t>
      </w:r>
      <w:hyperlink r:id="rId9" w:tgtFrame="_blank" w:history="1">
        <w:r w:rsidRPr="00533CEB">
          <w:rPr>
            <w:rStyle w:val="Hyperlink"/>
            <w:rFonts w:asciiTheme="majorHAnsi" w:hAnsiTheme="majorHAnsi" w:cstheme="majorHAnsi"/>
            <w:iCs/>
            <w:color w:val="auto"/>
            <w:szCs w:val="28"/>
            <w:u w:val="none"/>
            <w:shd w:val="clear" w:color="auto" w:fill="FFFFFF"/>
          </w:rPr>
          <w:t>08/2022/NĐ-CP</w:t>
        </w:r>
      </w:hyperlink>
      <w:r w:rsidRPr="00533CEB">
        <w:rPr>
          <w:rFonts w:asciiTheme="majorHAnsi" w:hAnsiTheme="majorHAnsi" w:cstheme="majorHAnsi"/>
          <w:iCs/>
          <w:szCs w:val="28"/>
          <w:shd w:val="clear" w:color="auto" w:fill="FFFFFF"/>
        </w:rPr>
        <w:t> ngày 10 tháng 01 năm 2022 của Chính phủ quy định chi tiết một số điều của </w:t>
      </w:r>
      <w:hyperlink r:id="rId10" w:tgtFrame="_blank" w:history="1">
        <w:r w:rsidRPr="00533CEB">
          <w:rPr>
            <w:rStyle w:val="Hyperlink"/>
            <w:rFonts w:asciiTheme="majorHAnsi" w:hAnsiTheme="majorHAnsi" w:cstheme="majorHAnsi"/>
            <w:iCs/>
            <w:color w:val="auto"/>
            <w:szCs w:val="28"/>
            <w:u w:val="none"/>
            <w:shd w:val="clear" w:color="auto" w:fill="FFFFFF"/>
          </w:rPr>
          <w:t>Luật Bảo vệ môi trường</w:t>
        </w:r>
      </w:hyperlink>
      <w:r w:rsidRPr="00533CEB">
        <w:rPr>
          <w:rFonts w:asciiTheme="majorHAnsi" w:hAnsiTheme="majorHAnsi" w:cstheme="majorHAnsi"/>
          <w:iCs/>
          <w:szCs w:val="28"/>
          <w:shd w:val="clear" w:color="auto" w:fill="FFFFFF"/>
        </w:rPr>
        <w:t xml:space="preserve"> và Nghị định số </w:t>
      </w:r>
      <w:r w:rsidRPr="00533CEB">
        <w:rPr>
          <w:rFonts w:asciiTheme="majorHAnsi" w:hAnsiTheme="majorHAnsi" w:cstheme="majorHAnsi"/>
          <w:szCs w:val="28"/>
          <w:shd w:val="clear" w:color="auto" w:fill="FFFFFF"/>
        </w:rPr>
        <w:t xml:space="preserve">48/2026/NĐ-CP ngày </w:t>
      </w:r>
      <w:r w:rsidRPr="00533CEB">
        <w:rPr>
          <w:rFonts w:asciiTheme="majorHAnsi" w:hAnsiTheme="majorHAnsi" w:cstheme="majorHAnsi"/>
          <w:iCs/>
          <w:szCs w:val="28"/>
          <w:shd w:val="clear" w:color="auto" w:fill="FFFFFF"/>
        </w:rPr>
        <w:t xml:space="preserve">29 tháng 01 năm 2026 </w:t>
      </w:r>
      <w:r w:rsidRPr="00533CEB">
        <w:rPr>
          <w:rFonts w:asciiTheme="majorHAnsi" w:hAnsiTheme="majorHAnsi" w:cstheme="majorHAnsi"/>
          <w:iCs/>
          <w:szCs w:val="28"/>
          <w:shd w:val="clear" w:color="auto" w:fill="FFFFFF"/>
          <w:lang w:val="en-US"/>
        </w:rPr>
        <w:t xml:space="preserve">của Chính phủ </w:t>
      </w:r>
      <w:r w:rsidRPr="00533CEB">
        <w:rPr>
          <w:rFonts w:asciiTheme="majorHAnsi" w:hAnsiTheme="majorHAnsi" w:cstheme="majorHAnsi"/>
          <w:iCs/>
          <w:szCs w:val="28"/>
          <w:shd w:val="clear" w:color="auto" w:fill="FFFFFF"/>
        </w:rPr>
        <w:t>sửa đổi, bổ sung một số điều của Nghị định số </w:t>
      </w:r>
      <w:hyperlink r:id="rId11" w:tgtFrame="_blank" w:history="1">
        <w:r w:rsidRPr="00533CEB">
          <w:rPr>
            <w:rStyle w:val="Hyperlink"/>
            <w:rFonts w:asciiTheme="majorHAnsi" w:hAnsiTheme="majorHAnsi" w:cstheme="majorHAnsi"/>
            <w:iCs/>
            <w:color w:val="auto"/>
            <w:szCs w:val="28"/>
            <w:u w:val="none"/>
            <w:shd w:val="clear" w:color="auto" w:fill="FFFFFF"/>
          </w:rPr>
          <w:t>08/2022/NĐ-CP</w:t>
        </w:r>
      </w:hyperlink>
      <w:r w:rsidRPr="00533CEB">
        <w:rPr>
          <w:rFonts w:asciiTheme="majorHAnsi" w:hAnsiTheme="majorHAnsi" w:cstheme="majorHAnsi"/>
          <w:iCs/>
          <w:szCs w:val="28"/>
          <w:shd w:val="clear" w:color="auto" w:fill="FFFFFF"/>
        </w:rPr>
        <w:t> ngày 10 tháng 01 năm 2022 của Chính phủ quy định chi tiết một số điều của </w:t>
      </w:r>
      <w:hyperlink r:id="rId12" w:tgtFrame="_blank" w:history="1">
        <w:r w:rsidRPr="00533CEB">
          <w:rPr>
            <w:rStyle w:val="Hyperlink"/>
            <w:rFonts w:asciiTheme="majorHAnsi" w:hAnsiTheme="majorHAnsi" w:cstheme="majorHAnsi"/>
            <w:iCs/>
            <w:color w:val="auto"/>
            <w:szCs w:val="28"/>
            <w:u w:val="none"/>
            <w:shd w:val="clear" w:color="auto" w:fill="FFFFFF"/>
          </w:rPr>
          <w:t>Luật Bảo vệ môi trường</w:t>
        </w:r>
      </w:hyperlink>
      <w:r w:rsidRPr="00533CEB">
        <w:rPr>
          <w:rFonts w:asciiTheme="majorHAnsi" w:hAnsiTheme="majorHAnsi" w:cstheme="majorHAnsi"/>
          <w:iCs/>
          <w:szCs w:val="28"/>
          <w:shd w:val="clear" w:color="auto" w:fill="FFFFFF"/>
        </w:rPr>
        <w:t> được sửa đổi, bổ sung bởi Nghị định số </w:t>
      </w:r>
      <w:hyperlink r:id="rId13" w:tgtFrame="_blank" w:history="1">
        <w:r w:rsidRPr="00533CEB">
          <w:rPr>
            <w:rStyle w:val="Hyperlink"/>
            <w:rFonts w:asciiTheme="majorHAnsi" w:hAnsiTheme="majorHAnsi" w:cstheme="majorHAnsi"/>
            <w:iCs/>
            <w:color w:val="auto"/>
            <w:szCs w:val="28"/>
            <w:u w:val="none"/>
            <w:shd w:val="clear" w:color="auto" w:fill="FFFFFF"/>
          </w:rPr>
          <w:t>05/2025/NĐ-CP</w:t>
        </w:r>
      </w:hyperlink>
      <w:r w:rsidRPr="00533CEB">
        <w:rPr>
          <w:rFonts w:asciiTheme="majorHAnsi" w:hAnsiTheme="majorHAnsi" w:cstheme="majorHAnsi"/>
          <w:iCs/>
          <w:szCs w:val="28"/>
          <w:shd w:val="clear" w:color="auto" w:fill="FFFFFF"/>
        </w:rPr>
        <w:t> ngày 06 tháng 01 năm 2025;</w:t>
      </w:r>
    </w:p>
    <w:p w14:paraId="62D06702" w14:textId="77777777" w:rsidR="00315B4B" w:rsidRPr="00533CEB" w:rsidRDefault="00315B4B" w:rsidP="009D49A8">
      <w:pPr>
        <w:spacing w:before="120" w:after="120" w:line="340" w:lineRule="exact"/>
        <w:ind w:firstLine="720"/>
        <w:jc w:val="both"/>
        <w:rPr>
          <w:rFonts w:asciiTheme="majorHAnsi" w:hAnsiTheme="majorHAnsi" w:cstheme="majorHAnsi"/>
          <w:iCs/>
          <w:szCs w:val="28"/>
          <w:shd w:val="clear" w:color="auto" w:fill="FFFFFF"/>
        </w:rPr>
      </w:pPr>
      <w:r w:rsidRPr="00533CEB">
        <w:rPr>
          <w:rFonts w:asciiTheme="majorHAnsi" w:hAnsiTheme="majorHAnsi" w:cstheme="majorHAnsi"/>
          <w:lang w:val="en-US"/>
        </w:rPr>
        <w:t xml:space="preserve">- </w:t>
      </w:r>
      <w:r w:rsidRPr="00533CEB">
        <w:rPr>
          <w:rFonts w:asciiTheme="majorHAnsi" w:hAnsiTheme="majorHAnsi" w:cstheme="majorHAnsi"/>
        </w:rPr>
        <w:t>Nghị định số 131/2025/NĐ-CP ngày 12 tháng 6 năm 2025 của Chính phủ quy định phân định thẩm quyền của chính quyền địa phương 02 cấp trong lĩnh vực quản lý nhà nước của Bộ Nông nghiệp và Môi trường</w:t>
      </w:r>
      <w:r w:rsidRPr="00533CEB">
        <w:rPr>
          <w:rFonts w:asciiTheme="majorHAnsi" w:hAnsiTheme="majorHAnsi" w:cstheme="majorHAnsi"/>
          <w:iCs/>
          <w:szCs w:val="28"/>
          <w:shd w:val="clear" w:color="auto" w:fill="FFFFFF"/>
        </w:rPr>
        <w:t>;</w:t>
      </w:r>
    </w:p>
    <w:p w14:paraId="700CA113" w14:textId="415553DE" w:rsidR="00315B4B" w:rsidRPr="00533CEB" w:rsidRDefault="00315B4B"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iCs/>
          <w:szCs w:val="28"/>
          <w:shd w:val="clear" w:color="auto" w:fill="FFFFFF"/>
          <w:lang w:val="en-US"/>
        </w:rPr>
        <w:t xml:space="preserve">- </w:t>
      </w:r>
      <w:r w:rsidRPr="00533CEB">
        <w:rPr>
          <w:rFonts w:asciiTheme="majorHAnsi" w:hAnsiTheme="majorHAnsi" w:cstheme="majorHAnsi"/>
          <w:szCs w:val="28"/>
        </w:rPr>
        <w:t>Nghị định số 136/2025/NĐ-CP ngày 12 tháng 6 năm 2025 của Chính phủ</w:t>
      </w:r>
      <w:r w:rsidRPr="00533CEB">
        <w:rPr>
          <w:rFonts w:asciiTheme="majorHAnsi" w:hAnsiTheme="majorHAnsi" w:cstheme="majorHAnsi"/>
          <w:iCs/>
          <w:szCs w:val="28"/>
          <w:shd w:val="clear" w:color="auto" w:fill="FFFFFF"/>
        </w:rPr>
        <w:t xml:space="preserve"> quy định phân quyền, phân cấp trong lĩnh vực nông nghiệp và môi trường</w:t>
      </w:r>
      <w:r w:rsidR="007074CA" w:rsidRPr="00533CEB">
        <w:rPr>
          <w:rFonts w:asciiTheme="majorHAnsi" w:hAnsiTheme="majorHAnsi" w:cstheme="majorHAnsi"/>
          <w:iCs/>
          <w:szCs w:val="28"/>
          <w:shd w:val="clear" w:color="auto" w:fill="FFFFFF"/>
          <w:lang w:val="en-US"/>
        </w:rPr>
        <w:t>;</w:t>
      </w:r>
    </w:p>
    <w:p w14:paraId="2F8C3E94" w14:textId="77777777" w:rsidR="00315B4B" w:rsidRPr="00533CEB" w:rsidRDefault="00315B4B"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lastRenderedPageBreak/>
        <w:tab/>
        <w:t>- Thông tư số 85/2019/TT-BTC ngày 29 tháng 11 năm 2019 của Bộ trưởng Bộ Tài chính về hướng dẫn về phí và lệ phí thuộc thẩm quyền quyết định của Hội đồng nhân dân tỉnh, thành phố trực thuộc Trung ương và Thông tư số 106/2021/TT-BTC ngày 26 tháng 11 năm 2021 của Bộ trưởng Bộ Tài chính về sửa đổi, bổ sung một số điều của Thông tư số 85/2019/TT-BTC ngày 29 tháng 11 năm 2019 của Bộ trưởng Bộ Tài chính về hướng dẫn về phí và lệ phí thuộc thẩm quyền quyết định của Hội đồng nhân dân tỉnh, thành phố trực thuộc Trung ương;</w:t>
      </w:r>
    </w:p>
    <w:p w14:paraId="6602FECD" w14:textId="77777777" w:rsidR="00022120" w:rsidRPr="00533CEB" w:rsidRDefault="00315B4B" w:rsidP="009D49A8">
      <w:pPr>
        <w:spacing w:before="120" w:after="120" w:line="340" w:lineRule="exact"/>
        <w:jc w:val="both"/>
        <w:rPr>
          <w:rFonts w:asciiTheme="majorHAnsi" w:hAnsiTheme="majorHAnsi" w:cstheme="majorHAnsi"/>
          <w:iCs/>
          <w:szCs w:val="28"/>
          <w:shd w:val="clear" w:color="auto" w:fill="FFFFFF"/>
        </w:rPr>
      </w:pPr>
      <w:r w:rsidRPr="00533CEB">
        <w:rPr>
          <w:rFonts w:asciiTheme="majorHAnsi" w:hAnsiTheme="majorHAnsi" w:cstheme="majorHAnsi"/>
          <w:lang w:val="en-US"/>
        </w:rPr>
        <w:tab/>
        <w:t xml:space="preserve">- </w:t>
      </w:r>
      <w:r w:rsidRPr="00533CEB">
        <w:rPr>
          <w:rFonts w:asciiTheme="majorHAnsi" w:hAnsiTheme="majorHAnsi" w:cstheme="majorHAnsi"/>
          <w:iCs/>
          <w:szCs w:val="28"/>
          <w:shd w:val="clear" w:color="auto" w:fill="FFFFFF"/>
        </w:rPr>
        <w:t xml:space="preserve">Thông tư </w:t>
      </w:r>
      <w:r w:rsidRPr="00533CEB">
        <w:rPr>
          <w:rFonts w:asciiTheme="majorHAnsi" w:hAnsiTheme="majorHAnsi" w:cstheme="majorHAnsi"/>
          <w:iCs/>
          <w:szCs w:val="28"/>
          <w:shd w:val="clear" w:color="auto" w:fill="FFFFFF"/>
          <w:lang w:val="en-US"/>
        </w:rPr>
        <w:t xml:space="preserve">số </w:t>
      </w:r>
      <w:r w:rsidRPr="00533CEB">
        <w:rPr>
          <w:rFonts w:asciiTheme="majorHAnsi" w:hAnsiTheme="majorHAnsi" w:cstheme="majorHAnsi"/>
          <w:szCs w:val="28"/>
          <w:shd w:val="clear" w:color="auto" w:fill="FFFFFF"/>
        </w:rPr>
        <w:t>02/2017/TT-BTC</w:t>
      </w:r>
      <w:r w:rsidRPr="00533CEB">
        <w:rPr>
          <w:rFonts w:asciiTheme="majorHAnsi" w:hAnsiTheme="majorHAnsi" w:cstheme="majorHAnsi"/>
          <w:szCs w:val="28"/>
          <w:shd w:val="clear" w:color="auto" w:fill="FFFFFF"/>
          <w:lang w:val="en-US"/>
        </w:rPr>
        <w:t xml:space="preserve"> n</w:t>
      </w:r>
      <w:r w:rsidRPr="00533CEB">
        <w:rPr>
          <w:rFonts w:asciiTheme="majorHAnsi" w:hAnsiTheme="majorHAnsi" w:cstheme="majorHAnsi"/>
          <w:iCs/>
          <w:szCs w:val="28"/>
          <w:shd w:val="clear" w:color="auto" w:fill="FFFFFF"/>
        </w:rPr>
        <w:t>gày 06 tháng 01 năm 2017</w:t>
      </w:r>
      <w:r w:rsidRPr="00533CEB">
        <w:rPr>
          <w:rFonts w:asciiTheme="majorHAnsi" w:hAnsiTheme="majorHAnsi" w:cstheme="majorHAnsi"/>
          <w:iCs/>
          <w:szCs w:val="28"/>
          <w:shd w:val="clear" w:color="auto" w:fill="FFFFFF"/>
          <w:lang w:val="en-US"/>
        </w:rPr>
        <w:t xml:space="preserve"> của Bộ trưởng Bộ Tài chính </w:t>
      </w:r>
      <w:r w:rsidRPr="00533CEB">
        <w:rPr>
          <w:rFonts w:asciiTheme="majorHAnsi" w:hAnsiTheme="majorHAnsi" w:cstheme="majorHAnsi"/>
          <w:iCs/>
          <w:szCs w:val="28"/>
          <w:shd w:val="clear" w:color="auto" w:fill="FFFFFF"/>
        </w:rPr>
        <w:t>hướng dẫn quản lý kinh phí sự nghiệp bảo vệ môi trường</w:t>
      </w:r>
      <w:r w:rsidRPr="00533CEB">
        <w:rPr>
          <w:rFonts w:asciiTheme="majorHAnsi" w:hAnsiTheme="majorHAnsi" w:cstheme="majorHAnsi"/>
          <w:iCs/>
          <w:szCs w:val="28"/>
          <w:shd w:val="clear" w:color="auto" w:fill="FFFFFF"/>
          <w:lang w:val="en-US"/>
        </w:rPr>
        <w:t xml:space="preserve">; </w:t>
      </w:r>
      <w:r w:rsidRPr="00533CEB">
        <w:rPr>
          <w:rFonts w:asciiTheme="majorHAnsi" w:hAnsiTheme="majorHAnsi" w:cstheme="majorHAnsi"/>
          <w:iCs/>
          <w:szCs w:val="28"/>
          <w:shd w:val="clear" w:color="auto" w:fill="FFFFFF"/>
        </w:rPr>
        <w:t xml:space="preserve">Thông tư </w:t>
      </w:r>
      <w:r w:rsidRPr="00533CEB">
        <w:rPr>
          <w:rFonts w:asciiTheme="majorHAnsi" w:hAnsiTheme="majorHAnsi" w:cstheme="majorHAnsi"/>
          <w:iCs/>
          <w:szCs w:val="28"/>
          <w:shd w:val="clear" w:color="auto" w:fill="FFFFFF"/>
          <w:lang w:val="en-US"/>
        </w:rPr>
        <w:t xml:space="preserve">số 31/2023/TT-BTC ngày 25 tháng 5 năm 2023 của Bộ trường Bộ Tài chính quy định </w:t>
      </w:r>
      <w:r w:rsidRPr="00533CEB">
        <w:rPr>
          <w:rFonts w:asciiTheme="majorHAnsi" w:hAnsiTheme="majorHAnsi" w:cstheme="majorHAnsi"/>
          <w:iCs/>
          <w:szCs w:val="28"/>
          <w:shd w:val="clear" w:color="auto" w:fill="FFFFFF"/>
        </w:rPr>
        <w:t>sửa đổi, bổ sung một số điều của Thông tư số </w:t>
      </w:r>
      <w:hyperlink r:id="rId14" w:tgtFrame="_blank" w:history="1">
        <w:r w:rsidRPr="00533CEB">
          <w:rPr>
            <w:rStyle w:val="Hyperlink"/>
            <w:rFonts w:asciiTheme="majorHAnsi" w:hAnsiTheme="majorHAnsi" w:cstheme="majorHAnsi"/>
            <w:iCs/>
            <w:color w:val="auto"/>
            <w:szCs w:val="28"/>
            <w:u w:val="none"/>
            <w:shd w:val="clear" w:color="auto" w:fill="FFFFFF"/>
          </w:rPr>
          <w:t>02/2017/TT-BTC</w:t>
        </w:r>
      </w:hyperlink>
      <w:r w:rsidRPr="00533CEB">
        <w:rPr>
          <w:rFonts w:asciiTheme="majorHAnsi" w:hAnsiTheme="majorHAnsi" w:cstheme="majorHAnsi"/>
          <w:iCs/>
          <w:szCs w:val="28"/>
          <w:shd w:val="clear" w:color="auto" w:fill="FFFFFF"/>
        </w:rPr>
        <w:t> ngày 06 tháng 01 năm 2017 của Bộ trưởng Bộ Tài chính hướng dẫn quản lý kinh phí sự nghiệp bảo vệ môi trường</w:t>
      </w:r>
      <w:r w:rsidRPr="00533CEB">
        <w:rPr>
          <w:rFonts w:asciiTheme="majorHAnsi" w:hAnsiTheme="majorHAnsi" w:cstheme="majorHAnsi"/>
          <w:iCs/>
          <w:szCs w:val="28"/>
          <w:shd w:val="clear" w:color="auto" w:fill="FFFFFF"/>
          <w:lang w:val="en-US"/>
        </w:rPr>
        <w:t xml:space="preserve"> và </w:t>
      </w:r>
      <w:r w:rsidRPr="00533CEB">
        <w:rPr>
          <w:rFonts w:asciiTheme="majorHAnsi" w:hAnsiTheme="majorHAnsi" w:cstheme="majorHAnsi"/>
          <w:iCs/>
          <w:szCs w:val="28"/>
          <w:shd w:val="clear" w:color="auto" w:fill="FFFFFF"/>
        </w:rPr>
        <w:t>Thông tư</w:t>
      </w:r>
      <w:r w:rsidRPr="00533CEB">
        <w:rPr>
          <w:rFonts w:asciiTheme="majorHAnsi" w:hAnsiTheme="majorHAnsi" w:cstheme="majorHAnsi"/>
          <w:iCs/>
          <w:szCs w:val="28"/>
          <w:shd w:val="clear" w:color="auto" w:fill="FFFFFF"/>
          <w:lang w:val="en-US"/>
        </w:rPr>
        <w:t xml:space="preserve"> số </w:t>
      </w:r>
      <w:r w:rsidRPr="00533CEB">
        <w:rPr>
          <w:rFonts w:asciiTheme="majorHAnsi" w:hAnsiTheme="majorHAnsi" w:cstheme="majorHAnsi"/>
          <w:iCs/>
          <w:szCs w:val="28"/>
          <w:shd w:val="clear" w:color="auto" w:fill="FFFFFF"/>
        </w:rPr>
        <w:t xml:space="preserve"> </w:t>
      </w:r>
      <w:r w:rsidRPr="00533CEB">
        <w:rPr>
          <w:rFonts w:asciiTheme="majorHAnsi" w:hAnsiTheme="majorHAnsi" w:cstheme="majorHAnsi"/>
          <w:szCs w:val="28"/>
          <w:shd w:val="clear" w:color="auto" w:fill="FFFFFF"/>
        </w:rPr>
        <w:t>94/2024/TT-BTC</w:t>
      </w:r>
      <w:r w:rsidRPr="00533CEB">
        <w:rPr>
          <w:rFonts w:asciiTheme="majorHAnsi" w:hAnsiTheme="majorHAnsi" w:cstheme="majorHAnsi"/>
          <w:szCs w:val="28"/>
          <w:shd w:val="clear" w:color="auto" w:fill="FFFFFF"/>
          <w:lang w:val="en-US"/>
        </w:rPr>
        <w:t xml:space="preserve"> ngày 31 tháng 12 năm 2024 của Bộ Trưởng Bộ Tài chính về </w:t>
      </w:r>
      <w:r w:rsidRPr="00533CEB">
        <w:rPr>
          <w:rFonts w:asciiTheme="majorHAnsi" w:hAnsiTheme="majorHAnsi" w:cstheme="majorHAnsi"/>
          <w:iCs/>
          <w:szCs w:val="28"/>
          <w:shd w:val="clear" w:color="auto" w:fill="FFFFFF"/>
        </w:rPr>
        <w:t>sửa đổi, bổ sung một số điều của Thông tư số </w:t>
      </w:r>
      <w:hyperlink r:id="rId15" w:tgtFrame="_blank" w:history="1">
        <w:r w:rsidRPr="00533CEB">
          <w:rPr>
            <w:rStyle w:val="Hyperlink"/>
            <w:rFonts w:asciiTheme="majorHAnsi" w:hAnsiTheme="majorHAnsi" w:cstheme="majorHAnsi"/>
            <w:iCs/>
            <w:color w:val="auto"/>
            <w:szCs w:val="28"/>
            <w:u w:val="none"/>
            <w:shd w:val="clear" w:color="auto" w:fill="FFFFFF"/>
          </w:rPr>
          <w:t>02/2017/TT-BTC</w:t>
        </w:r>
      </w:hyperlink>
      <w:r w:rsidRPr="00533CEB">
        <w:rPr>
          <w:rFonts w:asciiTheme="majorHAnsi" w:hAnsiTheme="majorHAnsi" w:cstheme="majorHAnsi"/>
          <w:iCs/>
          <w:szCs w:val="28"/>
          <w:shd w:val="clear" w:color="auto" w:fill="FFFFFF"/>
        </w:rPr>
        <w:t> ngày 06 tháng 01 năm 2017 của Bộ trưởng Bộ Tài chính hướng dẫn quản lý</w:t>
      </w:r>
    </w:p>
    <w:p w14:paraId="292A72BF" w14:textId="61F0119D" w:rsidR="00022120" w:rsidRPr="00533CEB" w:rsidRDefault="00022120" w:rsidP="009D49A8">
      <w:pPr>
        <w:spacing w:before="120" w:after="120" w:line="340" w:lineRule="exact"/>
        <w:ind w:firstLine="720"/>
        <w:jc w:val="both"/>
        <w:rPr>
          <w:rFonts w:asciiTheme="majorHAnsi" w:hAnsiTheme="majorHAnsi" w:cstheme="majorHAnsi"/>
          <w:iCs/>
          <w:szCs w:val="28"/>
          <w:lang w:val="en-US"/>
        </w:rPr>
      </w:pPr>
      <w:r w:rsidRPr="00533CEB">
        <w:rPr>
          <w:rFonts w:asciiTheme="majorHAnsi" w:hAnsiTheme="majorHAnsi" w:cstheme="majorHAnsi"/>
          <w:iCs/>
          <w:szCs w:val="28"/>
          <w:lang w:val="en-US" w:eastAsia="vi-VN"/>
        </w:rPr>
        <w:t xml:space="preserve">- </w:t>
      </w:r>
      <w:r w:rsidR="00A1541B" w:rsidRPr="00533CEB">
        <w:rPr>
          <w:rFonts w:asciiTheme="majorHAnsi" w:hAnsiTheme="majorHAnsi" w:cstheme="majorHAnsi"/>
          <w:iCs/>
        </w:rPr>
        <w:t>Thông tư số 02/2022/TT-BTNMT ngày 10 tháng 01 năm 2022 của Bộ trưởng Bộ Tài nguyên và Môi trường quy định chi tiết thi hành một số điều của Luật Bảo vệ môi trường và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 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r w:rsidRPr="00533CEB">
        <w:rPr>
          <w:rFonts w:asciiTheme="majorHAnsi" w:hAnsiTheme="majorHAnsi" w:cstheme="majorHAnsi"/>
          <w:iCs/>
          <w:szCs w:val="28"/>
          <w:lang w:val="en-US"/>
        </w:rPr>
        <w:t>;</w:t>
      </w:r>
    </w:p>
    <w:p w14:paraId="537DE913" w14:textId="26DBEAC0" w:rsidR="00022120" w:rsidRPr="00533CEB" w:rsidRDefault="00022120" w:rsidP="009D49A8">
      <w:pPr>
        <w:spacing w:before="120" w:after="120" w:line="340" w:lineRule="exact"/>
        <w:ind w:firstLine="720"/>
        <w:jc w:val="both"/>
        <w:rPr>
          <w:rFonts w:asciiTheme="majorHAnsi" w:hAnsiTheme="majorHAnsi" w:cstheme="majorHAnsi"/>
          <w:iCs/>
          <w:szCs w:val="28"/>
          <w:lang w:val="en-US"/>
        </w:rPr>
      </w:pPr>
      <w:r w:rsidRPr="00533CEB">
        <w:rPr>
          <w:rFonts w:asciiTheme="majorHAnsi" w:hAnsiTheme="majorHAnsi" w:cstheme="majorHAnsi"/>
          <w:iCs/>
          <w:szCs w:val="28"/>
          <w:lang w:val="en-US"/>
        </w:rPr>
        <w:t xml:space="preserve">- </w:t>
      </w:r>
      <w:r w:rsidRPr="00533CEB">
        <w:rPr>
          <w:rFonts w:asciiTheme="majorHAnsi" w:hAnsiTheme="majorHAnsi" w:cstheme="majorHAnsi"/>
          <w:lang w:val="en-US"/>
        </w:rPr>
        <w:t>Nghị quyết số 06/2025/NQ-HĐND ngày 16 tháng 10 năm 2025 của Hội đồng nhân dân tỉnh Khánh Hòa</w:t>
      </w:r>
      <w:r w:rsidRPr="00533CEB">
        <w:rPr>
          <w:rFonts w:asciiTheme="majorHAnsi" w:hAnsiTheme="majorHAnsi" w:cstheme="majorHAnsi"/>
        </w:rPr>
        <w:t xml:space="preserve"> quy định chế độ công tác phí, chế độ chi hội nghị đối với các cơ quan, đơn vị trên địa bàn tỉnh </w:t>
      </w:r>
      <w:r w:rsidRPr="00533CEB">
        <w:rPr>
          <w:rFonts w:asciiTheme="majorHAnsi" w:hAnsiTheme="majorHAnsi" w:cstheme="majorHAnsi"/>
          <w:lang w:val="en-US"/>
        </w:rPr>
        <w:t>K</w:t>
      </w:r>
      <w:r w:rsidRPr="00533CEB">
        <w:rPr>
          <w:rFonts w:asciiTheme="majorHAnsi" w:hAnsiTheme="majorHAnsi" w:cstheme="majorHAnsi"/>
        </w:rPr>
        <w:t xml:space="preserve">hánh </w:t>
      </w:r>
      <w:r w:rsidRPr="00533CEB">
        <w:rPr>
          <w:rFonts w:asciiTheme="majorHAnsi" w:hAnsiTheme="majorHAnsi" w:cstheme="majorHAnsi"/>
          <w:lang w:val="en-US"/>
        </w:rPr>
        <w:t>H</w:t>
      </w:r>
      <w:r w:rsidRPr="00533CEB">
        <w:rPr>
          <w:rFonts w:asciiTheme="majorHAnsi" w:hAnsiTheme="majorHAnsi" w:cstheme="majorHAnsi"/>
        </w:rPr>
        <w:t>òa</w:t>
      </w:r>
    </w:p>
    <w:p w14:paraId="49601546" w14:textId="683F51AC" w:rsidR="00315B4B" w:rsidRPr="00533CEB" w:rsidRDefault="00022120" w:rsidP="009D49A8">
      <w:pPr>
        <w:spacing w:before="120" w:after="120" w:line="340" w:lineRule="exact"/>
        <w:ind w:firstLine="720"/>
        <w:jc w:val="both"/>
        <w:rPr>
          <w:rFonts w:asciiTheme="majorHAnsi" w:hAnsiTheme="majorHAnsi" w:cstheme="majorHAnsi"/>
          <w:iCs/>
          <w:szCs w:val="28"/>
          <w:lang w:val="en-US"/>
        </w:rPr>
      </w:pPr>
      <w:r w:rsidRPr="00533CEB">
        <w:rPr>
          <w:rFonts w:asciiTheme="majorHAnsi" w:hAnsiTheme="majorHAnsi" w:cstheme="majorHAnsi"/>
          <w:lang w:val="en-US"/>
        </w:rPr>
        <w:t xml:space="preserve">- Nghị quyết </w:t>
      </w:r>
      <w:r w:rsidR="00C442AF" w:rsidRPr="00533CEB">
        <w:rPr>
          <w:rFonts w:asciiTheme="majorHAnsi" w:hAnsiTheme="majorHAnsi" w:cstheme="majorHAnsi"/>
          <w:lang w:val="en-US"/>
        </w:rPr>
        <w:t xml:space="preserve">số </w:t>
      </w:r>
      <w:r w:rsidRPr="00533CEB">
        <w:rPr>
          <w:rFonts w:asciiTheme="majorHAnsi" w:hAnsiTheme="majorHAnsi" w:cstheme="majorHAnsi"/>
          <w:lang w:val="en-US"/>
        </w:rPr>
        <w:t>13/2025/NQ-HĐND ngày 18 tháng 12 năm 2025 của Hội đồng nhân dân tỉnh Khánh Hòa</w:t>
      </w:r>
      <w:r w:rsidRPr="00533CEB">
        <w:rPr>
          <w:rFonts w:asciiTheme="majorHAnsi" w:hAnsiTheme="majorHAnsi" w:cstheme="majorHAnsi"/>
        </w:rPr>
        <w:t xml:space="preserve"> Quy định mức thu 0 đồng đối với một số loại phí, lệ phí thuộc thẩm quyền Quyết định của Hội đồng nhân dân tỉnh khi thực hiện thủ tục hành chính trực tuyến</w:t>
      </w:r>
      <w:r w:rsidRPr="00533CEB">
        <w:rPr>
          <w:rFonts w:asciiTheme="majorHAnsi" w:hAnsiTheme="majorHAnsi" w:cstheme="majorHAnsi"/>
          <w:iCs/>
          <w:szCs w:val="28"/>
          <w:lang w:val="en-US"/>
        </w:rPr>
        <w:t>;</w:t>
      </w:r>
    </w:p>
    <w:p w14:paraId="22FAEDB9" w14:textId="3C931275" w:rsidR="005B618A" w:rsidRPr="00533CEB" w:rsidRDefault="00E71318"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 xml:space="preserve">- </w:t>
      </w:r>
      <w:r w:rsidRPr="00533CEB">
        <w:rPr>
          <w:rFonts w:asciiTheme="majorHAnsi" w:hAnsiTheme="majorHAnsi" w:cstheme="majorHAnsi"/>
          <w:iCs/>
          <w:szCs w:val="28"/>
        </w:rPr>
        <w:t>Công văn số 8107/UBND-KT ngày 01 tháng 12 năm 2025 về việc triển khai, hướng dẫn thực hiện chính sách về thu phí, lệ phí</w:t>
      </w:r>
      <w:r w:rsidRPr="00533CEB">
        <w:rPr>
          <w:rFonts w:asciiTheme="majorHAnsi" w:hAnsiTheme="majorHAnsi" w:cstheme="majorHAnsi"/>
          <w:i/>
          <w:iCs/>
          <w:szCs w:val="28"/>
          <w:lang w:val="en-US"/>
        </w:rPr>
        <w:t>.</w:t>
      </w:r>
    </w:p>
    <w:p w14:paraId="7559E87D" w14:textId="702DAAB6" w:rsidR="00EB0A73" w:rsidRPr="00533CEB" w:rsidRDefault="00EB0A73" w:rsidP="009D49A8">
      <w:pPr>
        <w:spacing w:before="120" w:after="120" w:line="264" w:lineRule="auto"/>
        <w:ind w:firstLine="720"/>
        <w:jc w:val="both"/>
        <w:rPr>
          <w:rFonts w:asciiTheme="majorHAnsi" w:hAnsiTheme="majorHAnsi" w:cstheme="majorHAnsi"/>
          <w:lang w:val="en-US"/>
        </w:rPr>
      </w:pPr>
      <w:r w:rsidRPr="00533CEB">
        <w:rPr>
          <w:rFonts w:asciiTheme="majorHAnsi" w:hAnsiTheme="majorHAnsi" w:cstheme="majorHAnsi"/>
          <w:b/>
          <w:bCs/>
          <w:lang w:val="en-US"/>
        </w:rPr>
        <w:t>II</w:t>
      </w:r>
      <w:r w:rsidRPr="00533CEB">
        <w:rPr>
          <w:rFonts w:asciiTheme="majorHAnsi" w:hAnsiTheme="majorHAnsi" w:cstheme="majorHAnsi"/>
          <w:b/>
          <w:bCs/>
        </w:rPr>
        <w:t>. SỰ CẦN THIẾT XÂY DỰNG ĐỀ ÁN</w:t>
      </w:r>
    </w:p>
    <w:p w14:paraId="2BD69C57" w14:textId="4F604EEA" w:rsidR="00ED1775" w:rsidRPr="00533CEB" w:rsidRDefault="00ED1775" w:rsidP="009D49A8">
      <w:pPr>
        <w:pStyle w:val="NormalWeb"/>
        <w:shd w:val="clear" w:color="auto" w:fill="FFFFFF"/>
        <w:spacing w:before="120" w:beforeAutospacing="0" w:after="120" w:afterAutospacing="0" w:line="340" w:lineRule="exact"/>
        <w:ind w:firstLine="720"/>
        <w:jc w:val="both"/>
        <w:rPr>
          <w:rFonts w:asciiTheme="majorHAnsi" w:hAnsiTheme="majorHAnsi" w:cstheme="majorHAnsi"/>
          <w:sz w:val="28"/>
          <w:szCs w:val="28"/>
          <w:shd w:val="clear" w:color="auto" w:fill="FFFFFF"/>
        </w:rPr>
      </w:pPr>
      <w:r w:rsidRPr="00533CEB">
        <w:rPr>
          <w:rFonts w:asciiTheme="majorHAnsi" w:hAnsiTheme="majorHAnsi" w:cstheme="majorHAnsi"/>
          <w:sz w:val="28"/>
          <w:szCs w:val="28"/>
        </w:rPr>
        <w:lastRenderedPageBreak/>
        <w:t xml:space="preserve">Căn cứ Luật Bảo vệ môi trường, vừa qua, Hội đồng nhân dân tỉnh Khánh Hòa (trước sắp xếp) đã ban hành các Nghị quyết: số </w:t>
      </w:r>
      <w:r w:rsidRPr="00533CEB">
        <w:rPr>
          <w:rFonts w:asciiTheme="majorHAnsi" w:hAnsiTheme="majorHAnsi" w:cstheme="majorHAnsi"/>
          <w:sz w:val="28"/>
          <w:szCs w:val="28"/>
          <w:shd w:val="clear" w:color="auto" w:fill="FFFFFF"/>
        </w:rPr>
        <w:t xml:space="preserve">14/2022/NQ-HĐND </w:t>
      </w:r>
      <w:r w:rsidRPr="00533CEB">
        <w:rPr>
          <w:rFonts w:asciiTheme="majorHAnsi" w:hAnsiTheme="majorHAnsi" w:cstheme="majorHAnsi"/>
          <w:iCs/>
          <w:sz w:val="28"/>
          <w:szCs w:val="28"/>
          <w:shd w:val="clear" w:color="auto" w:fill="FFFFFF"/>
        </w:rPr>
        <w:t>ngày 15/11/2022  về q</w:t>
      </w:r>
      <w:r w:rsidRPr="00533CEB">
        <w:rPr>
          <w:rFonts w:asciiTheme="majorHAnsi" w:hAnsiTheme="majorHAnsi" w:cstheme="majorHAnsi"/>
          <w:bCs/>
          <w:sz w:val="28"/>
          <w:szCs w:val="28"/>
          <w:lang w:val="vi-VN"/>
        </w:rPr>
        <w:t xml:space="preserve">uy định mức thu, nộp, quản </w:t>
      </w:r>
      <w:r w:rsidRPr="00533CEB">
        <w:rPr>
          <w:rFonts w:asciiTheme="majorHAnsi" w:hAnsiTheme="majorHAnsi" w:cstheme="majorHAnsi"/>
          <w:bCs/>
          <w:sz w:val="28"/>
          <w:szCs w:val="28"/>
        </w:rPr>
        <w:t>l</w:t>
      </w:r>
      <w:r w:rsidRPr="00533CEB">
        <w:rPr>
          <w:rFonts w:asciiTheme="majorHAnsi" w:hAnsiTheme="majorHAnsi" w:cstheme="majorHAnsi"/>
          <w:bCs/>
          <w:sz w:val="28"/>
          <w:szCs w:val="28"/>
          <w:lang w:val="vi-VN"/>
        </w:rPr>
        <w:t>ý và sử dụng phí thẩm định phương án cải tạo, phục h</w:t>
      </w:r>
      <w:r w:rsidRPr="00533CEB">
        <w:rPr>
          <w:rFonts w:asciiTheme="majorHAnsi" w:hAnsiTheme="majorHAnsi" w:cstheme="majorHAnsi"/>
          <w:bCs/>
          <w:sz w:val="28"/>
          <w:szCs w:val="28"/>
        </w:rPr>
        <w:t xml:space="preserve">ồi </w:t>
      </w:r>
      <w:r w:rsidRPr="00533CEB">
        <w:rPr>
          <w:rFonts w:asciiTheme="majorHAnsi" w:hAnsiTheme="majorHAnsi" w:cstheme="majorHAnsi"/>
          <w:bCs/>
          <w:sz w:val="28"/>
          <w:szCs w:val="28"/>
          <w:lang w:val="vi-VN"/>
        </w:rPr>
        <w:t>môi trường</w:t>
      </w:r>
      <w:r w:rsidRPr="00533CEB">
        <w:rPr>
          <w:rFonts w:asciiTheme="majorHAnsi" w:hAnsiTheme="majorHAnsi" w:cstheme="majorHAnsi"/>
          <w:bCs/>
          <w:sz w:val="28"/>
          <w:szCs w:val="28"/>
        </w:rPr>
        <w:t xml:space="preserve"> </w:t>
      </w:r>
      <w:r w:rsidRPr="00533CEB">
        <w:rPr>
          <w:rFonts w:asciiTheme="majorHAnsi" w:hAnsiTheme="majorHAnsi" w:cstheme="majorHAnsi"/>
          <w:bCs/>
          <w:sz w:val="28"/>
          <w:szCs w:val="28"/>
          <w:lang w:val="vi-VN"/>
        </w:rPr>
        <w:t>trên địa bàn tỉnh Khánh H</w:t>
      </w:r>
      <w:r w:rsidRPr="00533CEB">
        <w:rPr>
          <w:rFonts w:asciiTheme="majorHAnsi" w:hAnsiTheme="majorHAnsi" w:cstheme="majorHAnsi"/>
          <w:bCs/>
          <w:sz w:val="28"/>
          <w:szCs w:val="28"/>
        </w:rPr>
        <w:t xml:space="preserve">òa; </w:t>
      </w:r>
      <w:r w:rsidRPr="00533CEB">
        <w:rPr>
          <w:rFonts w:asciiTheme="majorHAnsi" w:hAnsiTheme="majorHAnsi" w:cstheme="majorHAnsi"/>
          <w:bCs/>
          <w:sz w:val="28"/>
          <w:szCs w:val="28"/>
          <w:shd w:val="clear" w:color="auto" w:fill="FFFFFF"/>
        </w:rPr>
        <w:t xml:space="preserve">số </w:t>
      </w:r>
      <w:r w:rsidRPr="00533CEB">
        <w:rPr>
          <w:rFonts w:asciiTheme="majorHAnsi" w:hAnsiTheme="majorHAnsi" w:cstheme="majorHAnsi"/>
          <w:sz w:val="28"/>
          <w:szCs w:val="28"/>
          <w:shd w:val="clear" w:color="auto" w:fill="FFFFFF"/>
        </w:rPr>
        <w:t>15/2022/NQ-HĐND ngày 15/11/2022 q</w:t>
      </w:r>
      <w:r w:rsidRPr="00533CEB">
        <w:rPr>
          <w:rFonts w:asciiTheme="majorHAnsi" w:hAnsiTheme="majorHAnsi" w:cstheme="majorHAnsi"/>
          <w:bCs/>
          <w:sz w:val="28"/>
          <w:szCs w:val="28"/>
          <w:lang w:val="vi-VN"/>
        </w:rPr>
        <w:t>uy định mức thu, nộp, quản lý và sử dụng phí thẩm định cấp, cấp lại, cấp điều chỉnh Giấy phép m</w:t>
      </w:r>
      <w:r w:rsidRPr="00533CEB">
        <w:rPr>
          <w:rFonts w:asciiTheme="majorHAnsi" w:hAnsiTheme="majorHAnsi" w:cstheme="majorHAnsi"/>
          <w:bCs/>
          <w:sz w:val="28"/>
          <w:szCs w:val="28"/>
        </w:rPr>
        <w:t>ô</w:t>
      </w:r>
      <w:r w:rsidRPr="00533CEB">
        <w:rPr>
          <w:rFonts w:asciiTheme="majorHAnsi" w:hAnsiTheme="majorHAnsi" w:cstheme="majorHAnsi"/>
          <w:bCs/>
          <w:sz w:val="28"/>
          <w:szCs w:val="28"/>
          <w:lang w:val="vi-VN"/>
        </w:rPr>
        <w:t>i trường trên địa bàn tỉnh Khánh Hòa</w:t>
      </w:r>
      <w:r w:rsidRPr="00533CEB">
        <w:rPr>
          <w:rFonts w:asciiTheme="majorHAnsi" w:hAnsiTheme="majorHAnsi" w:cstheme="majorHAnsi"/>
          <w:bCs/>
          <w:sz w:val="28"/>
          <w:szCs w:val="28"/>
        </w:rPr>
        <w:t xml:space="preserve"> và </w:t>
      </w:r>
      <w:r w:rsidRPr="00533CEB">
        <w:rPr>
          <w:rFonts w:asciiTheme="majorHAnsi" w:hAnsiTheme="majorHAnsi" w:cstheme="majorHAnsi"/>
          <w:sz w:val="28"/>
          <w:szCs w:val="28"/>
        </w:rPr>
        <w:t xml:space="preserve">số </w:t>
      </w:r>
      <w:r w:rsidRPr="00533CEB">
        <w:rPr>
          <w:rFonts w:asciiTheme="majorHAnsi" w:hAnsiTheme="majorHAnsi" w:cstheme="majorHAnsi"/>
          <w:sz w:val="28"/>
          <w:szCs w:val="28"/>
          <w:shd w:val="clear" w:color="auto" w:fill="FFFFFF"/>
        </w:rPr>
        <w:t xml:space="preserve">16/2022/NQ-HĐND </w:t>
      </w:r>
      <w:r w:rsidRPr="00533CEB">
        <w:rPr>
          <w:rFonts w:asciiTheme="majorHAnsi" w:hAnsiTheme="majorHAnsi" w:cstheme="majorHAnsi"/>
          <w:iCs/>
          <w:sz w:val="28"/>
          <w:szCs w:val="28"/>
          <w:shd w:val="clear" w:color="auto" w:fill="FFFFFF"/>
        </w:rPr>
        <w:t>ngày 15/11/2022 q</w:t>
      </w:r>
      <w:r w:rsidRPr="00533CEB">
        <w:rPr>
          <w:rFonts w:asciiTheme="majorHAnsi" w:hAnsiTheme="majorHAnsi" w:cstheme="majorHAnsi"/>
          <w:bCs/>
          <w:sz w:val="28"/>
          <w:szCs w:val="28"/>
          <w:lang w:val="vi-VN"/>
        </w:rPr>
        <w:t>uy định mức thu, nộp, qu</w:t>
      </w:r>
      <w:r w:rsidRPr="00533CEB">
        <w:rPr>
          <w:rFonts w:asciiTheme="majorHAnsi" w:hAnsiTheme="majorHAnsi" w:cstheme="majorHAnsi"/>
          <w:bCs/>
          <w:sz w:val="28"/>
          <w:szCs w:val="28"/>
        </w:rPr>
        <w:t>ả</w:t>
      </w:r>
      <w:r w:rsidRPr="00533CEB">
        <w:rPr>
          <w:rFonts w:asciiTheme="majorHAnsi" w:hAnsiTheme="majorHAnsi" w:cstheme="majorHAnsi"/>
          <w:bCs/>
          <w:sz w:val="28"/>
          <w:szCs w:val="28"/>
          <w:lang w:val="vi-VN"/>
        </w:rPr>
        <w:t xml:space="preserve">n </w:t>
      </w:r>
      <w:r w:rsidRPr="00533CEB">
        <w:rPr>
          <w:rFonts w:asciiTheme="majorHAnsi" w:hAnsiTheme="majorHAnsi" w:cstheme="majorHAnsi"/>
          <w:bCs/>
          <w:sz w:val="28"/>
          <w:szCs w:val="28"/>
        </w:rPr>
        <w:t xml:space="preserve">lý </w:t>
      </w:r>
      <w:r w:rsidRPr="00533CEB">
        <w:rPr>
          <w:rFonts w:asciiTheme="majorHAnsi" w:hAnsiTheme="majorHAnsi" w:cstheme="majorHAnsi"/>
          <w:bCs/>
          <w:sz w:val="28"/>
          <w:szCs w:val="28"/>
          <w:lang w:val="vi-VN"/>
        </w:rPr>
        <w:t>và sử dụng phí th</w:t>
      </w:r>
      <w:r w:rsidRPr="00533CEB">
        <w:rPr>
          <w:rFonts w:asciiTheme="majorHAnsi" w:hAnsiTheme="majorHAnsi" w:cstheme="majorHAnsi"/>
          <w:bCs/>
          <w:sz w:val="28"/>
          <w:szCs w:val="28"/>
        </w:rPr>
        <w:t>ẩ</w:t>
      </w:r>
      <w:r w:rsidRPr="00533CEB">
        <w:rPr>
          <w:rFonts w:asciiTheme="majorHAnsi" w:hAnsiTheme="majorHAnsi" w:cstheme="majorHAnsi"/>
          <w:bCs/>
          <w:sz w:val="28"/>
          <w:szCs w:val="28"/>
          <w:lang w:val="vi-VN"/>
        </w:rPr>
        <w:t>m định báo cáo đánh giá tác động m</w:t>
      </w:r>
      <w:r w:rsidRPr="00533CEB">
        <w:rPr>
          <w:rFonts w:asciiTheme="majorHAnsi" w:hAnsiTheme="majorHAnsi" w:cstheme="majorHAnsi"/>
          <w:bCs/>
          <w:sz w:val="28"/>
          <w:szCs w:val="28"/>
        </w:rPr>
        <w:t xml:space="preserve">ôi </w:t>
      </w:r>
      <w:r w:rsidRPr="00533CEB">
        <w:rPr>
          <w:rFonts w:asciiTheme="majorHAnsi" w:hAnsiTheme="majorHAnsi" w:cstheme="majorHAnsi"/>
          <w:bCs/>
          <w:sz w:val="28"/>
          <w:szCs w:val="28"/>
          <w:lang w:val="vi-VN"/>
        </w:rPr>
        <w:t>trường trên địa bàn tỉnh Khánh Hòa</w:t>
      </w:r>
      <w:r w:rsidRPr="00533CEB">
        <w:rPr>
          <w:rFonts w:asciiTheme="majorHAnsi" w:hAnsiTheme="majorHAnsi" w:cstheme="majorHAnsi"/>
          <w:bCs/>
          <w:sz w:val="28"/>
          <w:szCs w:val="28"/>
        </w:rPr>
        <w:t xml:space="preserve">. Hội đồng nhân dân tỉnh Ninh Thuận (trước sắp xếp) </w:t>
      </w:r>
      <w:r w:rsidRPr="00533CEB">
        <w:rPr>
          <w:rFonts w:asciiTheme="majorHAnsi" w:hAnsiTheme="majorHAnsi" w:cstheme="majorHAnsi"/>
          <w:sz w:val="28"/>
          <w:szCs w:val="28"/>
        </w:rPr>
        <w:t xml:space="preserve">đã ban hành các Nghị quyết: số 13/2020/NQ-HĐND ngày 10/12/2020 </w:t>
      </w:r>
      <w:bookmarkStart w:id="0" w:name="dieu_1_name"/>
      <w:r w:rsidRPr="00533CEB">
        <w:rPr>
          <w:rFonts w:asciiTheme="majorHAnsi" w:hAnsiTheme="majorHAnsi" w:cstheme="majorHAnsi"/>
          <w:sz w:val="28"/>
          <w:szCs w:val="28"/>
          <w:shd w:val="clear" w:color="auto" w:fill="FFFFFF"/>
        </w:rPr>
        <w:t>quy định mức thu, chế độ thu, nộp, quản lý và sử dụng đối với các khoản phí, lệ phí trên địa bàn tỉnh Ninh Thuận</w:t>
      </w:r>
      <w:bookmarkEnd w:id="0"/>
      <w:r w:rsidRPr="00533CEB">
        <w:rPr>
          <w:rFonts w:asciiTheme="majorHAnsi" w:hAnsiTheme="majorHAnsi" w:cstheme="majorHAnsi"/>
          <w:sz w:val="28"/>
          <w:szCs w:val="28"/>
          <w:shd w:val="clear" w:color="auto" w:fill="FFFFFF"/>
        </w:rPr>
        <w:t xml:space="preserve"> (phí thẩm định báo cáo đánh giá tác động môi trường quy định tại điều 11 và phí thẩm định </w:t>
      </w:r>
      <w:r w:rsidRPr="00533CEB">
        <w:rPr>
          <w:rFonts w:asciiTheme="majorHAnsi" w:hAnsiTheme="majorHAnsi" w:cstheme="majorHAnsi"/>
          <w:bCs/>
          <w:sz w:val="28"/>
          <w:szCs w:val="28"/>
          <w:lang w:val="vi-VN"/>
        </w:rPr>
        <w:t>phương án cải tạo, phục h</w:t>
      </w:r>
      <w:r w:rsidRPr="00533CEB">
        <w:rPr>
          <w:rFonts w:asciiTheme="majorHAnsi" w:hAnsiTheme="majorHAnsi" w:cstheme="majorHAnsi"/>
          <w:bCs/>
          <w:sz w:val="28"/>
          <w:szCs w:val="28"/>
        </w:rPr>
        <w:t xml:space="preserve">ồi </w:t>
      </w:r>
      <w:r w:rsidRPr="00533CEB">
        <w:rPr>
          <w:rFonts w:asciiTheme="majorHAnsi" w:hAnsiTheme="majorHAnsi" w:cstheme="majorHAnsi"/>
          <w:bCs/>
          <w:sz w:val="28"/>
          <w:szCs w:val="28"/>
          <w:lang w:val="vi-VN"/>
        </w:rPr>
        <w:t>môi trường</w:t>
      </w:r>
      <w:r w:rsidR="00E40A72" w:rsidRPr="00533CEB">
        <w:rPr>
          <w:rFonts w:asciiTheme="majorHAnsi" w:hAnsiTheme="majorHAnsi" w:cstheme="majorHAnsi"/>
          <w:bCs/>
          <w:sz w:val="28"/>
          <w:szCs w:val="28"/>
        </w:rPr>
        <w:t xml:space="preserve"> tại điều 12)</w:t>
      </w:r>
      <w:r w:rsidRPr="00533CEB">
        <w:rPr>
          <w:rFonts w:asciiTheme="majorHAnsi" w:hAnsiTheme="majorHAnsi" w:cstheme="majorHAnsi"/>
          <w:sz w:val="28"/>
          <w:szCs w:val="28"/>
          <w:shd w:val="clear" w:color="auto" w:fill="FFFFFF"/>
        </w:rPr>
        <w:t xml:space="preserve"> </w:t>
      </w:r>
      <w:r w:rsidR="00E40A72" w:rsidRPr="00533CEB">
        <w:rPr>
          <w:rFonts w:asciiTheme="majorHAnsi" w:hAnsiTheme="majorHAnsi" w:cstheme="majorHAnsi"/>
          <w:sz w:val="28"/>
          <w:szCs w:val="28"/>
          <w:shd w:val="clear" w:color="auto" w:fill="FFFFFF"/>
        </w:rPr>
        <w:t xml:space="preserve">và </w:t>
      </w:r>
      <w:bookmarkStart w:id="1" w:name="dieu_1"/>
      <w:r w:rsidR="008027B2" w:rsidRPr="00533CEB">
        <w:rPr>
          <w:rFonts w:asciiTheme="majorHAnsi" w:hAnsiTheme="majorHAnsi" w:cstheme="majorHAnsi"/>
          <w:sz w:val="28"/>
          <w:szCs w:val="28"/>
          <w:shd w:val="clear" w:color="auto" w:fill="FFFFFF"/>
        </w:rPr>
        <w:t xml:space="preserve">số 06/2022/NQ-HĐND </w:t>
      </w:r>
      <w:r w:rsidR="008027B2" w:rsidRPr="00533CEB">
        <w:rPr>
          <w:rFonts w:asciiTheme="majorHAnsi" w:hAnsiTheme="majorHAnsi" w:cstheme="majorHAnsi"/>
          <w:sz w:val="28"/>
          <w:szCs w:val="28"/>
        </w:rPr>
        <w:t>ngày 22/7/2022 s</w:t>
      </w:r>
      <w:r w:rsidR="008027B2" w:rsidRPr="00533CEB">
        <w:rPr>
          <w:rFonts w:asciiTheme="majorHAnsi" w:hAnsiTheme="majorHAnsi" w:cstheme="majorHAnsi"/>
          <w:bCs/>
          <w:sz w:val="28"/>
          <w:szCs w:val="28"/>
          <w:shd w:val="clear" w:color="auto" w:fill="FFFFFF"/>
        </w:rPr>
        <w:t>ửa đổi, bổ sung một số điều của Quy định mức thu, chế độ thu, nộp, quản lý và sử dụng đối với các khoản phí, lệ phí trên địa bàn tỉnh Ninh Thuận ban hành kèm theo Nghị quyết số </w:t>
      </w:r>
      <w:bookmarkEnd w:id="1"/>
      <w:r w:rsidR="008027B2" w:rsidRPr="00533CEB">
        <w:rPr>
          <w:rFonts w:asciiTheme="majorHAnsi" w:hAnsiTheme="majorHAnsi" w:cstheme="majorHAnsi"/>
          <w:bCs/>
          <w:sz w:val="28"/>
          <w:szCs w:val="28"/>
          <w:shd w:val="clear" w:color="auto" w:fill="FFFFFF"/>
        </w:rPr>
        <w:fldChar w:fldCharType="begin"/>
      </w:r>
      <w:r w:rsidR="008027B2" w:rsidRPr="00533CEB">
        <w:rPr>
          <w:rFonts w:asciiTheme="majorHAnsi" w:hAnsiTheme="majorHAnsi" w:cstheme="majorHAnsi"/>
          <w:bCs/>
          <w:sz w:val="28"/>
          <w:szCs w:val="28"/>
          <w:shd w:val="clear" w:color="auto" w:fill="FFFFFF"/>
        </w:rPr>
        <w:instrText xml:space="preserve"> HYPERLINK "https://thuvienphapluat.vn/phap-luat/tim-van-ban.aspx?keyword=13/2020/NQ-H%C4%90ND&amp;match=True&amp;area=2&amp;lan=1&amp;bday=10/12/2020&amp;eday=10/12/2020" \o "13/2020/NQ-HĐND" \t "_blank" </w:instrText>
      </w:r>
      <w:r w:rsidR="008027B2" w:rsidRPr="00533CEB">
        <w:rPr>
          <w:rFonts w:asciiTheme="majorHAnsi" w:hAnsiTheme="majorHAnsi" w:cstheme="majorHAnsi"/>
          <w:bCs/>
          <w:sz w:val="28"/>
          <w:szCs w:val="28"/>
          <w:shd w:val="clear" w:color="auto" w:fill="FFFFFF"/>
        </w:rPr>
      </w:r>
      <w:r w:rsidR="008027B2" w:rsidRPr="00533CEB">
        <w:rPr>
          <w:rFonts w:asciiTheme="majorHAnsi" w:hAnsiTheme="majorHAnsi" w:cstheme="majorHAnsi"/>
          <w:bCs/>
          <w:sz w:val="28"/>
          <w:szCs w:val="28"/>
          <w:shd w:val="clear" w:color="auto" w:fill="FFFFFF"/>
        </w:rPr>
        <w:fldChar w:fldCharType="separate"/>
      </w:r>
      <w:r w:rsidR="008027B2" w:rsidRPr="00533CEB">
        <w:rPr>
          <w:rStyle w:val="Hyperlink"/>
          <w:rFonts w:asciiTheme="majorHAnsi" w:eastAsiaTheme="majorEastAsia" w:hAnsiTheme="majorHAnsi" w:cstheme="majorHAnsi"/>
          <w:bCs/>
          <w:color w:val="auto"/>
          <w:sz w:val="28"/>
          <w:szCs w:val="28"/>
          <w:u w:val="none"/>
          <w:shd w:val="clear" w:color="auto" w:fill="FFFFFF"/>
        </w:rPr>
        <w:t>13/2020/NQ-HĐND</w:t>
      </w:r>
      <w:r w:rsidR="008027B2" w:rsidRPr="00533CEB">
        <w:rPr>
          <w:rFonts w:asciiTheme="majorHAnsi" w:hAnsiTheme="majorHAnsi" w:cstheme="majorHAnsi"/>
          <w:bCs/>
          <w:sz w:val="28"/>
          <w:szCs w:val="28"/>
          <w:shd w:val="clear" w:color="auto" w:fill="FFFFFF"/>
        </w:rPr>
        <w:fldChar w:fldCharType="end"/>
      </w:r>
      <w:r w:rsidR="008027B2" w:rsidRPr="00533CEB">
        <w:rPr>
          <w:rFonts w:asciiTheme="majorHAnsi" w:hAnsiTheme="majorHAnsi" w:cstheme="majorHAnsi"/>
          <w:bCs/>
          <w:sz w:val="28"/>
          <w:szCs w:val="28"/>
          <w:shd w:val="clear" w:color="auto" w:fill="FFFFFF"/>
        </w:rPr>
        <w:t> ngày 10 tháng 12 năm 2020 của Hội đồng nhân dân tỉnh Ninh Thuận (</w:t>
      </w:r>
      <w:r w:rsidR="00C86E39" w:rsidRPr="00533CEB">
        <w:rPr>
          <w:rFonts w:asciiTheme="majorHAnsi" w:hAnsiTheme="majorHAnsi" w:cstheme="majorHAnsi"/>
          <w:bCs/>
          <w:sz w:val="28"/>
          <w:szCs w:val="28"/>
          <w:shd w:val="clear" w:color="auto" w:fill="FFFFFF"/>
        </w:rPr>
        <w:t xml:space="preserve">tại </w:t>
      </w:r>
      <w:r w:rsidR="008027B2" w:rsidRPr="00533CEB">
        <w:rPr>
          <w:rFonts w:asciiTheme="majorHAnsi" w:hAnsiTheme="majorHAnsi" w:cstheme="majorHAnsi"/>
          <w:bCs/>
          <w:sz w:val="28"/>
          <w:szCs w:val="28"/>
          <w:shd w:val="clear" w:color="auto" w:fill="FFFFFF"/>
        </w:rPr>
        <w:t>khoản 3 điều 1</w:t>
      </w:r>
      <w:r w:rsidR="008027B2" w:rsidRPr="00533CEB">
        <w:rPr>
          <w:rFonts w:asciiTheme="majorHAnsi" w:hAnsiTheme="majorHAnsi" w:cstheme="majorHAnsi"/>
          <w:sz w:val="28"/>
          <w:szCs w:val="28"/>
          <w:shd w:val="clear" w:color="auto" w:fill="FFFFFF"/>
        </w:rPr>
        <w:t>)</w:t>
      </w:r>
      <w:r w:rsidR="00C86E39" w:rsidRPr="00533CEB">
        <w:rPr>
          <w:rFonts w:asciiTheme="majorHAnsi" w:hAnsiTheme="majorHAnsi" w:cstheme="majorHAnsi"/>
          <w:sz w:val="28"/>
          <w:szCs w:val="28"/>
          <w:shd w:val="clear" w:color="auto" w:fill="FFFFFF"/>
        </w:rPr>
        <w:t>.</w:t>
      </w:r>
    </w:p>
    <w:p w14:paraId="19C45153" w14:textId="50B6B1F1" w:rsidR="00C83F15" w:rsidRPr="00533CEB" w:rsidRDefault="00C83F15" w:rsidP="009D49A8">
      <w:pPr>
        <w:pStyle w:val="NormalWeb"/>
        <w:shd w:val="clear" w:color="auto" w:fill="FFFFFF"/>
        <w:spacing w:before="120" w:beforeAutospacing="0" w:after="120" w:afterAutospacing="0" w:line="340" w:lineRule="exact"/>
        <w:ind w:firstLine="720"/>
        <w:jc w:val="both"/>
        <w:rPr>
          <w:rFonts w:asciiTheme="majorHAnsi" w:hAnsiTheme="majorHAnsi" w:cstheme="majorHAnsi"/>
          <w:sz w:val="28"/>
          <w:szCs w:val="28"/>
        </w:rPr>
      </w:pPr>
      <w:r w:rsidRPr="00533CEB">
        <w:rPr>
          <w:rFonts w:asciiTheme="majorHAnsi" w:hAnsiTheme="majorHAnsi" w:cstheme="majorHAnsi"/>
          <w:sz w:val="28"/>
          <w:szCs w:val="28"/>
        </w:rPr>
        <w:t xml:space="preserve">Ngày 11 tháng 8 năm 2025, Chủ tịch Ủy ban nhân dân tỉnh Khánh Hòa </w:t>
      </w:r>
      <w:r w:rsidRPr="00533CEB">
        <w:rPr>
          <w:rStyle w:val="fontstyle01"/>
          <w:rFonts w:asciiTheme="majorHAnsi" w:hAnsiTheme="majorHAnsi" w:cstheme="majorHAnsi"/>
          <w:b w:val="0"/>
          <w:color w:val="auto"/>
        </w:rPr>
        <w:t xml:space="preserve">ủy quyền Giám đốc Sở Nông nghiệp và Môi trường tỉnh Khánh Hòa và </w:t>
      </w:r>
      <w:r w:rsidRPr="00533CEB">
        <w:rPr>
          <w:rFonts w:asciiTheme="majorHAnsi" w:eastAsiaTheme="minorHAnsi" w:hAnsiTheme="majorHAnsi" w:cstheme="majorHAnsi"/>
          <w:kern w:val="2"/>
          <w:sz w:val="28"/>
          <w:szCs w:val="28"/>
          <w:lang w:val="vi-VN"/>
          <w14:ligatures w14:val="standardContextual"/>
        </w:rPr>
        <w:t xml:space="preserve">Trưởng Ban Quản lý Khu kinh tế và Khu công nghiệp tỉnh Khánh Hòa </w:t>
      </w:r>
      <w:r w:rsidRPr="00533CEB">
        <w:rPr>
          <w:rStyle w:val="fontstyle01"/>
          <w:rFonts w:asciiTheme="majorHAnsi" w:hAnsiTheme="majorHAnsi" w:cstheme="majorHAnsi"/>
          <w:b w:val="0"/>
          <w:color w:val="auto"/>
        </w:rPr>
        <w:t xml:space="preserve">thực hiện các thủ tục hành chính trong lĩnh vực môi trường thuộc thẩm quyền của Chủ tịch Ủy ban nhân dân tỉnh Khánh Hòa tại </w:t>
      </w:r>
      <w:r w:rsidRPr="00533CEB">
        <w:rPr>
          <w:rFonts w:asciiTheme="majorHAnsi" w:hAnsiTheme="majorHAnsi" w:cstheme="majorHAnsi"/>
          <w:sz w:val="28"/>
          <w:szCs w:val="28"/>
        </w:rPr>
        <w:t>Quyết định số 671/QĐ-UBND.</w:t>
      </w:r>
    </w:p>
    <w:p w14:paraId="786CC68A" w14:textId="7C87A8AD" w:rsidR="00C86610" w:rsidRPr="00533CEB" w:rsidRDefault="00C86610" w:rsidP="009D49A8">
      <w:pPr>
        <w:spacing w:before="120" w:after="120" w:line="340" w:lineRule="exact"/>
        <w:ind w:firstLine="720"/>
        <w:jc w:val="both"/>
        <w:rPr>
          <w:rFonts w:asciiTheme="majorHAnsi" w:hAnsiTheme="majorHAnsi" w:cstheme="majorHAnsi"/>
          <w:szCs w:val="28"/>
        </w:rPr>
      </w:pPr>
      <w:r w:rsidRPr="00533CEB">
        <w:rPr>
          <w:rFonts w:asciiTheme="majorHAnsi" w:hAnsiTheme="majorHAnsi" w:cstheme="majorHAnsi"/>
          <w:szCs w:val="28"/>
        </w:rPr>
        <w:t xml:space="preserve">Ngày </w:t>
      </w:r>
      <w:r w:rsidRPr="00533CEB">
        <w:rPr>
          <w:rFonts w:asciiTheme="majorHAnsi" w:hAnsiTheme="majorHAnsi" w:cstheme="majorHAnsi"/>
          <w:iCs/>
          <w:szCs w:val="28"/>
        </w:rPr>
        <w:t xml:space="preserve">31 tháng 01 năm 2026, Bộ Nông nghiệp và Môi trường </w:t>
      </w:r>
      <w:r w:rsidR="00162FC5" w:rsidRPr="00533CEB">
        <w:rPr>
          <w:rFonts w:asciiTheme="majorHAnsi" w:hAnsiTheme="majorHAnsi" w:cstheme="majorHAnsi"/>
          <w:iCs/>
          <w:szCs w:val="28"/>
          <w:lang w:val="en-US"/>
        </w:rPr>
        <w:t>thực hiện</w:t>
      </w:r>
      <w:r w:rsidRPr="00533CEB">
        <w:rPr>
          <w:rFonts w:asciiTheme="majorHAnsi" w:hAnsiTheme="majorHAnsi" w:cstheme="majorHAnsi"/>
          <w:iCs/>
          <w:szCs w:val="28"/>
        </w:rPr>
        <w:t xml:space="preserve"> </w:t>
      </w:r>
      <w:r w:rsidRPr="00533CEB">
        <w:rPr>
          <w:rFonts w:asciiTheme="majorHAnsi" w:hAnsiTheme="majorHAnsi" w:cstheme="majorHAnsi"/>
          <w:szCs w:val="28"/>
          <w:shd w:val="clear" w:color="auto" w:fill="FFFFFF"/>
        </w:rPr>
        <w:t>công bố thủ tục hành chính được sửa đổi, bổ sung; thủ tục hành chính bị bãi bỏ lĩnh vực môi trường thuộc phạm vi chức năng quản lý nhà nước của Bộ Nông nghiệp và Môi trường tại</w:t>
      </w:r>
      <w:r w:rsidRPr="00533CEB">
        <w:rPr>
          <w:rFonts w:asciiTheme="majorHAnsi" w:hAnsiTheme="majorHAnsi" w:cstheme="majorHAnsi"/>
          <w:iCs/>
          <w:szCs w:val="28"/>
        </w:rPr>
        <w:t xml:space="preserve"> Quyết định số </w:t>
      </w:r>
      <w:r w:rsidRPr="00533CEB">
        <w:rPr>
          <w:rFonts w:asciiTheme="majorHAnsi" w:hAnsiTheme="majorHAnsi" w:cstheme="majorHAnsi"/>
          <w:szCs w:val="28"/>
          <w:shd w:val="clear" w:color="auto" w:fill="FFFFFF"/>
        </w:rPr>
        <w:t xml:space="preserve">418/QĐ-BNNMT. Ngày </w:t>
      </w:r>
      <w:r w:rsidRPr="00533CEB">
        <w:rPr>
          <w:rFonts w:asciiTheme="majorHAnsi" w:hAnsiTheme="majorHAnsi" w:cstheme="majorHAnsi"/>
          <w:szCs w:val="28"/>
          <w:shd w:val="clear" w:color="auto" w:fill="FFFFFF"/>
          <w:lang w:val="en-US"/>
        </w:rPr>
        <w:t xml:space="preserve">12 tháng 3 năm 2026, </w:t>
      </w:r>
      <w:r w:rsidR="00162FC5" w:rsidRPr="00533CEB">
        <w:rPr>
          <w:rFonts w:asciiTheme="majorHAnsi" w:hAnsiTheme="majorHAnsi" w:cstheme="majorHAnsi"/>
          <w:szCs w:val="28"/>
          <w:shd w:val="clear" w:color="auto" w:fill="FFFFFF"/>
          <w:lang w:val="en-US"/>
        </w:rPr>
        <w:t xml:space="preserve">Chủ tịch </w:t>
      </w:r>
      <w:r w:rsidRPr="00533CEB">
        <w:rPr>
          <w:rFonts w:asciiTheme="majorHAnsi" w:hAnsiTheme="majorHAnsi" w:cstheme="majorHAnsi"/>
          <w:szCs w:val="28"/>
          <w:shd w:val="clear" w:color="auto" w:fill="FFFFFF"/>
          <w:lang w:val="en-US"/>
        </w:rPr>
        <w:t>Ủy ban nhân dân tỉnh Khánh Hòa</w:t>
      </w:r>
      <w:r w:rsidR="00162FC5" w:rsidRPr="00533CEB">
        <w:rPr>
          <w:rFonts w:asciiTheme="majorHAnsi" w:hAnsiTheme="majorHAnsi" w:cstheme="majorHAnsi"/>
          <w:szCs w:val="28"/>
          <w:shd w:val="clear" w:color="auto" w:fill="FFFFFF"/>
          <w:lang w:val="en-US"/>
        </w:rPr>
        <w:t xml:space="preserve"> thực hiện</w:t>
      </w:r>
      <w:r w:rsidRPr="00533CEB">
        <w:rPr>
          <w:rFonts w:asciiTheme="majorHAnsi" w:hAnsiTheme="majorHAnsi" w:cstheme="majorHAnsi"/>
          <w:szCs w:val="28"/>
          <w:shd w:val="clear" w:color="auto" w:fill="FFFFFF"/>
          <w:lang w:val="en-US"/>
        </w:rPr>
        <w:t xml:space="preserve"> </w:t>
      </w:r>
      <w:r w:rsidRPr="00533CEB">
        <w:rPr>
          <w:rFonts w:asciiTheme="majorHAnsi" w:eastAsia="Times New Roman" w:hAnsiTheme="majorHAnsi" w:cstheme="majorHAnsi"/>
          <w:bCs/>
          <w:kern w:val="0"/>
          <w:szCs w:val="28"/>
          <w:lang w:val="en-US"/>
          <w14:ligatures w14:val="none"/>
        </w:rPr>
        <w:t xml:space="preserve">công bố danh mục thủ tục hành chính được sửa đổi, bổ sung; bị bãi bỏ lĩnh vực môi trường thuộc phạm vi chức năng quản lý nhà nước của Sở Nông nghiệp và Môi trường được thực hiện không phụ thuộc </w:t>
      </w:r>
      <w:r w:rsidRPr="00533CEB">
        <w:rPr>
          <w:rFonts w:asciiTheme="majorHAnsi" w:eastAsia="Times New Roman" w:hAnsiTheme="majorHAnsi" w:cstheme="majorHAnsi"/>
          <w:bCs/>
          <w:szCs w:val="28"/>
        </w:rPr>
        <w:t>vào địa giới hành chính trên địa bàn tỉnh Khánh Hòa</w:t>
      </w:r>
      <w:r w:rsidR="00162FC5" w:rsidRPr="00533CEB">
        <w:rPr>
          <w:rFonts w:asciiTheme="majorHAnsi" w:eastAsia="Times New Roman" w:hAnsiTheme="majorHAnsi" w:cstheme="majorHAnsi"/>
          <w:bCs/>
          <w:szCs w:val="28"/>
          <w:lang w:val="en-US"/>
        </w:rPr>
        <w:t xml:space="preserve"> tại Quyết định số 820/QĐ-UBND</w:t>
      </w:r>
      <w:r w:rsidR="00881530" w:rsidRPr="00533CEB">
        <w:rPr>
          <w:rFonts w:asciiTheme="majorHAnsi" w:eastAsia="Times New Roman" w:hAnsiTheme="majorHAnsi" w:cstheme="majorHAnsi"/>
          <w:bCs/>
          <w:szCs w:val="28"/>
          <w:lang w:val="en-US"/>
        </w:rPr>
        <w:t>.</w:t>
      </w:r>
      <w:r w:rsidRPr="00533CEB">
        <w:rPr>
          <w:rFonts w:asciiTheme="majorHAnsi" w:hAnsiTheme="majorHAnsi" w:cstheme="majorHAnsi"/>
          <w:szCs w:val="28"/>
        </w:rPr>
        <w:t xml:space="preserve"> </w:t>
      </w:r>
      <w:r w:rsidRPr="00533CEB">
        <w:rPr>
          <w:rFonts w:asciiTheme="majorHAnsi" w:hAnsiTheme="majorHAnsi" w:cstheme="majorHAnsi"/>
          <w:szCs w:val="28"/>
          <w:shd w:val="clear" w:color="auto" w:fill="FFFFFF"/>
        </w:rPr>
        <w:t xml:space="preserve"> </w:t>
      </w:r>
    </w:p>
    <w:p w14:paraId="65DBAAFC" w14:textId="45532C14" w:rsidR="00162FC5" w:rsidRPr="00533CEB" w:rsidRDefault="00162FC5" w:rsidP="009D49A8">
      <w:pPr>
        <w:pStyle w:val="NormalWeb"/>
        <w:shd w:val="clear" w:color="auto" w:fill="FFFFFF"/>
        <w:spacing w:before="120" w:beforeAutospacing="0" w:after="120" w:afterAutospacing="0" w:line="340" w:lineRule="exact"/>
        <w:ind w:firstLine="720"/>
        <w:jc w:val="both"/>
        <w:rPr>
          <w:rFonts w:asciiTheme="majorHAnsi" w:hAnsiTheme="majorHAnsi" w:cstheme="majorHAnsi"/>
          <w:sz w:val="28"/>
          <w:szCs w:val="28"/>
        </w:rPr>
      </w:pPr>
      <w:r w:rsidRPr="00533CEB">
        <w:rPr>
          <w:rFonts w:asciiTheme="majorHAnsi" w:hAnsiTheme="majorHAnsi" w:cstheme="majorHAnsi"/>
          <w:sz w:val="28"/>
          <w:szCs w:val="28"/>
        </w:rPr>
        <w:t xml:space="preserve">Hiện nay, các đơn vị hành chính cấp tỉnh được sắp xếp theo </w:t>
      </w:r>
      <w:r w:rsidR="00CD5510" w:rsidRPr="00533CEB">
        <w:rPr>
          <w:rFonts w:asciiTheme="majorHAnsi" w:hAnsiTheme="majorHAnsi" w:cstheme="majorHAnsi"/>
          <w:sz w:val="28"/>
          <w:szCs w:val="28"/>
        </w:rPr>
        <w:t>Nghị quyết số 202/2025/QH15 ngày 12</w:t>
      </w:r>
      <w:r w:rsidRPr="00533CEB">
        <w:rPr>
          <w:rFonts w:asciiTheme="majorHAnsi" w:hAnsiTheme="majorHAnsi" w:cstheme="majorHAnsi"/>
          <w:sz w:val="28"/>
          <w:szCs w:val="28"/>
        </w:rPr>
        <w:t xml:space="preserve"> tháng </w:t>
      </w:r>
      <w:r w:rsidR="00CD5510" w:rsidRPr="00533CEB">
        <w:rPr>
          <w:rFonts w:asciiTheme="majorHAnsi" w:hAnsiTheme="majorHAnsi" w:cstheme="majorHAnsi"/>
          <w:sz w:val="28"/>
          <w:szCs w:val="28"/>
        </w:rPr>
        <w:t>6</w:t>
      </w:r>
      <w:r w:rsidRPr="00533CEB">
        <w:rPr>
          <w:rFonts w:asciiTheme="majorHAnsi" w:hAnsiTheme="majorHAnsi" w:cstheme="majorHAnsi"/>
          <w:sz w:val="28"/>
          <w:szCs w:val="28"/>
        </w:rPr>
        <w:t xml:space="preserve"> năm </w:t>
      </w:r>
      <w:r w:rsidR="00CD5510" w:rsidRPr="00533CEB">
        <w:rPr>
          <w:rFonts w:asciiTheme="majorHAnsi" w:hAnsiTheme="majorHAnsi" w:cstheme="majorHAnsi"/>
          <w:sz w:val="28"/>
          <w:szCs w:val="28"/>
        </w:rPr>
        <w:t>2025 của Quốc hội</w:t>
      </w:r>
      <w:r w:rsidR="009027C2" w:rsidRPr="00533CEB">
        <w:rPr>
          <w:rFonts w:asciiTheme="majorHAnsi" w:hAnsiTheme="majorHAnsi" w:cstheme="majorHAnsi"/>
          <w:sz w:val="28"/>
          <w:szCs w:val="28"/>
        </w:rPr>
        <w:t>,</w:t>
      </w:r>
      <w:r w:rsidRPr="00533CEB">
        <w:rPr>
          <w:rFonts w:asciiTheme="majorHAnsi" w:hAnsiTheme="majorHAnsi" w:cstheme="majorHAnsi"/>
          <w:sz w:val="28"/>
          <w:szCs w:val="28"/>
        </w:rPr>
        <w:t xml:space="preserve"> tỉnh Khánh Hòa sau sắp xếp gồm tỉnh Khánh H</w:t>
      </w:r>
      <w:r w:rsidR="009027C2" w:rsidRPr="00533CEB">
        <w:rPr>
          <w:rFonts w:asciiTheme="majorHAnsi" w:hAnsiTheme="majorHAnsi" w:cstheme="majorHAnsi"/>
          <w:sz w:val="28"/>
          <w:szCs w:val="28"/>
        </w:rPr>
        <w:t>òa</w:t>
      </w:r>
      <w:r w:rsidRPr="00533CEB">
        <w:rPr>
          <w:rFonts w:asciiTheme="majorHAnsi" w:hAnsiTheme="majorHAnsi" w:cstheme="majorHAnsi"/>
          <w:sz w:val="28"/>
          <w:szCs w:val="28"/>
        </w:rPr>
        <w:t xml:space="preserve"> trước đây và tỉnh Ninh Thuận trước đây</w:t>
      </w:r>
      <w:r w:rsidR="00AF6671" w:rsidRPr="00533CEB">
        <w:rPr>
          <w:rFonts w:asciiTheme="majorHAnsi" w:hAnsiTheme="majorHAnsi" w:cstheme="majorHAnsi"/>
          <w:sz w:val="28"/>
          <w:szCs w:val="28"/>
        </w:rPr>
        <w:t xml:space="preserve">; </w:t>
      </w:r>
      <w:r w:rsidRPr="00533CEB">
        <w:rPr>
          <w:rFonts w:asciiTheme="majorHAnsi" w:hAnsiTheme="majorHAnsi" w:cstheme="majorHAnsi"/>
          <w:sz w:val="28"/>
          <w:szCs w:val="28"/>
        </w:rPr>
        <w:t xml:space="preserve">căn cứ </w:t>
      </w:r>
      <w:r w:rsidR="00AF6671" w:rsidRPr="00533CEB">
        <w:rPr>
          <w:rFonts w:asciiTheme="majorHAnsi" w:hAnsiTheme="majorHAnsi" w:cstheme="majorHAnsi"/>
          <w:sz w:val="28"/>
          <w:szCs w:val="28"/>
        </w:rPr>
        <w:t xml:space="preserve">theo </w:t>
      </w:r>
      <w:r w:rsidRPr="00533CEB">
        <w:rPr>
          <w:rFonts w:asciiTheme="majorHAnsi" w:hAnsiTheme="majorHAnsi" w:cstheme="majorHAnsi"/>
          <w:iCs/>
          <w:sz w:val="28"/>
          <w:szCs w:val="28"/>
          <w:shd w:val="clear" w:color="auto" w:fill="FFFFFF"/>
        </w:rPr>
        <w:t>Nghị định số 136/2025/NĐ-CP ngày 12</w:t>
      </w:r>
      <w:r w:rsidR="00AF6671" w:rsidRPr="00533CEB">
        <w:rPr>
          <w:rFonts w:asciiTheme="majorHAnsi" w:hAnsiTheme="majorHAnsi" w:cstheme="majorHAnsi"/>
          <w:iCs/>
          <w:sz w:val="28"/>
          <w:szCs w:val="28"/>
          <w:shd w:val="clear" w:color="auto" w:fill="FFFFFF"/>
        </w:rPr>
        <w:t xml:space="preserve"> tháng </w:t>
      </w:r>
      <w:r w:rsidRPr="00533CEB">
        <w:rPr>
          <w:rFonts w:asciiTheme="majorHAnsi" w:hAnsiTheme="majorHAnsi" w:cstheme="majorHAnsi"/>
          <w:iCs/>
          <w:sz w:val="28"/>
          <w:szCs w:val="28"/>
          <w:shd w:val="clear" w:color="auto" w:fill="FFFFFF"/>
        </w:rPr>
        <w:t>6</w:t>
      </w:r>
      <w:r w:rsidR="00AF6671" w:rsidRPr="00533CEB">
        <w:rPr>
          <w:rFonts w:asciiTheme="majorHAnsi" w:hAnsiTheme="majorHAnsi" w:cstheme="majorHAnsi"/>
          <w:iCs/>
          <w:sz w:val="28"/>
          <w:szCs w:val="28"/>
          <w:shd w:val="clear" w:color="auto" w:fill="FFFFFF"/>
        </w:rPr>
        <w:t xml:space="preserve"> năm </w:t>
      </w:r>
      <w:r w:rsidRPr="00533CEB">
        <w:rPr>
          <w:rFonts w:asciiTheme="majorHAnsi" w:hAnsiTheme="majorHAnsi" w:cstheme="majorHAnsi"/>
          <w:iCs/>
          <w:sz w:val="28"/>
          <w:szCs w:val="28"/>
          <w:shd w:val="clear" w:color="auto" w:fill="FFFFFF"/>
        </w:rPr>
        <w:t>2025 của Chính phủ quy định phân quyền, phân cấp trong lĩnh vực nông nghiệp và môi trường</w:t>
      </w:r>
      <w:r w:rsidR="00AF6671" w:rsidRPr="00533CEB">
        <w:rPr>
          <w:rFonts w:asciiTheme="majorHAnsi" w:hAnsiTheme="majorHAnsi" w:cstheme="majorHAnsi"/>
          <w:iCs/>
          <w:sz w:val="28"/>
          <w:szCs w:val="28"/>
          <w:shd w:val="clear" w:color="auto" w:fill="FFFFFF"/>
        </w:rPr>
        <w:t xml:space="preserve"> và Nghị định </w:t>
      </w:r>
      <w:r w:rsidR="00AF6671" w:rsidRPr="00533CEB">
        <w:rPr>
          <w:rFonts w:asciiTheme="majorHAnsi" w:hAnsiTheme="majorHAnsi" w:cstheme="majorHAnsi"/>
          <w:sz w:val="28"/>
          <w:szCs w:val="28"/>
        </w:rPr>
        <w:t>số 131/2025/NĐ-CP ngày 12 tháng 6 năm 2025 của Chính phủ quy định phân định thẩm quyền của chính quyền địa phương 02 cấp trong lĩnh vực quản lý nhà nước của Bộ Nông nghiệp và Môi trường thì phạm vi áp dụng, đối tượng áp dụng có sự thay đổi.</w:t>
      </w:r>
    </w:p>
    <w:p w14:paraId="2EF009C9" w14:textId="1D11FB5B" w:rsidR="000A0C5A" w:rsidRPr="00533CEB" w:rsidRDefault="000A0C5A" w:rsidP="009D49A8">
      <w:pPr>
        <w:pStyle w:val="NormalWeb"/>
        <w:shd w:val="clear" w:color="auto" w:fill="FFFFFF"/>
        <w:spacing w:before="120" w:beforeAutospacing="0" w:after="120" w:afterAutospacing="0" w:line="340" w:lineRule="exact"/>
        <w:ind w:firstLine="720"/>
        <w:jc w:val="both"/>
        <w:rPr>
          <w:rFonts w:asciiTheme="majorHAnsi" w:hAnsiTheme="majorHAnsi" w:cstheme="majorHAnsi"/>
          <w:sz w:val="28"/>
          <w:szCs w:val="28"/>
        </w:rPr>
      </w:pPr>
      <w:r w:rsidRPr="00533CEB">
        <w:rPr>
          <w:rFonts w:asciiTheme="majorHAnsi" w:hAnsiTheme="majorHAnsi" w:cstheme="majorHAnsi"/>
          <w:bCs/>
          <w:sz w:val="28"/>
          <w:szCs w:val="28"/>
        </w:rPr>
        <w:lastRenderedPageBreak/>
        <w:t xml:space="preserve">Ngoài ra, </w:t>
      </w:r>
      <w:r w:rsidR="00607285" w:rsidRPr="00533CEB">
        <w:rPr>
          <w:rFonts w:asciiTheme="majorHAnsi" w:hAnsiTheme="majorHAnsi" w:cstheme="majorHAnsi"/>
          <w:bCs/>
          <w:sz w:val="28"/>
          <w:szCs w:val="28"/>
        </w:rPr>
        <w:t xml:space="preserve">căn cứ </w:t>
      </w:r>
      <w:r w:rsidRPr="00533CEB">
        <w:rPr>
          <w:rFonts w:asciiTheme="majorHAnsi" w:hAnsiTheme="majorHAnsi" w:cstheme="majorHAnsi"/>
          <w:bCs/>
          <w:sz w:val="28"/>
          <w:szCs w:val="28"/>
        </w:rPr>
        <w:t xml:space="preserve">Nghị định số </w:t>
      </w:r>
      <w:r w:rsidRPr="00533CEB">
        <w:rPr>
          <w:rFonts w:asciiTheme="majorHAnsi" w:hAnsiTheme="majorHAnsi" w:cstheme="majorHAnsi"/>
          <w:sz w:val="28"/>
          <w:szCs w:val="28"/>
        </w:rPr>
        <w:t>362/2025/NĐ-CP ngày 31 tháng 12 năm 2025 của Chính phủ quy định chi tiết một số điều và biện pháp để tổ chức, hướng dẫn thi hành Luật Phí và lệ phí</w:t>
      </w:r>
      <w:r w:rsidR="00607285" w:rsidRPr="00533CEB">
        <w:rPr>
          <w:rFonts w:asciiTheme="majorHAnsi" w:hAnsiTheme="majorHAnsi" w:cstheme="majorHAnsi"/>
          <w:sz w:val="28"/>
          <w:szCs w:val="28"/>
        </w:rPr>
        <w:t>;</w:t>
      </w:r>
      <w:r w:rsidRPr="00533CEB">
        <w:rPr>
          <w:rFonts w:asciiTheme="majorHAnsi" w:hAnsiTheme="majorHAnsi" w:cstheme="majorHAnsi"/>
          <w:sz w:val="28"/>
          <w:szCs w:val="28"/>
        </w:rPr>
        <w:t xml:space="preserve"> </w:t>
      </w:r>
      <w:r w:rsidR="00607285" w:rsidRPr="00533CEB">
        <w:rPr>
          <w:rFonts w:asciiTheme="majorHAnsi" w:hAnsiTheme="majorHAnsi" w:cstheme="majorHAnsi"/>
          <w:bCs/>
          <w:sz w:val="28"/>
          <w:szCs w:val="28"/>
        </w:rPr>
        <w:t>theo quy định tại khoản 2 điều 7</w:t>
      </w:r>
      <w:r w:rsidR="00667BB4" w:rsidRPr="00533CEB">
        <w:rPr>
          <w:rFonts w:asciiTheme="majorHAnsi" w:hAnsiTheme="majorHAnsi" w:cstheme="majorHAnsi"/>
          <w:bCs/>
          <w:sz w:val="28"/>
          <w:szCs w:val="28"/>
        </w:rPr>
        <w:t xml:space="preserve"> Nghị định 362/2025/NĐ-CP:</w:t>
      </w:r>
      <w:r w:rsidR="00607285" w:rsidRPr="00533CEB">
        <w:rPr>
          <w:rFonts w:asciiTheme="majorHAnsi" w:hAnsiTheme="majorHAnsi" w:cstheme="majorHAnsi"/>
          <w:bCs/>
          <w:sz w:val="28"/>
          <w:szCs w:val="28"/>
        </w:rPr>
        <w:t xml:space="preserve"> </w:t>
      </w:r>
      <w:r w:rsidRPr="00533CEB">
        <w:rPr>
          <w:rFonts w:asciiTheme="majorHAnsi" w:hAnsiTheme="majorHAnsi" w:cstheme="majorHAnsi"/>
          <w:i/>
          <w:iCs/>
          <w:sz w:val="28"/>
          <w:szCs w:val="28"/>
        </w:rPr>
        <w:t>“</w:t>
      </w:r>
      <w:r w:rsidRPr="00533CEB">
        <w:rPr>
          <w:rFonts w:asciiTheme="majorHAnsi" w:hAnsiTheme="majorHAnsi" w:cstheme="majorHAnsi"/>
          <w:bCs/>
          <w:i/>
          <w:iCs/>
          <w:sz w:val="28"/>
          <w:szCs w:val="28"/>
        </w:rPr>
        <w:t>2. Ủy ban nhân dân cấp tỉnh có trách nhiệm chỉ đạo cơ quan chuyên môn thuộc Ủy ban nhân dân cấp tỉnh thẩm định đề án thu phí, lệ phí của tổ chức thu phí, lệ phí hoặc xây dựng, thẩm định đề án thu phí, lệ phí đối với trường hợp quy định tại điểm c khoản 1 Điều này đối với các khoản phí, lệ phí thuộc thẩm quyền quyết định của Hội đồng nhân dân cấp tỉnh và trình Ủy ban nhân dân cấp tỉnh để trình Hội đồng nhân dân cấp t</w:t>
      </w:r>
      <w:r w:rsidR="00292584" w:rsidRPr="00533CEB">
        <w:rPr>
          <w:rFonts w:asciiTheme="majorHAnsi" w:hAnsiTheme="majorHAnsi" w:cstheme="majorHAnsi"/>
          <w:bCs/>
          <w:i/>
          <w:iCs/>
          <w:sz w:val="28"/>
          <w:szCs w:val="28"/>
        </w:rPr>
        <w:t xml:space="preserve">ỉnh quyết định thu phí, lệ phí” </w:t>
      </w:r>
      <w:r w:rsidR="00292584" w:rsidRPr="00533CEB">
        <w:rPr>
          <w:rFonts w:asciiTheme="majorHAnsi" w:hAnsiTheme="majorHAnsi" w:cstheme="majorHAnsi"/>
          <w:bCs/>
          <w:iCs/>
          <w:sz w:val="28"/>
          <w:szCs w:val="28"/>
        </w:rPr>
        <w:t>và</w:t>
      </w:r>
      <w:r w:rsidRPr="00533CEB">
        <w:rPr>
          <w:rFonts w:asciiTheme="majorHAnsi" w:hAnsiTheme="majorHAnsi" w:cstheme="majorHAnsi"/>
          <w:sz w:val="28"/>
          <w:szCs w:val="28"/>
        </w:rPr>
        <w:t xml:space="preserve"> tại khoản 1 đ</w:t>
      </w:r>
      <w:r w:rsidRPr="00533CEB">
        <w:rPr>
          <w:rFonts w:asciiTheme="majorHAnsi" w:hAnsiTheme="majorHAnsi" w:cstheme="majorHAnsi"/>
          <w:bCs/>
          <w:sz w:val="28"/>
          <w:szCs w:val="28"/>
          <w:shd w:val="clear" w:color="auto" w:fill="FFFFFF"/>
        </w:rPr>
        <w:t>iều 4</w:t>
      </w:r>
      <w:r w:rsidR="00667BB4" w:rsidRPr="00533CEB">
        <w:rPr>
          <w:rFonts w:asciiTheme="majorHAnsi" w:hAnsiTheme="majorHAnsi" w:cstheme="majorHAnsi"/>
          <w:bCs/>
          <w:sz w:val="28"/>
          <w:szCs w:val="28"/>
          <w:shd w:val="clear" w:color="auto" w:fill="FFFFFF"/>
        </w:rPr>
        <w:t xml:space="preserve"> </w:t>
      </w:r>
      <w:r w:rsidR="00667BB4" w:rsidRPr="00533CEB">
        <w:rPr>
          <w:rFonts w:asciiTheme="majorHAnsi" w:hAnsiTheme="majorHAnsi" w:cstheme="majorHAnsi"/>
          <w:bCs/>
          <w:sz w:val="28"/>
          <w:szCs w:val="28"/>
        </w:rPr>
        <w:t>Nghị định 362/2025/NĐ-CP</w:t>
      </w:r>
      <w:r w:rsidRPr="00533CEB">
        <w:rPr>
          <w:rFonts w:asciiTheme="majorHAnsi" w:hAnsiTheme="majorHAnsi" w:cstheme="majorHAnsi"/>
          <w:bCs/>
          <w:sz w:val="28"/>
          <w:szCs w:val="28"/>
          <w:shd w:val="clear" w:color="auto" w:fill="FFFFFF"/>
        </w:rPr>
        <w:t>:</w:t>
      </w:r>
      <w:r w:rsidRPr="00533CEB">
        <w:rPr>
          <w:rFonts w:asciiTheme="majorHAnsi" w:hAnsiTheme="majorHAnsi" w:cstheme="majorHAnsi"/>
          <w:sz w:val="28"/>
          <w:szCs w:val="28"/>
        </w:rPr>
        <w:t xml:space="preserve"> </w:t>
      </w:r>
      <w:r w:rsidRPr="00533CEB">
        <w:rPr>
          <w:rFonts w:asciiTheme="majorHAnsi" w:hAnsiTheme="majorHAnsi" w:cstheme="majorHAnsi"/>
          <w:i/>
          <w:sz w:val="28"/>
          <w:szCs w:val="28"/>
        </w:rPr>
        <w:t xml:space="preserve">“Phí thu từ các hoạt động dịch vụ do tổ chức thu phí là cơ quan nhà nước quy định tại điểm a, điểm c khoản 2 Điều 2 Nghị định này </w:t>
      </w:r>
      <w:r w:rsidRPr="00533CEB">
        <w:rPr>
          <w:rStyle w:val="FootnoteReference"/>
          <w:rFonts w:asciiTheme="majorHAnsi" w:hAnsiTheme="majorHAnsi" w:cstheme="majorHAnsi"/>
          <w:i/>
          <w:sz w:val="28"/>
          <w:szCs w:val="28"/>
        </w:rPr>
        <w:footnoteReference w:id="1"/>
      </w:r>
      <w:r w:rsidRPr="00533CEB">
        <w:rPr>
          <w:rFonts w:asciiTheme="majorHAnsi" w:hAnsiTheme="majorHAnsi" w:cstheme="majorHAnsi"/>
          <w:i/>
          <w:sz w:val="28"/>
          <w:szCs w:val="28"/>
        </w:rPr>
        <w:t>thực hiện được nộp toàn bộ vào ngân sách nhà nước. Trường hợp Nghị định này và điều ước quốc tế mà nước Cộng hòa xã hội chủ nghĩa Việt Nam là thành viên có quy định khác nhau về việc quản lý và sử dụng phí thì áp dụng theo quy định của điều ước quốc tế”.</w:t>
      </w:r>
      <w:r w:rsidRPr="00533CEB">
        <w:rPr>
          <w:rFonts w:asciiTheme="majorHAnsi" w:hAnsiTheme="majorHAnsi" w:cstheme="majorHAnsi"/>
          <w:sz w:val="28"/>
          <w:szCs w:val="28"/>
        </w:rPr>
        <w:t xml:space="preserve"> </w:t>
      </w:r>
    </w:p>
    <w:p w14:paraId="2D193D73" w14:textId="2AFED80B" w:rsidR="00434DF3" w:rsidRPr="00533CEB" w:rsidRDefault="009027C2" w:rsidP="009D49A8">
      <w:pPr>
        <w:spacing w:before="120" w:after="120" w:line="340" w:lineRule="exact"/>
        <w:ind w:firstLine="720"/>
        <w:jc w:val="both"/>
        <w:rPr>
          <w:rFonts w:asciiTheme="majorHAnsi" w:hAnsiTheme="majorHAnsi" w:cstheme="majorHAnsi"/>
          <w:bCs/>
          <w:spacing w:val="-4"/>
          <w:szCs w:val="28"/>
          <w:lang w:val="fi-FI"/>
        </w:rPr>
      </w:pPr>
      <w:r w:rsidRPr="00533CEB">
        <w:rPr>
          <w:rFonts w:asciiTheme="majorHAnsi" w:hAnsiTheme="majorHAnsi" w:cstheme="majorHAnsi"/>
          <w:szCs w:val="28"/>
        </w:rPr>
        <w:t>Do đó, để phù hợp với tình hình thực tế khi tổ chức lại đơn vị hành chính các cấp và xây dựng mô hình tổ chức chính quyền địa phương 02 cấp, Sở Nông nghiệp và M</w:t>
      </w:r>
      <w:r w:rsidR="00292584" w:rsidRPr="00533CEB">
        <w:rPr>
          <w:rFonts w:asciiTheme="majorHAnsi" w:hAnsiTheme="majorHAnsi" w:cstheme="majorHAnsi"/>
          <w:szCs w:val="28"/>
        </w:rPr>
        <w:t xml:space="preserve">ôi trường xây dựng </w:t>
      </w:r>
      <w:r w:rsidR="00292584" w:rsidRPr="00533CEB">
        <w:rPr>
          <w:rFonts w:asciiTheme="majorHAnsi" w:hAnsiTheme="majorHAnsi" w:cstheme="majorHAnsi"/>
          <w:b/>
          <w:szCs w:val="28"/>
        </w:rPr>
        <w:t>Đ</w:t>
      </w:r>
      <w:r w:rsidRPr="00533CEB">
        <w:rPr>
          <w:rFonts w:asciiTheme="majorHAnsi" w:hAnsiTheme="majorHAnsi" w:cstheme="majorHAnsi"/>
          <w:b/>
          <w:szCs w:val="28"/>
        </w:rPr>
        <w:t>ề án</w:t>
      </w:r>
      <w:r w:rsidR="00292584" w:rsidRPr="00533CEB">
        <w:rPr>
          <w:rFonts w:asciiTheme="majorHAnsi" w:hAnsiTheme="majorHAnsi" w:cstheme="majorHAnsi"/>
          <w:b/>
          <w:szCs w:val="28"/>
        </w:rPr>
        <w:t xml:space="preserve"> </w:t>
      </w:r>
      <w:r w:rsidR="005166A5" w:rsidRPr="00533CEB">
        <w:rPr>
          <w:rFonts w:asciiTheme="majorHAnsi" w:hAnsiTheme="majorHAnsi" w:cstheme="majorHAnsi"/>
          <w:b/>
          <w:szCs w:val="28"/>
          <w:lang w:val="en-US"/>
        </w:rPr>
        <w:t>t</w:t>
      </w:r>
      <w:r w:rsidR="00292584" w:rsidRPr="00533CEB">
        <w:rPr>
          <w:rFonts w:asciiTheme="majorHAnsi" w:hAnsiTheme="majorHAnsi" w:cstheme="majorHAnsi"/>
          <w:b/>
          <w:bCs/>
        </w:rPr>
        <w:t>hu, nộp, quản lý và sử dụng phí</w:t>
      </w:r>
      <w:r w:rsidR="00292584" w:rsidRPr="00533CEB">
        <w:rPr>
          <w:rFonts w:asciiTheme="majorHAnsi" w:hAnsiTheme="majorHAnsi" w:cstheme="majorHAnsi"/>
          <w:b/>
          <w:bCs/>
          <w:lang w:val="en-US"/>
        </w:rPr>
        <w:t xml:space="preserve"> </w:t>
      </w:r>
      <w:r w:rsidR="00292584" w:rsidRPr="00533CEB">
        <w:rPr>
          <w:rFonts w:asciiTheme="majorHAnsi" w:hAnsiTheme="majorHAnsi" w:cstheme="majorHAnsi"/>
          <w:b/>
        </w:rPr>
        <w:t>thẩm định báo cáo đánh giá tác động môi trường</w:t>
      </w:r>
      <w:r w:rsidR="00292584" w:rsidRPr="00533CEB">
        <w:rPr>
          <w:rFonts w:asciiTheme="majorHAnsi" w:hAnsiTheme="majorHAnsi" w:cstheme="majorHAnsi"/>
          <w:b/>
          <w:bCs/>
          <w:lang w:val="en-US"/>
        </w:rPr>
        <w:t xml:space="preserve">; phí </w:t>
      </w:r>
      <w:r w:rsidR="00292584" w:rsidRPr="00533CEB">
        <w:rPr>
          <w:rFonts w:asciiTheme="majorHAnsi" w:hAnsiTheme="majorHAnsi" w:cstheme="majorHAnsi"/>
          <w:b/>
        </w:rPr>
        <w:t xml:space="preserve">thẩm định phương án cải tạo, phục hồi môi trường </w:t>
      </w:r>
      <w:r w:rsidR="00292584" w:rsidRPr="00533CEB">
        <w:rPr>
          <w:rFonts w:asciiTheme="majorHAnsi" w:hAnsiTheme="majorHAnsi" w:cstheme="majorHAnsi"/>
          <w:b/>
          <w:lang w:val="en-US"/>
        </w:rPr>
        <w:t xml:space="preserve">và </w:t>
      </w:r>
      <w:r w:rsidR="00292584" w:rsidRPr="00533CEB">
        <w:rPr>
          <w:rFonts w:asciiTheme="majorHAnsi" w:hAnsiTheme="majorHAnsi" w:cstheme="majorHAnsi"/>
          <w:b/>
        </w:rPr>
        <w:t>phí thẩm định cấp, cấp lại, điều chỉnh giấy phép môi trường</w:t>
      </w:r>
      <w:r w:rsidR="00292584" w:rsidRPr="00533CEB">
        <w:rPr>
          <w:rFonts w:asciiTheme="majorHAnsi" w:hAnsiTheme="majorHAnsi" w:cstheme="majorHAnsi"/>
          <w:b/>
          <w:bCs/>
        </w:rPr>
        <w:t xml:space="preserve"> trên địa bàn </w:t>
      </w:r>
      <w:r w:rsidR="00292584" w:rsidRPr="00533CEB">
        <w:rPr>
          <w:rFonts w:asciiTheme="majorHAnsi" w:hAnsiTheme="majorHAnsi" w:cstheme="majorHAnsi"/>
          <w:b/>
          <w:bCs/>
          <w:lang w:val="en-US"/>
        </w:rPr>
        <w:t>tỉnh Khánh Hòa</w:t>
      </w:r>
      <w:r w:rsidR="005166A5" w:rsidRPr="00533CEB">
        <w:rPr>
          <w:rFonts w:asciiTheme="majorHAnsi" w:hAnsiTheme="majorHAnsi" w:cstheme="majorHAnsi"/>
          <w:b/>
          <w:bCs/>
          <w:lang w:val="en-US"/>
        </w:rPr>
        <w:t xml:space="preserve"> </w:t>
      </w:r>
      <w:r w:rsidR="00434DF3" w:rsidRPr="00533CEB">
        <w:rPr>
          <w:rFonts w:asciiTheme="majorHAnsi" w:eastAsia="Calibri" w:hAnsiTheme="majorHAnsi" w:cstheme="majorHAnsi"/>
          <w:szCs w:val="28"/>
          <w:lang w:val="en-US"/>
        </w:rPr>
        <w:t xml:space="preserve">làm cơ sở </w:t>
      </w:r>
      <w:r w:rsidR="005166A5" w:rsidRPr="00533CEB">
        <w:rPr>
          <w:rFonts w:asciiTheme="majorHAnsi" w:eastAsia="Calibri" w:hAnsiTheme="majorHAnsi" w:cstheme="majorHAnsi"/>
          <w:szCs w:val="28"/>
          <w:lang w:val="en-US"/>
        </w:rPr>
        <w:t>đề xuất</w:t>
      </w:r>
      <w:r w:rsidR="00434DF3" w:rsidRPr="00533CEB">
        <w:rPr>
          <w:rFonts w:asciiTheme="majorHAnsi" w:eastAsia="Calibri" w:hAnsiTheme="majorHAnsi" w:cstheme="majorHAnsi"/>
          <w:szCs w:val="28"/>
          <w:lang w:val="en-US"/>
        </w:rPr>
        <w:t xml:space="preserve"> Ủy ban nhân dân cấp tỉnh xem xét, trình Hội đồng nhân dân </w:t>
      </w:r>
      <w:r w:rsidR="009209E0" w:rsidRPr="00533CEB">
        <w:rPr>
          <w:rFonts w:asciiTheme="majorHAnsi" w:eastAsia="Calibri" w:hAnsiTheme="majorHAnsi" w:cstheme="majorHAnsi"/>
          <w:szCs w:val="28"/>
          <w:lang w:val="en-US"/>
        </w:rPr>
        <w:t>tỉnh</w:t>
      </w:r>
      <w:r w:rsidR="00434DF3" w:rsidRPr="00533CEB">
        <w:rPr>
          <w:rFonts w:asciiTheme="majorHAnsi" w:eastAsia="Calibri" w:hAnsiTheme="majorHAnsi" w:cstheme="majorHAnsi"/>
          <w:szCs w:val="28"/>
          <w:lang w:val="en-US"/>
        </w:rPr>
        <w:t xml:space="preserve"> </w:t>
      </w:r>
      <w:r w:rsidR="00434DF3" w:rsidRPr="00533CEB">
        <w:rPr>
          <w:rFonts w:asciiTheme="majorHAnsi" w:eastAsia="Calibri" w:hAnsiTheme="majorHAnsi" w:cstheme="majorHAnsi"/>
          <w:szCs w:val="28"/>
        </w:rPr>
        <w:t xml:space="preserve">ban hành </w:t>
      </w:r>
      <w:r w:rsidR="00434DF3" w:rsidRPr="00533CEB">
        <w:rPr>
          <w:rFonts w:asciiTheme="majorHAnsi" w:hAnsiTheme="majorHAnsi" w:cstheme="majorHAnsi"/>
          <w:szCs w:val="28"/>
        </w:rPr>
        <w:t xml:space="preserve">Nghị quyết </w:t>
      </w:r>
      <w:r w:rsidR="005166A5" w:rsidRPr="00533CEB">
        <w:rPr>
          <w:rFonts w:asciiTheme="majorHAnsi" w:hAnsiTheme="majorHAnsi" w:cstheme="majorHAnsi"/>
          <w:szCs w:val="28"/>
          <w:lang w:val="en-US"/>
        </w:rPr>
        <w:t>q</w:t>
      </w:r>
      <w:r w:rsidR="00434DF3" w:rsidRPr="00533CEB">
        <w:rPr>
          <w:rFonts w:asciiTheme="majorHAnsi" w:hAnsiTheme="majorHAnsi" w:cstheme="majorHAnsi"/>
          <w:szCs w:val="28"/>
          <w:shd w:val="clear" w:color="auto" w:fill="FFFFFF"/>
        </w:rPr>
        <w:t xml:space="preserve">uy định </w:t>
      </w:r>
      <w:r w:rsidR="00434DF3" w:rsidRPr="00533CEB">
        <w:rPr>
          <w:rFonts w:asciiTheme="majorHAnsi" w:eastAsia="Calibri" w:hAnsiTheme="majorHAnsi" w:cstheme="majorHAnsi"/>
          <w:szCs w:val="28"/>
          <w:lang w:val="en-US"/>
        </w:rPr>
        <w:t xml:space="preserve">thu, nộp, quản lý và sử dụng phí </w:t>
      </w:r>
      <w:r w:rsidR="00434DF3" w:rsidRPr="00533CEB">
        <w:rPr>
          <w:rFonts w:asciiTheme="majorHAnsi" w:hAnsiTheme="majorHAnsi" w:cstheme="majorHAnsi"/>
        </w:rPr>
        <w:t>thẩm định báo cáo đánh giá tác động môi trường</w:t>
      </w:r>
      <w:r w:rsidR="00434DF3" w:rsidRPr="00533CEB">
        <w:rPr>
          <w:rFonts w:asciiTheme="majorHAnsi" w:hAnsiTheme="majorHAnsi" w:cstheme="majorHAnsi"/>
          <w:bCs/>
          <w:lang w:val="en-US"/>
        </w:rPr>
        <w:t xml:space="preserve">;phí </w:t>
      </w:r>
      <w:r w:rsidR="00434DF3" w:rsidRPr="00533CEB">
        <w:rPr>
          <w:rFonts w:asciiTheme="majorHAnsi" w:hAnsiTheme="majorHAnsi" w:cstheme="majorHAnsi"/>
        </w:rPr>
        <w:t>thẩm định phương án cải tạo, phục hồi môi trường</w:t>
      </w:r>
      <w:r w:rsidR="00434DF3" w:rsidRPr="00533CEB">
        <w:rPr>
          <w:rFonts w:asciiTheme="majorHAnsi" w:hAnsiTheme="majorHAnsi" w:cstheme="majorHAnsi"/>
          <w:lang w:val="en-US"/>
        </w:rPr>
        <w:t xml:space="preserve"> và </w:t>
      </w:r>
      <w:r w:rsidR="00434DF3" w:rsidRPr="00533CEB">
        <w:rPr>
          <w:rFonts w:asciiTheme="majorHAnsi" w:hAnsiTheme="majorHAnsi" w:cstheme="majorHAnsi"/>
        </w:rPr>
        <w:t>phí thẩm định cấp, cấp lại, điều chỉnh giấy phép môi trường</w:t>
      </w:r>
      <w:r w:rsidR="00434DF3" w:rsidRPr="00533CEB">
        <w:rPr>
          <w:rFonts w:asciiTheme="majorHAnsi" w:eastAsia="Calibri" w:hAnsiTheme="majorHAnsi" w:cstheme="majorHAnsi"/>
          <w:szCs w:val="28"/>
          <w:lang w:val="en-US"/>
        </w:rPr>
        <w:t xml:space="preserve"> trên địa bàn tỉnh Khánh Hòa</w:t>
      </w:r>
      <w:r w:rsidR="00434DF3" w:rsidRPr="00533CEB">
        <w:rPr>
          <w:rFonts w:asciiTheme="majorHAnsi" w:hAnsiTheme="majorHAnsi" w:cstheme="majorHAnsi"/>
          <w:szCs w:val="28"/>
          <w:shd w:val="clear" w:color="auto" w:fill="FFFFFF"/>
        </w:rPr>
        <w:t xml:space="preserve"> </w:t>
      </w:r>
      <w:r w:rsidR="00434DF3" w:rsidRPr="00533CEB">
        <w:rPr>
          <w:rFonts w:asciiTheme="majorHAnsi" w:hAnsiTheme="majorHAnsi" w:cstheme="majorHAnsi"/>
          <w:bCs/>
          <w:szCs w:val="28"/>
          <w:lang w:val="pt-BR"/>
        </w:rPr>
        <w:t>là cần thiết</w:t>
      </w:r>
      <w:r w:rsidR="00434DF3" w:rsidRPr="00533CEB">
        <w:rPr>
          <w:rFonts w:asciiTheme="majorHAnsi" w:hAnsiTheme="majorHAnsi" w:cstheme="majorHAnsi"/>
          <w:szCs w:val="28"/>
        </w:rPr>
        <w:t>.</w:t>
      </w:r>
      <w:r w:rsidR="00434DF3" w:rsidRPr="00533CEB">
        <w:rPr>
          <w:rFonts w:asciiTheme="majorHAnsi" w:hAnsiTheme="majorHAnsi" w:cstheme="majorHAnsi"/>
          <w:bCs/>
          <w:spacing w:val="-4"/>
          <w:szCs w:val="28"/>
          <w:lang w:val="fi-FI"/>
        </w:rPr>
        <w:t xml:space="preserve"> </w:t>
      </w:r>
    </w:p>
    <w:p w14:paraId="35C01577" w14:textId="164BC2E0" w:rsidR="000019B9" w:rsidRPr="00533CEB" w:rsidRDefault="00544FE9" w:rsidP="009D49A8">
      <w:pPr>
        <w:pStyle w:val="ListParagraph"/>
        <w:spacing w:before="120" w:after="120" w:line="340" w:lineRule="exact"/>
        <w:contextualSpacing w:val="0"/>
        <w:jc w:val="both"/>
        <w:rPr>
          <w:rFonts w:asciiTheme="majorHAnsi" w:hAnsiTheme="majorHAnsi" w:cstheme="majorHAnsi"/>
          <w:b/>
          <w:bCs/>
          <w:lang w:val="en-US"/>
        </w:rPr>
      </w:pPr>
      <w:r w:rsidRPr="00533CEB">
        <w:rPr>
          <w:rFonts w:asciiTheme="majorHAnsi" w:hAnsiTheme="majorHAnsi" w:cstheme="majorHAnsi"/>
          <w:b/>
          <w:bCs/>
          <w:lang w:val="en-US"/>
        </w:rPr>
        <w:t>II</w:t>
      </w:r>
      <w:r w:rsidR="00FA3C91" w:rsidRPr="00533CEB">
        <w:rPr>
          <w:rFonts w:asciiTheme="majorHAnsi" w:hAnsiTheme="majorHAnsi" w:cstheme="majorHAnsi"/>
          <w:b/>
          <w:bCs/>
          <w:lang w:val="en-US"/>
        </w:rPr>
        <w:t>I</w:t>
      </w:r>
      <w:r w:rsidR="000779AE" w:rsidRPr="00533CEB">
        <w:rPr>
          <w:rFonts w:asciiTheme="majorHAnsi" w:hAnsiTheme="majorHAnsi" w:cstheme="majorHAnsi"/>
          <w:b/>
          <w:bCs/>
        </w:rPr>
        <w:t>. NỘI DUNG CỦA ĐỀ ÁN</w:t>
      </w:r>
    </w:p>
    <w:p w14:paraId="542E4D2B" w14:textId="2B60635B" w:rsidR="001F0379" w:rsidRPr="00533CEB" w:rsidRDefault="00E44A4A" w:rsidP="009D49A8">
      <w:pPr>
        <w:spacing w:before="120" w:after="120" w:line="340" w:lineRule="exact"/>
        <w:jc w:val="both"/>
        <w:rPr>
          <w:rFonts w:asciiTheme="majorHAnsi" w:hAnsiTheme="majorHAnsi" w:cstheme="majorHAnsi"/>
          <w:b/>
          <w:bCs/>
          <w:lang w:val="en-US"/>
        </w:rPr>
      </w:pPr>
      <w:r w:rsidRPr="00533CEB">
        <w:rPr>
          <w:rFonts w:asciiTheme="majorHAnsi" w:hAnsiTheme="majorHAnsi" w:cstheme="majorHAnsi"/>
          <w:b/>
          <w:bCs/>
          <w:lang w:val="en-US"/>
        </w:rPr>
        <w:tab/>
      </w:r>
      <w:r w:rsidR="00FA3C91" w:rsidRPr="00533CEB">
        <w:rPr>
          <w:rFonts w:asciiTheme="majorHAnsi" w:hAnsiTheme="majorHAnsi" w:cstheme="majorHAnsi"/>
          <w:b/>
          <w:bCs/>
          <w:lang w:val="en-US"/>
        </w:rPr>
        <w:t>1.</w:t>
      </w:r>
      <w:r w:rsidR="005645E2" w:rsidRPr="00533CEB">
        <w:rPr>
          <w:rFonts w:asciiTheme="majorHAnsi" w:hAnsiTheme="majorHAnsi" w:cstheme="majorHAnsi"/>
          <w:b/>
          <w:bCs/>
          <w:lang w:val="en-US"/>
        </w:rPr>
        <w:t xml:space="preserve"> Tên</w:t>
      </w:r>
      <w:r w:rsidR="004D1AAE" w:rsidRPr="00533CEB">
        <w:rPr>
          <w:rFonts w:asciiTheme="majorHAnsi" w:hAnsiTheme="majorHAnsi" w:cstheme="majorHAnsi"/>
          <w:b/>
          <w:bCs/>
          <w:lang w:val="en-US"/>
        </w:rPr>
        <w:t xml:space="preserve"> phí và tổ chức thu phí:</w:t>
      </w:r>
    </w:p>
    <w:p w14:paraId="4BC5BD28" w14:textId="2BD065AA" w:rsidR="004D1AAE" w:rsidRPr="00533CEB" w:rsidRDefault="002E1CF0"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b/>
          <w:bCs/>
          <w:lang w:val="en-US"/>
        </w:rPr>
        <w:tab/>
      </w:r>
      <w:r w:rsidR="004D1AAE" w:rsidRPr="00533CEB">
        <w:rPr>
          <w:rFonts w:asciiTheme="majorHAnsi" w:hAnsiTheme="majorHAnsi" w:cstheme="majorHAnsi"/>
          <w:lang w:val="en-US"/>
        </w:rPr>
        <w:t>1</w:t>
      </w:r>
      <w:r w:rsidR="00FA3C91" w:rsidRPr="00533CEB">
        <w:rPr>
          <w:rFonts w:asciiTheme="majorHAnsi" w:hAnsiTheme="majorHAnsi" w:cstheme="majorHAnsi"/>
          <w:lang w:val="en-US"/>
        </w:rPr>
        <w:t>.1</w:t>
      </w:r>
      <w:r w:rsidR="00F44800" w:rsidRPr="00533CEB">
        <w:rPr>
          <w:rFonts w:asciiTheme="majorHAnsi" w:hAnsiTheme="majorHAnsi" w:cstheme="majorHAnsi"/>
          <w:lang w:val="en-US"/>
        </w:rPr>
        <w:t>.</w:t>
      </w:r>
      <w:r w:rsidR="004D1AAE" w:rsidRPr="00533CEB">
        <w:rPr>
          <w:rFonts w:asciiTheme="majorHAnsi" w:hAnsiTheme="majorHAnsi" w:cstheme="majorHAnsi"/>
          <w:lang w:val="en-US"/>
        </w:rPr>
        <w:t xml:space="preserve"> Tên phí</w:t>
      </w:r>
      <w:r w:rsidR="00CF0DFA" w:rsidRPr="00533CEB">
        <w:rPr>
          <w:rFonts w:asciiTheme="majorHAnsi" w:hAnsiTheme="majorHAnsi" w:cstheme="majorHAnsi"/>
          <w:lang w:val="en-US"/>
        </w:rPr>
        <w:t>:</w:t>
      </w:r>
      <w:r w:rsidR="00E608FE" w:rsidRPr="00533CEB">
        <w:rPr>
          <w:rFonts w:asciiTheme="majorHAnsi" w:hAnsiTheme="majorHAnsi" w:cstheme="majorHAnsi"/>
          <w:b/>
          <w:bCs/>
          <w:lang w:val="en-US"/>
        </w:rPr>
        <w:t xml:space="preserve"> </w:t>
      </w:r>
    </w:p>
    <w:p w14:paraId="61A62749" w14:textId="1DC2A965" w:rsidR="00285793" w:rsidRPr="00533CEB" w:rsidRDefault="007918F1"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1D2429" w:rsidRPr="00533CEB">
        <w:rPr>
          <w:rFonts w:asciiTheme="majorHAnsi" w:hAnsiTheme="majorHAnsi" w:cstheme="majorHAnsi"/>
          <w:lang w:val="en-US"/>
        </w:rPr>
        <w:t xml:space="preserve">- </w:t>
      </w:r>
      <w:r w:rsidR="001D2429" w:rsidRPr="00533CEB">
        <w:rPr>
          <w:rFonts w:asciiTheme="majorHAnsi" w:hAnsiTheme="majorHAnsi" w:cstheme="majorHAnsi"/>
        </w:rPr>
        <w:t>Phí thẩm định báo cáo đánh giá tác động môi trường</w:t>
      </w:r>
      <w:r w:rsidR="001D2429" w:rsidRPr="00533CEB">
        <w:rPr>
          <w:rFonts w:asciiTheme="majorHAnsi" w:hAnsiTheme="majorHAnsi" w:cstheme="majorHAnsi"/>
          <w:lang w:val="en-US"/>
        </w:rPr>
        <w:t>;</w:t>
      </w:r>
      <w:r w:rsidR="001D2429" w:rsidRPr="00533CEB">
        <w:rPr>
          <w:rFonts w:asciiTheme="majorHAnsi" w:hAnsiTheme="majorHAnsi" w:cstheme="majorHAnsi"/>
        </w:rPr>
        <w:t xml:space="preserve"> </w:t>
      </w:r>
    </w:p>
    <w:p w14:paraId="6BFA4512" w14:textId="20A70E95" w:rsidR="00285793" w:rsidRPr="00533CEB" w:rsidRDefault="00285793"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t xml:space="preserve">- </w:t>
      </w:r>
      <w:r w:rsidR="001D2429" w:rsidRPr="00533CEB">
        <w:rPr>
          <w:rFonts w:asciiTheme="majorHAnsi" w:hAnsiTheme="majorHAnsi" w:cstheme="majorHAnsi"/>
        </w:rPr>
        <w:t>Phí thẩm định phương án cải tạo, phục hồi môi trườ</w:t>
      </w:r>
      <w:r w:rsidR="005166A5" w:rsidRPr="00533CEB">
        <w:rPr>
          <w:rFonts w:asciiTheme="majorHAnsi" w:hAnsiTheme="majorHAnsi" w:cstheme="majorHAnsi"/>
        </w:rPr>
        <w:t>ng</w:t>
      </w:r>
      <w:r w:rsidR="001E1B82" w:rsidRPr="00533CEB">
        <w:rPr>
          <w:rFonts w:asciiTheme="majorHAnsi" w:hAnsiTheme="majorHAnsi" w:cstheme="majorHAnsi"/>
          <w:lang w:val="en-US"/>
        </w:rPr>
        <w:t>/phương án cải tạo phục hồi môi trường bổ sung</w:t>
      </w:r>
      <w:r w:rsidR="001D2429" w:rsidRPr="00533CEB">
        <w:rPr>
          <w:rFonts w:asciiTheme="majorHAnsi" w:hAnsiTheme="majorHAnsi" w:cstheme="majorHAnsi"/>
          <w:lang w:val="en-US"/>
        </w:rPr>
        <w:t>;</w:t>
      </w:r>
      <w:r w:rsidR="001D2429" w:rsidRPr="00533CEB">
        <w:rPr>
          <w:rFonts w:asciiTheme="majorHAnsi" w:hAnsiTheme="majorHAnsi" w:cstheme="majorHAnsi"/>
        </w:rPr>
        <w:t xml:space="preserve"> </w:t>
      </w:r>
    </w:p>
    <w:p w14:paraId="4AF6AA90" w14:textId="00A8A9A7" w:rsidR="00285793" w:rsidRPr="00533CEB" w:rsidRDefault="00285793"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t xml:space="preserve">- </w:t>
      </w:r>
      <w:r w:rsidR="001D2429" w:rsidRPr="00533CEB">
        <w:rPr>
          <w:rFonts w:asciiTheme="majorHAnsi" w:hAnsiTheme="majorHAnsi" w:cstheme="majorHAnsi"/>
        </w:rPr>
        <w:t>Phí thẩm định cấp, cấp lại, điều chỉnh giấy phép môi trường</w:t>
      </w:r>
      <w:r w:rsidR="001D2429" w:rsidRPr="00533CEB">
        <w:rPr>
          <w:rFonts w:asciiTheme="majorHAnsi" w:hAnsiTheme="majorHAnsi" w:cstheme="majorHAnsi"/>
          <w:lang w:val="en-US"/>
        </w:rPr>
        <w:t xml:space="preserve">; </w:t>
      </w:r>
    </w:p>
    <w:p w14:paraId="080C7010" w14:textId="74D8E8CC" w:rsidR="00CB7A78" w:rsidRPr="00533CEB" w:rsidRDefault="00285793"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FA3C91" w:rsidRPr="00533CEB">
        <w:rPr>
          <w:rFonts w:asciiTheme="majorHAnsi" w:hAnsiTheme="majorHAnsi" w:cstheme="majorHAnsi"/>
          <w:lang w:val="en-US"/>
        </w:rPr>
        <w:t>1.</w:t>
      </w:r>
      <w:r w:rsidR="00F44800" w:rsidRPr="00533CEB">
        <w:rPr>
          <w:rFonts w:asciiTheme="majorHAnsi" w:hAnsiTheme="majorHAnsi" w:cstheme="majorHAnsi"/>
          <w:lang w:val="en-US"/>
        </w:rPr>
        <w:t xml:space="preserve">2. </w:t>
      </w:r>
      <w:r w:rsidR="00CF0DFA" w:rsidRPr="00533CEB">
        <w:rPr>
          <w:rFonts w:asciiTheme="majorHAnsi" w:hAnsiTheme="majorHAnsi" w:cstheme="majorHAnsi"/>
          <w:lang w:val="en-US"/>
        </w:rPr>
        <w:t>Tổ chức thu phí:</w:t>
      </w:r>
    </w:p>
    <w:p w14:paraId="41324A10" w14:textId="1FDB3CB8" w:rsidR="0089536C" w:rsidRPr="00533CEB" w:rsidRDefault="006D38D2" w:rsidP="009D49A8">
      <w:pPr>
        <w:spacing w:before="120" w:after="120" w:line="340" w:lineRule="exact"/>
        <w:ind w:firstLine="709"/>
        <w:jc w:val="both"/>
        <w:rPr>
          <w:rStyle w:val="fontstyle01"/>
          <w:rFonts w:asciiTheme="majorHAnsi" w:hAnsiTheme="majorHAnsi" w:cstheme="majorHAnsi"/>
          <w:b w:val="0"/>
          <w:color w:val="auto"/>
          <w:lang w:val="en-US"/>
        </w:rPr>
      </w:pPr>
      <w:r w:rsidRPr="00533CEB">
        <w:rPr>
          <w:rFonts w:asciiTheme="majorHAnsi" w:hAnsiTheme="majorHAnsi" w:cstheme="majorHAnsi"/>
          <w:lang w:val="en-US"/>
        </w:rPr>
        <w:lastRenderedPageBreak/>
        <w:t>Căn cứ</w:t>
      </w:r>
      <w:r w:rsidR="00C17BB0" w:rsidRPr="00533CEB">
        <w:rPr>
          <w:rFonts w:asciiTheme="majorHAnsi" w:hAnsiTheme="majorHAnsi" w:cstheme="majorHAnsi"/>
          <w:lang w:val="en-US"/>
        </w:rPr>
        <w:t xml:space="preserve"> Quyết định số 671/QĐ-UBND ngày 11/8/2025 của UBND tỉnh về việc </w:t>
      </w:r>
      <w:r w:rsidR="00C17BB0" w:rsidRPr="00533CEB">
        <w:rPr>
          <w:rStyle w:val="fontstyle01"/>
          <w:rFonts w:asciiTheme="majorHAnsi" w:hAnsiTheme="majorHAnsi" w:cstheme="majorHAnsi"/>
          <w:b w:val="0"/>
          <w:color w:val="auto"/>
        </w:rPr>
        <w:t>ủy quyền thực hiện các thủ tục hành chính trong lĩnh vực môi trường thuộc thẩm quyền của Chủ tịch Ủy ban nhân dân tỉnh Khánh Hò</w:t>
      </w:r>
      <w:r w:rsidR="0089536C" w:rsidRPr="00533CEB">
        <w:rPr>
          <w:rStyle w:val="fontstyle01"/>
          <w:rFonts w:asciiTheme="majorHAnsi" w:hAnsiTheme="majorHAnsi" w:cstheme="majorHAnsi"/>
          <w:b w:val="0"/>
          <w:color w:val="auto"/>
          <w:lang w:val="en-US"/>
        </w:rPr>
        <w:t>a.</w:t>
      </w:r>
    </w:p>
    <w:p w14:paraId="03F22460" w14:textId="4C5654A4" w:rsidR="005F579E" w:rsidRPr="00533CEB" w:rsidRDefault="00B45A18" w:rsidP="009D49A8">
      <w:pPr>
        <w:spacing w:before="120" w:after="120" w:line="340" w:lineRule="exact"/>
        <w:ind w:firstLine="709"/>
        <w:jc w:val="both"/>
        <w:rPr>
          <w:rFonts w:asciiTheme="majorHAnsi" w:hAnsiTheme="majorHAnsi" w:cstheme="majorHAnsi"/>
          <w:lang w:val="en-US"/>
        </w:rPr>
      </w:pPr>
      <w:r w:rsidRPr="00533CEB">
        <w:rPr>
          <w:rFonts w:asciiTheme="majorHAnsi" w:hAnsiTheme="majorHAnsi" w:cstheme="majorHAnsi"/>
          <w:lang w:val="en-US"/>
        </w:rPr>
        <w:t>T</w:t>
      </w:r>
      <w:r w:rsidR="005F579E" w:rsidRPr="00533CEB">
        <w:rPr>
          <w:rFonts w:asciiTheme="majorHAnsi" w:hAnsiTheme="majorHAnsi" w:cstheme="majorHAnsi"/>
          <w:lang w:val="en-US"/>
        </w:rPr>
        <w:t xml:space="preserve">heo chức năng, nhiệm vụ </w:t>
      </w:r>
      <w:r w:rsidR="006D38D2" w:rsidRPr="00533CEB">
        <w:rPr>
          <w:rFonts w:asciiTheme="majorHAnsi" w:hAnsiTheme="majorHAnsi" w:cstheme="majorHAnsi"/>
          <w:lang w:val="en-US"/>
        </w:rPr>
        <w:t>của Chi cục Khoáng sản và Bảo vệ môi trường tại</w:t>
      </w:r>
      <w:r w:rsidR="00E50DED" w:rsidRPr="00533CEB">
        <w:rPr>
          <w:rFonts w:asciiTheme="majorHAnsi" w:hAnsiTheme="majorHAnsi" w:cstheme="majorHAnsi"/>
          <w:lang w:val="en-US"/>
        </w:rPr>
        <w:t xml:space="preserve"> </w:t>
      </w:r>
      <w:r w:rsidR="006D38D2" w:rsidRPr="00533CEB">
        <w:rPr>
          <w:rFonts w:asciiTheme="majorHAnsi" w:hAnsiTheme="majorHAnsi" w:cstheme="majorHAnsi"/>
          <w:lang w:val="en-US"/>
        </w:rPr>
        <w:t>Q</w:t>
      </w:r>
      <w:r w:rsidR="00E50DED" w:rsidRPr="00533CEB">
        <w:rPr>
          <w:rFonts w:asciiTheme="majorHAnsi" w:hAnsiTheme="majorHAnsi" w:cstheme="majorHAnsi"/>
          <w:lang w:val="en-US"/>
        </w:rPr>
        <w:t xml:space="preserve">uyết định số 1097/QĐ-UBND ngày 07/9/2025 </w:t>
      </w:r>
      <w:r w:rsidR="006D38D2" w:rsidRPr="00533CEB">
        <w:rPr>
          <w:rFonts w:asciiTheme="majorHAnsi" w:hAnsiTheme="majorHAnsi" w:cstheme="majorHAnsi"/>
          <w:lang w:val="en-US"/>
        </w:rPr>
        <w:t xml:space="preserve">của Ủy ban nhân dân tỉnh Khánh Hòa về việc thành lập </w:t>
      </w:r>
      <w:r w:rsidR="006D38D2" w:rsidRPr="00533CEB">
        <w:rPr>
          <w:rStyle w:val="Strong"/>
          <w:rFonts w:asciiTheme="majorHAnsi" w:hAnsiTheme="majorHAnsi" w:cstheme="majorHAnsi"/>
          <w:b w:val="0"/>
        </w:rPr>
        <w:t>Chi cục Khoáng sản và Bảo vệ môi trường trực thuộc Sở Nông nghiệp và Môi trường tỉnh Khánh Hòa (sau sắp xếp) trên cơ sở hợp nhất Chi cục Khoáng sản và Bảo vệ môi trường tỉnh Khánh Hòa và Chi cục Bảo vệ môi trường tỉnh Ninh Thuận</w:t>
      </w:r>
      <w:r w:rsidR="006D38D2" w:rsidRPr="00533CEB">
        <w:rPr>
          <w:rFonts w:asciiTheme="majorHAnsi" w:hAnsiTheme="majorHAnsi" w:cstheme="majorHAnsi"/>
          <w:lang w:val="en-US"/>
        </w:rPr>
        <w:t xml:space="preserve">; chức năng, nhiệm vụ của </w:t>
      </w:r>
      <w:r w:rsidR="006D38D2" w:rsidRPr="00533CEB">
        <w:rPr>
          <w:rFonts w:asciiTheme="majorHAnsi" w:eastAsia="Times New Roman" w:hAnsiTheme="majorHAnsi" w:cstheme="majorHAnsi"/>
          <w:bCs/>
          <w:kern w:val="0"/>
          <w:szCs w:val="28"/>
          <w:lang w:val="en-US"/>
          <w14:ligatures w14:val="none"/>
        </w:rPr>
        <w:t>Ban Quản lý Khu kinh tế và Khu công nghiệp tỉnh Khánh Hoà</w:t>
      </w:r>
      <w:r w:rsidR="006D38D2" w:rsidRPr="00533CEB">
        <w:rPr>
          <w:rFonts w:asciiTheme="majorHAnsi" w:hAnsiTheme="majorHAnsi" w:cstheme="majorHAnsi"/>
          <w:lang w:val="en-US"/>
        </w:rPr>
        <w:t xml:space="preserve"> tại </w:t>
      </w:r>
      <w:r w:rsidR="00C65A44" w:rsidRPr="00533CEB">
        <w:rPr>
          <w:rFonts w:asciiTheme="majorHAnsi" w:hAnsiTheme="majorHAnsi" w:cstheme="majorHAnsi"/>
          <w:lang w:val="en-US"/>
        </w:rPr>
        <w:t>Quyết định số 16/2025/QĐ-UBND ngày 22/8/2025</w:t>
      </w:r>
      <w:r w:rsidR="006D38D2" w:rsidRPr="00533CEB">
        <w:rPr>
          <w:rFonts w:asciiTheme="majorHAnsi" w:hAnsiTheme="majorHAnsi" w:cstheme="majorHAnsi"/>
          <w:lang w:val="en-US"/>
        </w:rPr>
        <w:t xml:space="preserve"> của Ủy ban nhân dân tỉnh Khánh Hòa q</w:t>
      </w:r>
      <w:r w:rsidR="006D38D2" w:rsidRPr="00533CEB">
        <w:rPr>
          <w:rFonts w:asciiTheme="majorHAnsi" w:eastAsia="Times New Roman" w:hAnsiTheme="majorHAnsi" w:cstheme="majorHAnsi"/>
          <w:bCs/>
          <w:kern w:val="0"/>
          <w:szCs w:val="28"/>
          <w:lang w:val="en-US"/>
          <w14:ligatures w14:val="none"/>
        </w:rPr>
        <w:t>uy định chức năng, nhiệm vụ, quyền hạn của Ban Quản lý Khu kinh tế và Khu công nghiệp tỉnh Khánh Hoà</w:t>
      </w:r>
      <w:r w:rsidR="006D38D2" w:rsidRPr="00533CEB">
        <w:rPr>
          <w:rFonts w:asciiTheme="majorHAnsi" w:eastAsia="Times New Roman" w:hAnsiTheme="majorHAnsi" w:cstheme="majorHAnsi"/>
          <w:kern w:val="0"/>
          <w:sz w:val="24"/>
          <w:szCs w:val="24"/>
          <w:lang w:val="en-US"/>
          <w14:ligatures w14:val="none"/>
        </w:rPr>
        <w:t xml:space="preserve"> </w:t>
      </w:r>
      <w:r w:rsidRPr="00533CEB">
        <w:rPr>
          <w:rFonts w:asciiTheme="majorHAnsi" w:hAnsiTheme="majorHAnsi" w:cstheme="majorHAnsi"/>
          <w:lang w:val="en-US"/>
        </w:rPr>
        <w:t>thì tổ chức thu phí được xác định như sau:</w:t>
      </w:r>
    </w:p>
    <w:p w14:paraId="200EA29A" w14:textId="13332D07" w:rsidR="00CB7A78" w:rsidRPr="00533CEB" w:rsidRDefault="00CD6D39" w:rsidP="009D49A8">
      <w:pPr>
        <w:pStyle w:val="NormalWeb"/>
        <w:widowControl w:val="0"/>
        <w:spacing w:before="120" w:beforeAutospacing="0" w:after="120" w:afterAutospacing="0" w:line="340" w:lineRule="exact"/>
        <w:ind w:firstLine="709"/>
        <w:jc w:val="both"/>
        <w:rPr>
          <w:rFonts w:asciiTheme="majorHAnsi" w:hAnsiTheme="majorHAnsi" w:cstheme="majorHAnsi"/>
          <w:sz w:val="28"/>
          <w:szCs w:val="28"/>
        </w:rPr>
      </w:pPr>
      <w:r w:rsidRPr="00533CEB">
        <w:rPr>
          <w:rFonts w:asciiTheme="majorHAnsi" w:hAnsiTheme="majorHAnsi" w:cstheme="majorHAnsi"/>
          <w:b/>
          <w:sz w:val="28"/>
          <w:szCs w:val="28"/>
        </w:rPr>
        <w:t>a</w:t>
      </w:r>
      <w:r w:rsidR="00CB7A78" w:rsidRPr="00533CEB">
        <w:rPr>
          <w:rFonts w:asciiTheme="majorHAnsi" w:hAnsiTheme="majorHAnsi" w:cstheme="majorHAnsi"/>
          <w:b/>
          <w:sz w:val="28"/>
          <w:szCs w:val="28"/>
        </w:rPr>
        <w:t>.</w:t>
      </w:r>
      <w:r w:rsidR="00CB7A78" w:rsidRPr="00533CEB">
        <w:rPr>
          <w:rFonts w:asciiTheme="majorHAnsi" w:hAnsiTheme="majorHAnsi" w:cstheme="majorHAnsi"/>
          <w:sz w:val="28"/>
          <w:szCs w:val="28"/>
        </w:rPr>
        <w:t xml:space="preserve"> Đối với các dự án đầu tư nằm trong Khu kinh tế và Khu công nghiệp trên địa bàn tỉnh Khánh Hòa: Tổ chức thu phí là Ban Quản lý Khu kinh tế và Khu công nghiệp</w:t>
      </w:r>
      <w:r w:rsidR="006B21F0" w:rsidRPr="00533CEB">
        <w:rPr>
          <w:rFonts w:asciiTheme="majorHAnsi" w:hAnsiTheme="majorHAnsi" w:cstheme="majorHAnsi"/>
          <w:sz w:val="28"/>
          <w:szCs w:val="28"/>
        </w:rPr>
        <w:t xml:space="preserve"> </w:t>
      </w:r>
      <w:r w:rsidR="006B21F0" w:rsidRPr="00533CEB">
        <w:rPr>
          <w:rFonts w:asciiTheme="majorHAnsi" w:hAnsiTheme="majorHAnsi" w:cstheme="majorHAnsi"/>
          <w:iCs/>
          <w:sz w:val="28"/>
          <w:szCs w:val="28"/>
          <w:lang w:val="nl-NL"/>
        </w:rPr>
        <w:t>tỉnh Khánh Hòa.</w:t>
      </w:r>
    </w:p>
    <w:p w14:paraId="6819BF07" w14:textId="05DB42CC" w:rsidR="00E50DED" w:rsidRPr="00533CEB" w:rsidRDefault="00CD6D39" w:rsidP="009D49A8">
      <w:pPr>
        <w:pStyle w:val="NormalWeb"/>
        <w:widowControl w:val="0"/>
        <w:spacing w:before="120" w:beforeAutospacing="0" w:after="120" w:afterAutospacing="0" w:line="340" w:lineRule="exact"/>
        <w:ind w:firstLine="709"/>
        <w:jc w:val="both"/>
        <w:rPr>
          <w:rFonts w:asciiTheme="majorHAnsi" w:hAnsiTheme="majorHAnsi" w:cstheme="majorHAnsi"/>
          <w:iCs/>
          <w:sz w:val="28"/>
          <w:szCs w:val="28"/>
          <w:lang w:val="nl-NL"/>
        </w:rPr>
      </w:pPr>
      <w:r w:rsidRPr="00533CEB">
        <w:rPr>
          <w:rFonts w:asciiTheme="majorHAnsi" w:hAnsiTheme="majorHAnsi" w:cstheme="majorHAnsi"/>
          <w:b/>
          <w:sz w:val="28"/>
          <w:szCs w:val="28"/>
        </w:rPr>
        <w:t>b</w:t>
      </w:r>
      <w:r w:rsidR="00CB7A78" w:rsidRPr="00533CEB">
        <w:rPr>
          <w:rFonts w:asciiTheme="majorHAnsi" w:hAnsiTheme="majorHAnsi" w:cstheme="majorHAnsi"/>
          <w:b/>
          <w:sz w:val="28"/>
          <w:szCs w:val="28"/>
        </w:rPr>
        <w:t>.</w:t>
      </w:r>
      <w:r w:rsidR="00CB7A78" w:rsidRPr="00533CEB">
        <w:rPr>
          <w:rFonts w:asciiTheme="majorHAnsi" w:hAnsiTheme="majorHAnsi" w:cstheme="majorHAnsi"/>
          <w:sz w:val="28"/>
          <w:szCs w:val="28"/>
        </w:rPr>
        <w:t xml:space="preserve"> Đối với các dự án đầu tư, cơ sở không thuộc điểm a khoản này: Tổ chức thu phí là Chi cục Khoáng sản và Bảo vệ môi trường </w:t>
      </w:r>
      <w:r w:rsidR="00CB7A78" w:rsidRPr="00533CEB">
        <w:rPr>
          <w:rFonts w:asciiTheme="majorHAnsi" w:hAnsiTheme="majorHAnsi" w:cstheme="majorHAnsi"/>
          <w:iCs/>
          <w:sz w:val="28"/>
          <w:szCs w:val="28"/>
          <w:lang w:val="nl-NL"/>
        </w:rPr>
        <w:t>thuộc Sở Nông nghiệp và Môi trường tỉnh Khánh Hòa.</w:t>
      </w:r>
      <w:r w:rsidR="00E50DED" w:rsidRPr="00533CEB">
        <w:rPr>
          <w:rFonts w:asciiTheme="majorHAnsi" w:hAnsiTheme="majorHAnsi" w:cstheme="majorHAnsi"/>
          <w:iCs/>
          <w:sz w:val="28"/>
          <w:szCs w:val="28"/>
          <w:lang w:val="nl-NL"/>
        </w:rPr>
        <w:t xml:space="preserve"> </w:t>
      </w:r>
    </w:p>
    <w:p w14:paraId="66A278AB" w14:textId="4748374F" w:rsidR="000D3FC0" w:rsidRPr="00533CEB" w:rsidRDefault="002E1CF0" w:rsidP="009D49A8">
      <w:pPr>
        <w:spacing w:before="120" w:after="120" w:line="340" w:lineRule="exact"/>
        <w:jc w:val="both"/>
        <w:rPr>
          <w:rFonts w:asciiTheme="majorHAnsi" w:hAnsiTheme="majorHAnsi" w:cstheme="majorHAnsi"/>
          <w:b/>
          <w:bCs/>
          <w:lang w:val="en-US"/>
        </w:rPr>
      </w:pPr>
      <w:r w:rsidRPr="00533CEB">
        <w:rPr>
          <w:rFonts w:asciiTheme="majorHAnsi" w:hAnsiTheme="majorHAnsi" w:cstheme="majorHAnsi"/>
          <w:b/>
          <w:bCs/>
          <w:lang w:val="en-US"/>
        </w:rPr>
        <w:tab/>
      </w:r>
      <w:r w:rsidR="00224A89" w:rsidRPr="00533CEB">
        <w:rPr>
          <w:rFonts w:asciiTheme="majorHAnsi" w:hAnsiTheme="majorHAnsi" w:cstheme="majorHAnsi"/>
          <w:b/>
          <w:bCs/>
          <w:lang w:val="en-US"/>
        </w:rPr>
        <w:t>2</w:t>
      </w:r>
      <w:r w:rsidR="000D3FC0" w:rsidRPr="00533CEB">
        <w:rPr>
          <w:rFonts w:asciiTheme="majorHAnsi" w:hAnsiTheme="majorHAnsi" w:cstheme="majorHAnsi"/>
          <w:b/>
          <w:bCs/>
          <w:lang w:val="en-US"/>
        </w:rPr>
        <w:t>.</w:t>
      </w:r>
      <w:r w:rsidR="00FE4929" w:rsidRPr="00533CEB">
        <w:rPr>
          <w:rFonts w:asciiTheme="majorHAnsi" w:hAnsiTheme="majorHAnsi" w:cstheme="majorHAnsi"/>
          <w:b/>
          <w:bCs/>
          <w:lang w:val="en-US"/>
        </w:rPr>
        <w:t xml:space="preserve"> Đối tượng chịu phí và p</w:t>
      </w:r>
      <w:r w:rsidR="000D3FC0" w:rsidRPr="00533CEB">
        <w:rPr>
          <w:rFonts w:asciiTheme="majorHAnsi" w:hAnsiTheme="majorHAnsi" w:cstheme="majorHAnsi"/>
          <w:b/>
          <w:bCs/>
          <w:lang w:val="en-US"/>
        </w:rPr>
        <w:t xml:space="preserve">hương thức </w:t>
      </w:r>
      <w:r w:rsidR="00FE4929" w:rsidRPr="00533CEB">
        <w:rPr>
          <w:rFonts w:asciiTheme="majorHAnsi" w:hAnsiTheme="majorHAnsi" w:cstheme="majorHAnsi"/>
          <w:b/>
          <w:bCs/>
          <w:lang w:val="en-US"/>
        </w:rPr>
        <w:t>nộp</w:t>
      </w:r>
      <w:r w:rsidR="000D3FC0" w:rsidRPr="00533CEB">
        <w:rPr>
          <w:rFonts w:asciiTheme="majorHAnsi" w:hAnsiTheme="majorHAnsi" w:cstheme="majorHAnsi"/>
          <w:b/>
          <w:bCs/>
          <w:lang w:val="en-US"/>
        </w:rPr>
        <w:t xml:space="preserve"> phí</w:t>
      </w:r>
      <w:r w:rsidR="00FE4929" w:rsidRPr="00533CEB">
        <w:rPr>
          <w:rFonts w:asciiTheme="majorHAnsi" w:hAnsiTheme="majorHAnsi" w:cstheme="majorHAnsi"/>
          <w:b/>
          <w:bCs/>
          <w:lang w:val="en-US"/>
        </w:rPr>
        <w:t xml:space="preserve"> và nhận kết quả</w:t>
      </w:r>
      <w:r w:rsidR="00B674B6" w:rsidRPr="00533CEB">
        <w:rPr>
          <w:rFonts w:asciiTheme="majorHAnsi" w:hAnsiTheme="majorHAnsi" w:cstheme="majorHAnsi"/>
          <w:b/>
          <w:bCs/>
          <w:lang w:val="en-US"/>
        </w:rPr>
        <w:t>:</w:t>
      </w:r>
    </w:p>
    <w:p w14:paraId="6B0B41EF" w14:textId="387EA16C" w:rsidR="00825598" w:rsidRPr="00533CEB" w:rsidRDefault="002B4775"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224A89" w:rsidRPr="00533CEB">
        <w:rPr>
          <w:rFonts w:asciiTheme="majorHAnsi" w:hAnsiTheme="majorHAnsi" w:cstheme="majorHAnsi"/>
          <w:lang w:val="en-US"/>
        </w:rPr>
        <w:t>2.</w:t>
      </w:r>
      <w:r w:rsidR="00FE4929" w:rsidRPr="00533CEB">
        <w:rPr>
          <w:rFonts w:asciiTheme="majorHAnsi" w:hAnsiTheme="majorHAnsi" w:cstheme="majorHAnsi"/>
          <w:lang w:val="en-US"/>
        </w:rPr>
        <w:t>1. Đối tượng chị</w:t>
      </w:r>
      <w:r w:rsidR="00825598" w:rsidRPr="00533CEB">
        <w:rPr>
          <w:rFonts w:asciiTheme="majorHAnsi" w:hAnsiTheme="majorHAnsi" w:cstheme="majorHAnsi"/>
          <w:lang w:val="en-US"/>
        </w:rPr>
        <w:t>u phí</w:t>
      </w:r>
      <w:r w:rsidR="00183BCC" w:rsidRPr="00533CEB">
        <w:rPr>
          <w:rFonts w:asciiTheme="majorHAnsi" w:hAnsiTheme="majorHAnsi" w:cstheme="majorHAnsi"/>
          <w:lang w:val="en-US"/>
        </w:rPr>
        <w:t xml:space="preserve"> </w:t>
      </w:r>
    </w:p>
    <w:p w14:paraId="3BBAD006" w14:textId="02F511D2" w:rsidR="00183BCC" w:rsidRPr="00533CEB" w:rsidRDefault="00183BCC"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T</w:t>
      </w:r>
      <w:r w:rsidRPr="00533CEB">
        <w:rPr>
          <w:rFonts w:asciiTheme="majorHAnsi" w:eastAsia="Calibri" w:hAnsiTheme="majorHAnsi" w:cstheme="majorHAnsi"/>
          <w:szCs w:val="28"/>
          <w:lang w:val="nb-NO"/>
        </w:rPr>
        <w:t xml:space="preserve">ổ chức, cá nhân đề nghị cơ quan quản lý nhà nước có thẩm quyền thẩm định </w:t>
      </w:r>
      <w:r w:rsidRPr="00533CEB">
        <w:rPr>
          <w:rFonts w:asciiTheme="majorHAnsi" w:hAnsiTheme="majorHAnsi" w:cstheme="majorHAnsi"/>
          <w:szCs w:val="28"/>
          <w:shd w:val="clear" w:color="auto" w:fill="FFFFFF"/>
        </w:rPr>
        <w:t xml:space="preserve">các hồ sơ môi trường trên địa bàn tỉnh Khánh Hòa: </w:t>
      </w:r>
      <w:r w:rsidRPr="00533CEB">
        <w:rPr>
          <w:rFonts w:asciiTheme="majorHAnsi" w:hAnsiTheme="majorHAnsi" w:cstheme="majorHAnsi"/>
          <w:szCs w:val="28"/>
          <w:shd w:val="clear" w:color="auto" w:fill="FFFFFF"/>
          <w:lang w:val="en-US"/>
        </w:rPr>
        <w:t>b</w:t>
      </w:r>
      <w:r w:rsidRPr="00533CEB">
        <w:rPr>
          <w:rFonts w:asciiTheme="majorHAnsi" w:hAnsiTheme="majorHAnsi" w:cstheme="majorHAnsi"/>
          <w:szCs w:val="28"/>
          <w:shd w:val="clear" w:color="auto" w:fill="FFFFFF"/>
        </w:rPr>
        <w:t>áo cáo đánh giá tác động môi trường; phương án cải tạo phục hồi môi trường</w:t>
      </w:r>
      <w:r w:rsidR="00D81856" w:rsidRPr="00533CEB">
        <w:rPr>
          <w:rFonts w:asciiTheme="majorHAnsi" w:hAnsiTheme="majorHAnsi" w:cstheme="majorHAnsi"/>
          <w:szCs w:val="28"/>
          <w:shd w:val="clear" w:color="auto" w:fill="FFFFFF"/>
          <w:lang w:val="en-US"/>
        </w:rPr>
        <w:t xml:space="preserve"> (báo cáo riêng theo quy định tại khoản 2 điều 6 Nghị định số 08/2022/NĐ-CP) </w:t>
      </w:r>
      <w:r w:rsidRPr="00533CEB">
        <w:rPr>
          <w:rFonts w:asciiTheme="majorHAnsi" w:hAnsiTheme="majorHAnsi" w:cstheme="majorHAnsi"/>
          <w:szCs w:val="28"/>
          <w:shd w:val="clear" w:color="auto" w:fill="FFFFFF"/>
        </w:rPr>
        <w:t xml:space="preserve">và cấp, cấp lại, cấp điều chỉnh Giấy phép môi trường </w:t>
      </w:r>
      <w:r w:rsidRPr="00533CEB">
        <w:rPr>
          <w:rFonts w:asciiTheme="majorHAnsi" w:eastAsia="Calibri" w:hAnsiTheme="majorHAnsi" w:cstheme="majorHAnsi"/>
          <w:szCs w:val="28"/>
          <w:lang w:val="nb-NO"/>
        </w:rPr>
        <w:t>thuộc thẩm quyền phê</w:t>
      </w:r>
      <w:r w:rsidRPr="00533CEB">
        <w:rPr>
          <w:rFonts w:asciiTheme="majorHAnsi" w:eastAsia="Calibri" w:hAnsiTheme="majorHAnsi" w:cstheme="majorHAnsi"/>
          <w:szCs w:val="28"/>
        </w:rPr>
        <w:t xml:space="preserve"> duyệt </w:t>
      </w:r>
      <w:r w:rsidRPr="00533CEB">
        <w:rPr>
          <w:rFonts w:asciiTheme="majorHAnsi" w:eastAsia="Calibri" w:hAnsiTheme="majorHAnsi" w:cstheme="majorHAnsi"/>
          <w:szCs w:val="28"/>
          <w:lang w:val="nb-NO"/>
        </w:rPr>
        <w:t>của Chủ</w:t>
      </w:r>
      <w:r w:rsidRPr="00533CEB">
        <w:rPr>
          <w:rFonts w:asciiTheme="majorHAnsi" w:eastAsia="Calibri" w:hAnsiTheme="majorHAnsi" w:cstheme="majorHAnsi"/>
          <w:szCs w:val="28"/>
        </w:rPr>
        <w:t xml:space="preserve"> tịch </w:t>
      </w:r>
      <w:r w:rsidRPr="00533CEB">
        <w:rPr>
          <w:rFonts w:asciiTheme="majorHAnsi" w:eastAsia="Calibri" w:hAnsiTheme="majorHAnsi" w:cstheme="majorHAnsi"/>
          <w:szCs w:val="28"/>
          <w:lang w:val="nb-NO"/>
        </w:rPr>
        <w:t>UBND tỉnh Khánh Hòa</w:t>
      </w:r>
      <w:r w:rsidRPr="00533CEB">
        <w:rPr>
          <w:rFonts w:asciiTheme="majorHAnsi" w:eastAsia="Calibri" w:hAnsiTheme="majorHAnsi" w:cstheme="majorHAnsi"/>
          <w:szCs w:val="28"/>
        </w:rPr>
        <w:t xml:space="preserve"> </w:t>
      </w:r>
      <w:r w:rsidRPr="00533CEB">
        <w:rPr>
          <w:rFonts w:asciiTheme="majorHAnsi" w:hAnsiTheme="majorHAnsi" w:cstheme="majorHAnsi"/>
          <w:szCs w:val="28"/>
        </w:rPr>
        <w:t>(bao gồm các dự án đầu tư/cơ sở thuộc thẩm quyền của Bộ Nông nghiệp và Môi trường đã được Chính phủ phân quyền, phân cấp, giao cho Chủ tịch UBND cấp tỉnh thực hiện theo quy định)</w:t>
      </w:r>
      <w:r w:rsidRPr="00533CEB">
        <w:rPr>
          <w:rFonts w:asciiTheme="majorHAnsi" w:eastAsia="Calibri" w:hAnsiTheme="majorHAnsi" w:cstheme="majorHAnsi"/>
          <w:szCs w:val="28"/>
          <w:lang w:val="nb-NO"/>
        </w:rPr>
        <w:t>.</w:t>
      </w:r>
    </w:p>
    <w:p w14:paraId="68EE221A" w14:textId="77777777" w:rsidR="00BB3202" w:rsidRPr="00533CEB" w:rsidRDefault="002B4775"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224A89" w:rsidRPr="00533CEB">
        <w:rPr>
          <w:rFonts w:asciiTheme="majorHAnsi" w:hAnsiTheme="majorHAnsi" w:cstheme="majorHAnsi"/>
          <w:lang w:val="en-US"/>
        </w:rPr>
        <w:t>2.</w:t>
      </w:r>
      <w:r w:rsidR="00FE4929" w:rsidRPr="00533CEB">
        <w:rPr>
          <w:rFonts w:asciiTheme="majorHAnsi" w:hAnsiTheme="majorHAnsi" w:cstheme="majorHAnsi"/>
          <w:lang w:val="en-US"/>
        </w:rPr>
        <w:t xml:space="preserve">2. </w:t>
      </w:r>
      <w:r w:rsidR="002F5A31" w:rsidRPr="00533CEB">
        <w:rPr>
          <w:rFonts w:asciiTheme="majorHAnsi" w:hAnsiTheme="majorHAnsi" w:cstheme="majorHAnsi"/>
          <w:lang w:val="en-US"/>
        </w:rPr>
        <w:t>M</w:t>
      </w:r>
      <w:r w:rsidR="00FE4929" w:rsidRPr="00533CEB">
        <w:rPr>
          <w:rFonts w:asciiTheme="majorHAnsi" w:hAnsiTheme="majorHAnsi" w:cstheme="majorHAnsi"/>
          <w:lang w:val="en-US"/>
        </w:rPr>
        <w:t>iễn</w:t>
      </w:r>
      <w:r w:rsidR="00BB3202" w:rsidRPr="00533CEB">
        <w:rPr>
          <w:rFonts w:asciiTheme="majorHAnsi" w:hAnsiTheme="majorHAnsi" w:cstheme="majorHAnsi"/>
          <w:lang w:val="en-US"/>
        </w:rPr>
        <w:t>, giảm</w:t>
      </w:r>
      <w:r w:rsidR="00086436" w:rsidRPr="00533CEB">
        <w:rPr>
          <w:rFonts w:asciiTheme="majorHAnsi" w:hAnsiTheme="majorHAnsi" w:cstheme="majorHAnsi"/>
          <w:lang w:val="en-US"/>
        </w:rPr>
        <w:t xml:space="preserve"> </w:t>
      </w:r>
      <w:r w:rsidR="002F5A31" w:rsidRPr="00533CEB">
        <w:rPr>
          <w:rFonts w:asciiTheme="majorHAnsi" w:hAnsiTheme="majorHAnsi" w:cstheme="majorHAnsi"/>
          <w:lang w:val="en-US"/>
        </w:rPr>
        <w:t xml:space="preserve">thu </w:t>
      </w:r>
      <w:r w:rsidR="00086436" w:rsidRPr="00533CEB">
        <w:rPr>
          <w:rFonts w:asciiTheme="majorHAnsi" w:hAnsiTheme="majorHAnsi" w:cstheme="majorHAnsi"/>
          <w:lang w:val="en-US"/>
        </w:rPr>
        <w:t>phí</w:t>
      </w:r>
      <w:r w:rsidR="00295696" w:rsidRPr="00533CEB">
        <w:rPr>
          <w:rFonts w:asciiTheme="majorHAnsi" w:hAnsiTheme="majorHAnsi" w:cstheme="majorHAnsi"/>
          <w:lang w:val="en-US"/>
        </w:rPr>
        <w:t xml:space="preserve"> </w:t>
      </w:r>
    </w:p>
    <w:p w14:paraId="588E24EF" w14:textId="48EFFD16" w:rsidR="00D40DE6" w:rsidRPr="00533CEB" w:rsidRDefault="008A4BBE"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 xml:space="preserve">- </w:t>
      </w:r>
      <w:r w:rsidR="002F5A31" w:rsidRPr="00533CEB">
        <w:rPr>
          <w:rFonts w:asciiTheme="majorHAnsi" w:hAnsiTheme="majorHAnsi" w:cstheme="majorHAnsi"/>
          <w:lang w:val="en-US"/>
        </w:rPr>
        <w:t xml:space="preserve">Thực hiện theo </w:t>
      </w:r>
      <w:r w:rsidR="00D40DE6" w:rsidRPr="00533CEB">
        <w:rPr>
          <w:rFonts w:asciiTheme="majorHAnsi" w:hAnsiTheme="majorHAnsi" w:cstheme="majorHAnsi"/>
          <w:lang w:val="en-US"/>
        </w:rPr>
        <w:t xml:space="preserve">Nghị quyết </w:t>
      </w:r>
      <w:r w:rsidR="00536872" w:rsidRPr="00533CEB">
        <w:rPr>
          <w:rFonts w:asciiTheme="majorHAnsi" w:hAnsiTheme="majorHAnsi" w:cstheme="majorHAnsi"/>
          <w:lang w:val="en-US"/>
        </w:rPr>
        <w:t xml:space="preserve">số </w:t>
      </w:r>
      <w:r w:rsidR="00D40DE6" w:rsidRPr="00533CEB">
        <w:rPr>
          <w:rFonts w:asciiTheme="majorHAnsi" w:hAnsiTheme="majorHAnsi" w:cstheme="majorHAnsi"/>
          <w:lang w:val="en-US"/>
        </w:rPr>
        <w:t>13/2025/NQ-HĐND ngày 18/12/2025 của Hội đồng nhân dân tỉnh Khánh Hòa</w:t>
      </w:r>
      <w:r w:rsidR="00D40DE6" w:rsidRPr="00533CEB">
        <w:rPr>
          <w:rFonts w:asciiTheme="majorHAnsi" w:hAnsiTheme="majorHAnsi" w:cstheme="majorHAnsi"/>
        </w:rPr>
        <w:t xml:space="preserve"> Quy định mức thu 0 đồng đối với một số loại phí, lệ phí thuộc thẩm quyền Quyết định của Hội đồng nhân dân tỉnh khi thực hiện thủ tục hành chính trực tuyến</w:t>
      </w:r>
      <w:r w:rsidR="002F5A31" w:rsidRPr="00533CEB">
        <w:rPr>
          <w:rFonts w:asciiTheme="majorHAnsi" w:hAnsiTheme="majorHAnsi" w:cstheme="majorHAnsi"/>
          <w:lang w:val="en-US"/>
        </w:rPr>
        <w:t>.</w:t>
      </w:r>
    </w:p>
    <w:p w14:paraId="745A9089" w14:textId="77777777" w:rsidR="008A4BBE" w:rsidRPr="00533CEB" w:rsidRDefault="008A4BBE" w:rsidP="009D49A8">
      <w:pPr>
        <w:spacing w:before="120" w:after="120" w:line="264" w:lineRule="auto"/>
        <w:ind w:firstLine="720"/>
        <w:jc w:val="both"/>
        <w:rPr>
          <w:rFonts w:asciiTheme="majorHAnsi" w:hAnsiTheme="majorHAnsi" w:cstheme="majorHAnsi"/>
          <w:lang w:val="en-US"/>
        </w:rPr>
      </w:pPr>
      <w:r w:rsidRPr="00533CEB">
        <w:rPr>
          <w:rFonts w:asciiTheme="majorHAnsi" w:hAnsiTheme="majorHAnsi" w:cstheme="majorHAnsi"/>
          <w:lang w:val="en-US"/>
        </w:rPr>
        <w:t>- Căn cứ Điều 10 Luật Phí và lệ phí năm 2015 và Điều 6 Thông tư số 85/2019/TT-BTC ngày 29/11/2019 của Bộ Tài chính, đối tượng miễn, giảm phí bao gồm:</w:t>
      </w:r>
    </w:p>
    <w:p w14:paraId="5167C0BE" w14:textId="77777777" w:rsidR="008A4BBE" w:rsidRPr="00533CEB" w:rsidRDefault="008A4BBE" w:rsidP="009D49A8">
      <w:pPr>
        <w:spacing w:before="120" w:after="120" w:line="264" w:lineRule="auto"/>
        <w:jc w:val="both"/>
        <w:rPr>
          <w:rFonts w:asciiTheme="majorHAnsi" w:hAnsiTheme="majorHAnsi" w:cstheme="majorHAnsi"/>
          <w:lang w:val="en-US"/>
        </w:rPr>
      </w:pPr>
      <w:r w:rsidRPr="00533CEB">
        <w:rPr>
          <w:rFonts w:asciiTheme="majorHAnsi" w:hAnsiTheme="majorHAnsi" w:cstheme="majorHAnsi"/>
          <w:lang w:val="en-US"/>
        </w:rPr>
        <w:tab/>
        <w:t>* Miễn:</w:t>
      </w:r>
    </w:p>
    <w:p w14:paraId="145A254C" w14:textId="29E0E761" w:rsidR="008A4BBE" w:rsidRPr="00533CEB" w:rsidRDefault="008A4BBE" w:rsidP="009D49A8">
      <w:pPr>
        <w:spacing w:before="120" w:after="120" w:line="264" w:lineRule="auto"/>
        <w:jc w:val="both"/>
        <w:rPr>
          <w:rFonts w:asciiTheme="majorHAnsi" w:hAnsiTheme="majorHAnsi" w:cstheme="majorHAnsi"/>
          <w:lang w:val="en-US"/>
        </w:rPr>
      </w:pPr>
      <w:r w:rsidRPr="00533CEB">
        <w:rPr>
          <w:rFonts w:asciiTheme="majorHAnsi" w:hAnsiTheme="majorHAnsi" w:cstheme="majorHAnsi"/>
          <w:lang w:val="en-US"/>
        </w:rPr>
        <w:lastRenderedPageBreak/>
        <w:tab/>
      </w:r>
      <w:r w:rsidR="00BC74F3" w:rsidRPr="00533CEB">
        <w:rPr>
          <w:rFonts w:asciiTheme="majorHAnsi" w:hAnsiTheme="majorHAnsi" w:cstheme="majorHAnsi"/>
          <w:lang w:val="en-US"/>
        </w:rPr>
        <w:t>+</w:t>
      </w:r>
      <w:r w:rsidRPr="00533CEB">
        <w:rPr>
          <w:rFonts w:asciiTheme="majorHAnsi" w:hAnsiTheme="majorHAnsi" w:cstheme="majorHAnsi"/>
          <w:lang w:val="en-US"/>
        </w:rPr>
        <w:t xml:space="preserve"> Người có công với cách mạng theo quy định của pháp luật.</w:t>
      </w:r>
    </w:p>
    <w:p w14:paraId="61559A24" w14:textId="451DDD41" w:rsidR="008A4BBE" w:rsidRPr="00533CEB" w:rsidRDefault="008A4BBE" w:rsidP="009D49A8">
      <w:pPr>
        <w:spacing w:before="120" w:after="120" w:line="264" w:lineRule="auto"/>
        <w:jc w:val="both"/>
        <w:rPr>
          <w:rFonts w:asciiTheme="majorHAnsi" w:hAnsiTheme="majorHAnsi" w:cstheme="majorHAnsi"/>
          <w:lang w:val="en-US"/>
        </w:rPr>
      </w:pPr>
      <w:r w:rsidRPr="00533CEB">
        <w:rPr>
          <w:rFonts w:asciiTheme="majorHAnsi" w:hAnsiTheme="majorHAnsi" w:cstheme="majorHAnsi"/>
          <w:lang w:val="en-US"/>
        </w:rPr>
        <w:tab/>
      </w:r>
      <w:r w:rsidR="00BC74F3" w:rsidRPr="00533CEB">
        <w:rPr>
          <w:rFonts w:asciiTheme="majorHAnsi" w:hAnsiTheme="majorHAnsi" w:cstheme="majorHAnsi"/>
          <w:lang w:val="en-US"/>
        </w:rPr>
        <w:t>+</w:t>
      </w:r>
      <w:r w:rsidRPr="00533CEB">
        <w:rPr>
          <w:rFonts w:asciiTheme="majorHAnsi" w:hAnsiTheme="majorHAnsi" w:cstheme="majorHAnsi"/>
          <w:lang w:val="en-US"/>
        </w:rPr>
        <w:t xml:space="preserve"> Hộ nghèo theo chuẩn nghèo được quy định.</w:t>
      </w:r>
    </w:p>
    <w:p w14:paraId="2C07467F" w14:textId="00F3CCD5" w:rsidR="008A4BBE" w:rsidRPr="00533CEB" w:rsidRDefault="008A4BBE" w:rsidP="009D49A8">
      <w:pPr>
        <w:spacing w:before="120" w:after="120" w:line="264" w:lineRule="auto"/>
        <w:jc w:val="both"/>
        <w:rPr>
          <w:rFonts w:asciiTheme="majorHAnsi" w:hAnsiTheme="majorHAnsi" w:cstheme="majorHAnsi"/>
          <w:lang w:val="en-US"/>
        </w:rPr>
      </w:pPr>
      <w:r w:rsidRPr="00533CEB">
        <w:rPr>
          <w:rFonts w:asciiTheme="majorHAnsi" w:hAnsiTheme="majorHAnsi" w:cstheme="majorHAnsi"/>
          <w:lang w:val="en-US"/>
        </w:rPr>
        <w:tab/>
      </w:r>
      <w:r w:rsidR="00BC74F3" w:rsidRPr="00533CEB">
        <w:rPr>
          <w:rFonts w:asciiTheme="majorHAnsi" w:hAnsiTheme="majorHAnsi" w:cstheme="majorHAnsi"/>
          <w:lang w:val="en-US"/>
        </w:rPr>
        <w:t>+</w:t>
      </w:r>
      <w:r w:rsidRPr="00533CEB">
        <w:rPr>
          <w:rFonts w:asciiTheme="majorHAnsi" w:hAnsiTheme="majorHAnsi" w:cstheme="majorHAnsi"/>
          <w:lang w:val="en-US"/>
        </w:rPr>
        <w:t xml:space="preserve"> Đồng bào dân tộc thiểu số cư trú tại các xã thuộc khu vực có điều kiện kinh tế - xã hội đặc biệt khó khăn theo quy định.</w:t>
      </w:r>
    </w:p>
    <w:p w14:paraId="6B5343BD" w14:textId="0BF228D2" w:rsidR="008A4BBE" w:rsidRPr="00533CEB" w:rsidRDefault="00BC74F3"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 xml:space="preserve">+ </w:t>
      </w:r>
      <w:r w:rsidR="008A4BBE" w:rsidRPr="00533CEB">
        <w:rPr>
          <w:rFonts w:asciiTheme="majorHAnsi" w:hAnsiTheme="majorHAnsi" w:cstheme="majorHAnsi"/>
          <w:lang w:val="en-US"/>
        </w:rPr>
        <w:t>Người khuyết tật theo quy định của pháp luật.</w:t>
      </w:r>
    </w:p>
    <w:p w14:paraId="67913A60" w14:textId="05C1F031" w:rsidR="00D40DE6" w:rsidRPr="00533CEB" w:rsidRDefault="00224A89"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2.</w:t>
      </w:r>
      <w:r w:rsidR="00D40DE6" w:rsidRPr="00533CEB">
        <w:rPr>
          <w:rFonts w:asciiTheme="majorHAnsi" w:hAnsiTheme="majorHAnsi" w:cstheme="majorHAnsi"/>
          <w:lang w:val="en-US"/>
        </w:rPr>
        <w:t>3</w:t>
      </w:r>
      <w:r w:rsidR="00457F60" w:rsidRPr="00533CEB">
        <w:rPr>
          <w:rFonts w:asciiTheme="majorHAnsi" w:hAnsiTheme="majorHAnsi" w:cstheme="majorHAnsi"/>
          <w:lang w:val="en-US"/>
        </w:rPr>
        <w:t xml:space="preserve">. Phương thức </w:t>
      </w:r>
      <w:r w:rsidR="00D40DE6" w:rsidRPr="00533CEB">
        <w:rPr>
          <w:rFonts w:asciiTheme="majorHAnsi" w:hAnsiTheme="majorHAnsi" w:cstheme="majorHAnsi"/>
          <w:lang w:val="en-US"/>
        </w:rPr>
        <w:t>nộp phí</w:t>
      </w:r>
    </w:p>
    <w:p w14:paraId="04858787" w14:textId="3996C1AF" w:rsidR="005B7A32" w:rsidRPr="00533CEB" w:rsidRDefault="00457F60"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 xml:space="preserve"> </w:t>
      </w:r>
      <w:r w:rsidR="005B7A32" w:rsidRPr="00533CEB">
        <w:rPr>
          <w:rFonts w:asciiTheme="majorHAnsi" w:hAnsiTheme="majorHAnsi" w:cstheme="majorHAnsi"/>
          <w:lang w:val="en-US"/>
        </w:rPr>
        <w:t>Người nộp phí nộp tiền phí theo một trong các phương thức sau đây</w:t>
      </w:r>
      <w:r w:rsidR="008B738F" w:rsidRPr="00533CEB">
        <w:rPr>
          <w:rFonts w:asciiTheme="majorHAnsi" w:hAnsiTheme="majorHAnsi" w:cstheme="majorHAnsi"/>
          <w:lang w:val="en-US"/>
        </w:rPr>
        <w:t xml:space="preserve"> sau khi có thông báo của tổ chức thu phí</w:t>
      </w:r>
      <w:r w:rsidR="005B7A32" w:rsidRPr="00533CEB">
        <w:rPr>
          <w:rFonts w:asciiTheme="majorHAnsi" w:hAnsiTheme="majorHAnsi" w:cstheme="majorHAnsi"/>
          <w:lang w:val="en-US"/>
        </w:rPr>
        <w:t>:</w:t>
      </w:r>
    </w:p>
    <w:p w14:paraId="11ACF8D9" w14:textId="38632D18" w:rsidR="005B7A32" w:rsidRPr="00533CEB" w:rsidRDefault="005B7A32"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t>- Nộp trực tiếp tại Kho bạc Nhà nước.</w:t>
      </w:r>
    </w:p>
    <w:p w14:paraId="33D35627" w14:textId="2FECEDC0" w:rsidR="005B7A32" w:rsidRPr="00533CEB" w:rsidRDefault="005B7A32"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t>- Nộp cho tổ chức thu phí bằng tiền mặt hoặc theo hình thức không dùng tiền mặt vào tài khoản chuyên thu phí của tổ chức thu phí mở tại tổ chức tín dụng hoặc tài khoản phí chờ nộp ngân sách nhà nước của tổ chức thu phí mở tại Kho bạc Nhà nước.</w:t>
      </w:r>
    </w:p>
    <w:p w14:paraId="4D9CEE48" w14:textId="2FFB227B" w:rsidR="005B7A32" w:rsidRPr="00533CEB" w:rsidRDefault="00263971"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t xml:space="preserve">- </w:t>
      </w:r>
      <w:r w:rsidR="005B7A32" w:rsidRPr="00533CEB">
        <w:rPr>
          <w:rFonts w:asciiTheme="majorHAnsi" w:hAnsiTheme="majorHAnsi" w:cstheme="majorHAnsi"/>
          <w:lang w:val="en-US"/>
        </w:rPr>
        <w:t>Nộp cho cơ quan, tổ chức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w:t>
      </w:r>
    </w:p>
    <w:p w14:paraId="7C28405E" w14:textId="6CDBA355" w:rsidR="00D27C7C" w:rsidRPr="00533CEB" w:rsidRDefault="00224A89"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2.4</w:t>
      </w:r>
      <w:r w:rsidR="00D40DE6" w:rsidRPr="00533CEB">
        <w:rPr>
          <w:rFonts w:asciiTheme="majorHAnsi" w:hAnsiTheme="majorHAnsi" w:cstheme="majorHAnsi"/>
          <w:lang w:val="en-US"/>
        </w:rPr>
        <w:t xml:space="preserve">. Phương thức </w:t>
      </w:r>
      <w:r w:rsidR="009F090F" w:rsidRPr="00533CEB">
        <w:rPr>
          <w:rFonts w:asciiTheme="majorHAnsi" w:hAnsiTheme="majorHAnsi" w:cstheme="majorHAnsi"/>
          <w:lang w:val="en-US"/>
        </w:rPr>
        <w:t>nhận kết quả</w:t>
      </w:r>
    </w:p>
    <w:p w14:paraId="59CDCF6E" w14:textId="2F3A5BAC" w:rsidR="00D40DE6" w:rsidRPr="00533CEB" w:rsidRDefault="00A43B9F"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N</w:t>
      </w:r>
      <w:r w:rsidR="00D40DE6" w:rsidRPr="00533CEB">
        <w:rPr>
          <w:rFonts w:asciiTheme="majorHAnsi" w:hAnsiTheme="majorHAnsi" w:cstheme="majorHAnsi"/>
          <w:lang w:val="en-US"/>
        </w:rPr>
        <w:t>hận và trả kết quả trực tiếp, trực tuyến hoặc thông qua dịch vụ bưu chính.</w:t>
      </w:r>
    </w:p>
    <w:p w14:paraId="7B586F52" w14:textId="0136CC42" w:rsidR="00DD0F46" w:rsidRPr="00533CEB" w:rsidRDefault="00335AB8" w:rsidP="009D49A8">
      <w:pPr>
        <w:spacing w:before="120" w:after="120" w:line="340" w:lineRule="exact"/>
        <w:jc w:val="both"/>
        <w:rPr>
          <w:rFonts w:asciiTheme="majorHAnsi" w:hAnsiTheme="majorHAnsi" w:cstheme="majorHAnsi"/>
          <w:b/>
          <w:bCs/>
          <w:lang w:val="en-US"/>
        </w:rPr>
      </w:pPr>
      <w:r w:rsidRPr="00533CEB">
        <w:rPr>
          <w:rFonts w:asciiTheme="majorHAnsi" w:hAnsiTheme="majorHAnsi" w:cstheme="majorHAnsi"/>
          <w:lang w:val="en-US"/>
        </w:rPr>
        <w:tab/>
      </w:r>
      <w:r w:rsidR="000D3FC0" w:rsidRPr="00533CEB">
        <w:rPr>
          <w:rFonts w:asciiTheme="majorHAnsi" w:hAnsiTheme="majorHAnsi" w:cstheme="majorHAnsi"/>
          <w:b/>
          <w:bCs/>
          <w:lang w:val="en-US"/>
        </w:rPr>
        <w:t>3. Dự kiến mức thu, căn cứ xây dựng mức thu</w:t>
      </w:r>
      <w:r w:rsidR="00B674B6" w:rsidRPr="00533CEB">
        <w:rPr>
          <w:rFonts w:asciiTheme="majorHAnsi" w:hAnsiTheme="majorHAnsi" w:cstheme="majorHAnsi"/>
          <w:b/>
          <w:bCs/>
          <w:lang w:val="en-US"/>
        </w:rPr>
        <w:t>:</w:t>
      </w:r>
    </w:p>
    <w:p w14:paraId="31DBD15C" w14:textId="3E95A156" w:rsidR="00551F28" w:rsidRPr="00533CEB" w:rsidRDefault="00551F28"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i/>
          <w:lang w:val="en-US"/>
        </w:rPr>
        <w:tab/>
      </w:r>
      <w:r w:rsidRPr="00533CEB">
        <w:rPr>
          <w:rFonts w:asciiTheme="majorHAnsi" w:hAnsiTheme="majorHAnsi" w:cstheme="majorHAnsi"/>
          <w:lang w:val="en-US"/>
        </w:rPr>
        <w:t>3.1. Căn cứ xây dựng mức thu:</w:t>
      </w:r>
    </w:p>
    <w:p w14:paraId="4D038ED2" w14:textId="1617317B" w:rsidR="0088142E" w:rsidRPr="00533CEB" w:rsidRDefault="0088142E"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 Nghị định số 362/2025/NĐ-CP ngày 31 tháng 12 năm 2025 của Chính phủ quy định chi tiết một số điều và biện pháp để tổ chức, hướng dẫn thi hành Luật Phí và lệ phí;</w:t>
      </w:r>
    </w:p>
    <w:p w14:paraId="0E5E5956" w14:textId="4AC98BE1" w:rsidR="00070F1C" w:rsidRPr="00533CEB" w:rsidRDefault="00070F1C"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 xml:space="preserve">- </w:t>
      </w:r>
      <w:r w:rsidRPr="00533CEB">
        <w:rPr>
          <w:rFonts w:asciiTheme="majorHAnsi" w:hAnsiTheme="majorHAnsi" w:cstheme="majorHAnsi"/>
          <w:iCs/>
          <w:szCs w:val="28"/>
        </w:rPr>
        <w:t>Thông tư số 85/2019/TT-BTC ngày 29 tháng 11 năm 2019 của Bộ trưởng Bộ Tài chính về hướng dẫn về phí và lệ phí thuộc thẩm quyền quyết định của Hội đồng nhân dân tỉnh, thành phố trực thuộc Trung ương; Thông tư 106/2021/TT-BTC ngày 26 tháng 11 năm 2021 của Bộ trưởng Bộ Tài chính về sửa đổi, bổ sung một số điều của Thông tư số 85/2019/TT-BTC ngày 29 tháng 11 năm 2019 của Bộ trưởng Bộ Tài chính về hướng dẫn về phí và lệ phí thuộc thẩm quyền quyết định của Hội đồng nhân dân tỉnh, thành phố trực thuộc Trung ương</w:t>
      </w:r>
      <w:r w:rsidRPr="00533CEB">
        <w:rPr>
          <w:rFonts w:asciiTheme="majorHAnsi" w:hAnsiTheme="majorHAnsi" w:cstheme="majorHAnsi"/>
          <w:iCs/>
          <w:szCs w:val="28"/>
          <w:lang w:val="en-US"/>
        </w:rPr>
        <w:t>;</w:t>
      </w:r>
    </w:p>
    <w:p w14:paraId="6E98BC02" w14:textId="0C7562DC" w:rsidR="002B471C" w:rsidRPr="00533CEB" w:rsidRDefault="002B471C"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 xml:space="preserve">- </w:t>
      </w:r>
      <w:r w:rsidR="00070F1C" w:rsidRPr="00533CEB">
        <w:rPr>
          <w:rFonts w:asciiTheme="majorHAnsi" w:hAnsiTheme="majorHAnsi" w:cstheme="majorHAnsi"/>
          <w:iCs/>
        </w:rPr>
        <w:t xml:space="preserve">Thông tư số 02/2022/TT-BTNMT ngày 10 tháng 01 năm 2022 của Bộ trưởng Bộ Tài nguyên và Môi trường quy định chi tiết thi hành một số điều của Luật Bảo vệ môi trường và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w:t>
      </w:r>
      <w:r w:rsidR="00070F1C" w:rsidRPr="00533CEB">
        <w:rPr>
          <w:rFonts w:asciiTheme="majorHAnsi" w:hAnsiTheme="majorHAnsi" w:cstheme="majorHAnsi"/>
          <w:iCs/>
        </w:rPr>
        <w:lastRenderedPageBreak/>
        <w:t>Luật Bảo vệ môi trường; 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r w:rsidRPr="00533CEB">
        <w:rPr>
          <w:rFonts w:asciiTheme="majorHAnsi" w:hAnsiTheme="majorHAnsi" w:cstheme="majorHAnsi"/>
          <w:iCs/>
          <w:szCs w:val="28"/>
          <w:lang w:val="en-US"/>
        </w:rPr>
        <w:t>;</w:t>
      </w:r>
    </w:p>
    <w:p w14:paraId="0ACB9D29" w14:textId="7AF0451F" w:rsidR="00455AA1" w:rsidRPr="00533CEB" w:rsidRDefault="00455AA1" w:rsidP="009D49A8">
      <w:pPr>
        <w:spacing w:before="120" w:after="120" w:line="340" w:lineRule="exact"/>
        <w:ind w:firstLine="720"/>
        <w:jc w:val="both"/>
        <w:rPr>
          <w:rFonts w:asciiTheme="majorHAnsi" w:hAnsiTheme="majorHAnsi" w:cstheme="majorHAnsi"/>
          <w:iCs/>
          <w:szCs w:val="28"/>
          <w:shd w:val="clear" w:color="auto" w:fill="FFFFFF"/>
        </w:rPr>
      </w:pPr>
      <w:r w:rsidRPr="00533CEB">
        <w:rPr>
          <w:rFonts w:asciiTheme="majorHAnsi" w:hAnsiTheme="majorHAnsi" w:cstheme="majorHAnsi"/>
          <w:szCs w:val="28"/>
          <w:lang w:val="en-US"/>
        </w:rPr>
        <w:t xml:space="preserve">- </w:t>
      </w:r>
      <w:r w:rsidRPr="00533CEB">
        <w:rPr>
          <w:rFonts w:asciiTheme="majorHAnsi" w:hAnsiTheme="majorHAnsi" w:cstheme="majorHAnsi"/>
          <w:iCs/>
          <w:szCs w:val="28"/>
          <w:shd w:val="clear" w:color="auto" w:fill="FFFFFF"/>
        </w:rPr>
        <w:t xml:space="preserve">Thông tư </w:t>
      </w:r>
      <w:r w:rsidRPr="00533CEB">
        <w:rPr>
          <w:rFonts w:asciiTheme="majorHAnsi" w:hAnsiTheme="majorHAnsi" w:cstheme="majorHAnsi"/>
          <w:iCs/>
          <w:szCs w:val="28"/>
          <w:shd w:val="clear" w:color="auto" w:fill="FFFFFF"/>
          <w:lang w:val="en-US"/>
        </w:rPr>
        <w:t xml:space="preserve">số </w:t>
      </w:r>
      <w:r w:rsidRPr="00533CEB">
        <w:rPr>
          <w:rFonts w:asciiTheme="majorHAnsi" w:hAnsiTheme="majorHAnsi" w:cstheme="majorHAnsi"/>
          <w:szCs w:val="28"/>
          <w:shd w:val="clear" w:color="auto" w:fill="FFFFFF"/>
        </w:rPr>
        <w:t>02/2017/TT-BTC</w:t>
      </w:r>
      <w:r w:rsidRPr="00533CEB">
        <w:rPr>
          <w:rFonts w:asciiTheme="majorHAnsi" w:hAnsiTheme="majorHAnsi" w:cstheme="majorHAnsi"/>
          <w:szCs w:val="28"/>
          <w:shd w:val="clear" w:color="auto" w:fill="FFFFFF"/>
          <w:lang w:val="en-US"/>
        </w:rPr>
        <w:t xml:space="preserve"> n</w:t>
      </w:r>
      <w:r w:rsidRPr="00533CEB">
        <w:rPr>
          <w:rFonts w:asciiTheme="majorHAnsi" w:hAnsiTheme="majorHAnsi" w:cstheme="majorHAnsi"/>
          <w:iCs/>
          <w:szCs w:val="28"/>
          <w:shd w:val="clear" w:color="auto" w:fill="FFFFFF"/>
        </w:rPr>
        <w:t>gày 06 tháng 01 năm 2017</w:t>
      </w:r>
      <w:r w:rsidRPr="00533CEB">
        <w:rPr>
          <w:rFonts w:asciiTheme="majorHAnsi" w:hAnsiTheme="majorHAnsi" w:cstheme="majorHAnsi"/>
          <w:iCs/>
          <w:szCs w:val="28"/>
          <w:shd w:val="clear" w:color="auto" w:fill="FFFFFF"/>
          <w:lang w:val="en-US"/>
        </w:rPr>
        <w:t xml:space="preserve"> của Bộ trưởng Bộ Tài chính </w:t>
      </w:r>
      <w:r w:rsidRPr="00533CEB">
        <w:rPr>
          <w:rFonts w:asciiTheme="majorHAnsi" w:hAnsiTheme="majorHAnsi" w:cstheme="majorHAnsi"/>
          <w:iCs/>
          <w:szCs w:val="28"/>
          <w:shd w:val="clear" w:color="auto" w:fill="FFFFFF"/>
        </w:rPr>
        <w:t>hướng dẫn quản lý kinh phí sự nghiệp bảo vệ môi trường</w:t>
      </w:r>
      <w:r w:rsidRPr="00533CEB">
        <w:rPr>
          <w:rFonts w:asciiTheme="majorHAnsi" w:hAnsiTheme="majorHAnsi" w:cstheme="majorHAnsi"/>
          <w:iCs/>
          <w:szCs w:val="28"/>
          <w:shd w:val="clear" w:color="auto" w:fill="FFFFFF"/>
          <w:lang w:val="en-US"/>
        </w:rPr>
        <w:t>;</w:t>
      </w:r>
      <w:r w:rsidR="003E5566" w:rsidRPr="00533CEB">
        <w:rPr>
          <w:rFonts w:asciiTheme="majorHAnsi" w:hAnsiTheme="majorHAnsi" w:cstheme="majorHAnsi"/>
          <w:iCs/>
          <w:szCs w:val="28"/>
          <w:shd w:val="clear" w:color="auto" w:fill="FFFFFF"/>
          <w:lang w:val="en-US"/>
        </w:rPr>
        <w:t xml:space="preserve"> </w:t>
      </w:r>
      <w:r w:rsidRPr="00533CEB">
        <w:rPr>
          <w:rFonts w:asciiTheme="majorHAnsi" w:hAnsiTheme="majorHAnsi" w:cstheme="majorHAnsi"/>
          <w:iCs/>
          <w:szCs w:val="28"/>
          <w:shd w:val="clear" w:color="auto" w:fill="FFFFFF"/>
        </w:rPr>
        <w:t xml:space="preserve">Thông tư </w:t>
      </w:r>
      <w:r w:rsidRPr="00533CEB">
        <w:rPr>
          <w:rFonts w:asciiTheme="majorHAnsi" w:hAnsiTheme="majorHAnsi" w:cstheme="majorHAnsi"/>
          <w:iCs/>
          <w:szCs w:val="28"/>
          <w:shd w:val="clear" w:color="auto" w:fill="FFFFFF"/>
          <w:lang w:val="en-US"/>
        </w:rPr>
        <w:t xml:space="preserve">số 31/2023/TT-BTC ngày 25 tháng 5 năm 2023 của Bộ trường Bộ Tài chính quy định </w:t>
      </w:r>
      <w:r w:rsidRPr="00533CEB">
        <w:rPr>
          <w:rFonts w:asciiTheme="majorHAnsi" w:hAnsiTheme="majorHAnsi" w:cstheme="majorHAnsi"/>
          <w:iCs/>
          <w:szCs w:val="28"/>
          <w:shd w:val="clear" w:color="auto" w:fill="FFFFFF"/>
        </w:rPr>
        <w:t>sửa đổi, bổ sung một số điều của Thông tư số </w:t>
      </w:r>
      <w:hyperlink r:id="rId16" w:tgtFrame="_blank" w:history="1">
        <w:r w:rsidRPr="00533CEB">
          <w:rPr>
            <w:rStyle w:val="Hyperlink"/>
            <w:rFonts w:asciiTheme="majorHAnsi" w:hAnsiTheme="majorHAnsi" w:cstheme="majorHAnsi"/>
            <w:iCs/>
            <w:color w:val="auto"/>
            <w:szCs w:val="28"/>
            <w:u w:val="none"/>
            <w:shd w:val="clear" w:color="auto" w:fill="FFFFFF"/>
          </w:rPr>
          <w:t>02/2017/TT-BTC</w:t>
        </w:r>
      </w:hyperlink>
      <w:r w:rsidRPr="00533CEB">
        <w:rPr>
          <w:rFonts w:asciiTheme="majorHAnsi" w:hAnsiTheme="majorHAnsi" w:cstheme="majorHAnsi"/>
          <w:iCs/>
          <w:szCs w:val="28"/>
          <w:shd w:val="clear" w:color="auto" w:fill="FFFFFF"/>
        </w:rPr>
        <w:t> ngày 06 tháng 01 năm 2017 của Bộ trưởng Bộ Tài chính hướng dẫn quản lý kinh phí sự nghiệp bảo vệ môi trường</w:t>
      </w:r>
      <w:r w:rsidR="003E5566" w:rsidRPr="00533CEB">
        <w:rPr>
          <w:rFonts w:asciiTheme="majorHAnsi" w:hAnsiTheme="majorHAnsi" w:cstheme="majorHAnsi"/>
          <w:iCs/>
          <w:szCs w:val="28"/>
          <w:shd w:val="clear" w:color="auto" w:fill="FFFFFF"/>
          <w:lang w:val="en-US"/>
        </w:rPr>
        <w:t xml:space="preserve"> và</w:t>
      </w:r>
      <w:r w:rsidRPr="00533CEB">
        <w:rPr>
          <w:rFonts w:asciiTheme="majorHAnsi" w:hAnsiTheme="majorHAnsi" w:cstheme="majorHAnsi"/>
          <w:iCs/>
          <w:szCs w:val="28"/>
          <w:shd w:val="clear" w:color="auto" w:fill="FFFFFF"/>
          <w:lang w:val="en-US"/>
        </w:rPr>
        <w:t xml:space="preserve"> </w:t>
      </w:r>
      <w:r w:rsidRPr="00533CEB">
        <w:rPr>
          <w:rFonts w:asciiTheme="majorHAnsi" w:hAnsiTheme="majorHAnsi" w:cstheme="majorHAnsi"/>
          <w:iCs/>
          <w:szCs w:val="28"/>
          <w:shd w:val="clear" w:color="auto" w:fill="FFFFFF"/>
        </w:rPr>
        <w:t>Thông tư</w:t>
      </w:r>
      <w:r w:rsidRPr="00533CEB">
        <w:rPr>
          <w:rFonts w:asciiTheme="majorHAnsi" w:hAnsiTheme="majorHAnsi" w:cstheme="majorHAnsi"/>
          <w:iCs/>
          <w:szCs w:val="28"/>
          <w:shd w:val="clear" w:color="auto" w:fill="FFFFFF"/>
          <w:lang w:val="en-US"/>
        </w:rPr>
        <w:t xml:space="preserve"> số </w:t>
      </w:r>
      <w:r w:rsidRPr="00533CEB">
        <w:rPr>
          <w:rFonts w:asciiTheme="majorHAnsi" w:hAnsiTheme="majorHAnsi" w:cstheme="majorHAnsi"/>
          <w:iCs/>
          <w:szCs w:val="28"/>
          <w:shd w:val="clear" w:color="auto" w:fill="FFFFFF"/>
        </w:rPr>
        <w:t xml:space="preserve"> </w:t>
      </w:r>
      <w:r w:rsidRPr="00533CEB">
        <w:rPr>
          <w:rFonts w:asciiTheme="majorHAnsi" w:hAnsiTheme="majorHAnsi" w:cstheme="majorHAnsi"/>
          <w:szCs w:val="28"/>
          <w:shd w:val="clear" w:color="auto" w:fill="FFFFFF"/>
        </w:rPr>
        <w:t>94/2024/TT-BTC</w:t>
      </w:r>
      <w:r w:rsidRPr="00533CEB">
        <w:rPr>
          <w:rFonts w:asciiTheme="majorHAnsi" w:hAnsiTheme="majorHAnsi" w:cstheme="majorHAnsi"/>
          <w:szCs w:val="28"/>
          <w:shd w:val="clear" w:color="auto" w:fill="FFFFFF"/>
          <w:lang w:val="en-US"/>
        </w:rPr>
        <w:t xml:space="preserve"> ngày 31 tháng 12 năm 2024 của Bộ Trưởng Bộ Tài chính về </w:t>
      </w:r>
      <w:r w:rsidRPr="00533CEB">
        <w:rPr>
          <w:rFonts w:asciiTheme="majorHAnsi" w:hAnsiTheme="majorHAnsi" w:cstheme="majorHAnsi"/>
          <w:iCs/>
          <w:szCs w:val="28"/>
          <w:shd w:val="clear" w:color="auto" w:fill="FFFFFF"/>
        </w:rPr>
        <w:t>sửa đổi, bổ sung một số điều của Thông tư số </w:t>
      </w:r>
      <w:hyperlink r:id="rId17" w:tgtFrame="_blank" w:history="1">
        <w:r w:rsidRPr="00533CEB">
          <w:rPr>
            <w:rStyle w:val="Hyperlink"/>
            <w:rFonts w:asciiTheme="majorHAnsi" w:hAnsiTheme="majorHAnsi" w:cstheme="majorHAnsi"/>
            <w:iCs/>
            <w:color w:val="auto"/>
            <w:szCs w:val="28"/>
            <w:u w:val="none"/>
            <w:shd w:val="clear" w:color="auto" w:fill="FFFFFF"/>
          </w:rPr>
          <w:t>02/2017/TT-BTC</w:t>
        </w:r>
      </w:hyperlink>
      <w:r w:rsidRPr="00533CEB">
        <w:rPr>
          <w:rFonts w:asciiTheme="majorHAnsi" w:hAnsiTheme="majorHAnsi" w:cstheme="majorHAnsi"/>
          <w:iCs/>
          <w:szCs w:val="28"/>
          <w:shd w:val="clear" w:color="auto" w:fill="FFFFFF"/>
        </w:rPr>
        <w:t> ngày 06 tháng 01 năm 2017 của Bộ trưởng Bộ Tài chính hướng dẫn quản lý kinh phí sự nghiệp bảo vệ môi trường;</w:t>
      </w:r>
    </w:p>
    <w:p w14:paraId="4058DD2D" w14:textId="77777777" w:rsidR="00455AA1" w:rsidRPr="00533CEB" w:rsidRDefault="00455AA1"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 Nghị quyết số 06/2025/NQ-HĐND ngày 16 tháng 10 năm 2025 của Hội đồng nhân dân tỉnh Khánh Hòa</w:t>
      </w:r>
      <w:r w:rsidRPr="00533CEB">
        <w:rPr>
          <w:rFonts w:asciiTheme="majorHAnsi" w:hAnsiTheme="majorHAnsi" w:cstheme="majorHAnsi"/>
        </w:rPr>
        <w:t xml:space="preserve"> quy định chế độ công tác phí, chế độ chi hội nghị đối với các cơ quan, đơn vị trên địa bàn tỉnh </w:t>
      </w:r>
      <w:r w:rsidRPr="00533CEB">
        <w:rPr>
          <w:rFonts w:asciiTheme="majorHAnsi" w:hAnsiTheme="majorHAnsi" w:cstheme="majorHAnsi"/>
          <w:lang w:val="en-US"/>
        </w:rPr>
        <w:t>K</w:t>
      </w:r>
      <w:r w:rsidRPr="00533CEB">
        <w:rPr>
          <w:rFonts w:asciiTheme="majorHAnsi" w:hAnsiTheme="majorHAnsi" w:cstheme="majorHAnsi"/>
        </w:rPr>
        <w:t xml:space="preserve">hánh </w:t>
      </w:r>
      <w:r w:rsidRPr="00533CEB">
        <w:rPr>
          <w:rFonts w:asciiTheme="majorHAnsi" w:hAnsiTheme="majorHAnsi" w:cstheme="majorHAnsi"/>
          <w:lang w:val="en-US"/>
        </w:rPr>
        <w:t>H</w:t>
      </w:r>
      <w:r w:rsidRPr="00533CEB">
        <w:rPr>
          <w:rFonts w:asciiTheme="majorHAnsi" w:hAnsiTheme="majorHAnsi" w:cstheme="majorHAnsi"/>
        </w:rPr>
        <w:t>òa</w:t>
      </w:r>
      <w:r w:rsidRPr="00533CEB">
        <w:rPr>
          <w:rFonts w:asciiTheme="majorHAnsi" w:hAnsiTheme="majorHAnsi" w:cstheme="majorHAnsi"/>
          <w:lang w:val="en-US"/>
        </w:rPr>
        <w:t>;</w:t>
      </w:r>
    </w:p>
    <w:p w14:paraId="6A3A922F" w14:textId="4A673E01" w:rsidR="00AC0EEE" w:rsidRPr="00533CEB" w:rsidRDefault="00585D7E"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3.</w:t>
      </w:r>
      <w:r w:rsidR="00551F28" w:rsidRPr="00533CEB">
        <w:rPr>
          <w:rFonts w:asciiTheme="majorHAnsi" w:hAnsiTheme="majorHAnsi" w:cstheme="majorHAnsi"/>
          <w:lang w:val="en-US"/>
        </w:rPr>
        <w:t>2</w:t>
      </w:r>
      <w:r w:rsidRPr="00533CEB">
        <w:rPr>
          <w:rFonts w:asciiTheme="majorHAnsi" w:hAnsiTheme="majorHAnsi" w:cstheme="majorHAnsi"/>
          <w:lang w:val="en-US"/>
        </w:rPr>
        <w:t>.</w:t>
      </w:r>
      <w:r w:rsidR="00F10B52" w:rsidRPr="00533CEB">
        <w:rPr>
          <w:rFonts w:asciiTheme="majorHAnsi" w:hAnsiTheme="majorHAnsi" w:cstheme="majorHAnsi"/>
          <w:lang w:val="en-US"/>
        </w:rPr>
        <w:t xml:space="preserve"> Dự kiến mức thu:</w:t>
      </w:r>
      <w:r w:rsidR="00910779" w:rsidRPr="00533CEB">
        <w:rPr>
          <w:rFonts w:asciiTheme="majorHAnsi" w:hAnsiTheme="majorHAnsi" w:cstheme="majorHAnsi"/>
          <w:lang w:val="en-US"/>
        </w:rPr>
        <w:t xml:space="preserve"> </w:t>
      </w:r>
    </w:p>
    <w:p w14:paraId="3D7F59DD" w14:textId="76003F9A" w:rsidR="002C585D" w:rsidRPr="00533CEB" w:rsidRDefault="002C585D" w:rsidP="009D49A8">
      <w:pPr>
        <w:widowControl w:val="0"/>
        <w:spacing w:before="120" w:after="120" w:line="340" w:lineRule="exact"/>
        <w:ind w:firstLine="709"/>
        <w:jc w:val="both"/>
        <w:rPr>
          <w:rFonts w:asciiTheme="majorHAnsi" w:hAnsiTheme="majorHAnsi" w:cstheme="majorHAnsi"/>
          <w:lang w:val="en-US"/>
        </w:rPr>
      </w:pPr>
      <w:r w:rsidRPr="00533CEB">
        <w:rPr>
          <w:rFonts w:asciiTheme="majorHAnsi" w:hAnsiTheme="majorHAnsi" w:cstheme="majorHAnsi"/>
          <w:lang w:val="en-US"/>
        </w:rPr>
        <w:t>3.2.1. Nguyên tắc xác định mức thu</w:t>
      </w:r>
    </w:p>
    <w:p w14:paraId="37BC7629" w14:textId="77777777" w:rsidR="00DD6613" w:rsidRPr="00533CEB" w:rsidRDefault="00DD6613" w:rsidP="009D49A8">
      <w:pPr>
        <w:spacing w:before="120" w:after="120" w:line="340" w:lineRule="exact"/>
        <w:ind w:firstLine="709"/>
        <w:jc w:val="both"/>
        <w:rPr>
          <w:rFonts w:asciiTheme="majorHAnsi" w:hAnsiTheme="majorHAnsi" w:cstheme="majorHAnsi"/>
          <w:lang w:val="en-US"/>
        </w:rPr>
      </w:pPr>
      <w:r w:rsidRPr="00533CEB">
        <w:rPr>
          <w:rFonts w:asciiTheme="majorHAnsi" w:hAnsiTheme="majorHAnsi" w:cstheme="majorHAnsi"/>
        </w:rPr>
        <w:t>Nguyên tắc xác định mức phí được thực hiện theo quy định tại Điều 8,</w:t>
      </w:r>
      <w:r w:rsidRPr="00533CEB">
        <w:rPr>
          <w:rFonts w:asciiTheme="majorHAnsi" w:hAnsiTheme="majorHAnsi" w:cstheme="majorHAnsi"/>
        </w:rPr>
        <w:br/>
        <w:t>Luật Phí và Lệ phí là “</w:t>
      </w:r>
      <w:r w:rsidRPr="00533CEB">
        <w:rPr>
          <w:rFonts w:asciiTheme="majorHAnsi" w:hAnsiTheme="majorHAnsi" w:cstheme="majorHAnsi"/>
          <w:i/>
          <w:iCs/>
        </w:rPr>
        <w:t>mức thu phí được xác định cơ bản bảo đảm bù đắp chi</w:t>
      </w:r>
      <w:r w:rsidRPr="00533CEB">
        <w:rPr>
          <w:rFonts w:asciiTheme="majorHAnsi" w:hAnsiTheme="majorHAnsi" w:cstheme="majorHAnsi"/>
          <w:i/>
          <w:iCs/>
        </w:rPr>
        <w:br/>
        <w:t>phí, có tính đến chính sách phát triển kinh tế - xã hội của Nhà nước trong từng</w:t>
      </w:r>
      <w:r w:rsidRPr="00533CEB">
        <w:rPr>
          <w:rFonts w:asciiTheme="majorHAnsi" w:hAnsiTheme="majorHAnsi" w:cstheme="majorHAnsi"/>
          <w:i/>
          <w:iCs/>
        </w:rPr>
        <w:br/>
        <w:t>thời kỳ, bảo đảm công bằng, công khai, minh bạch và bình đẳng về quyền và</w:t>
      </w:r>
      <w:r w:rsidRPr="00533CEB">
        <w:rPr>
          <w:rFonts w:asciiTheme="majorHAnsi" w:hAnsiTheme="majorHAnsi" w:cstheme="majorHAnsi"/>
          <w:i/>
          <w:iCs/>
        </w:rPr>
        <w:br/>
        <w:t>nghĩa vụ của công dân</w:t>
      </w:r>
      <w:r w:rsidRPr="00533CEB">
        <w:rPr>
          <w:rFonts w:asciiTheme="majorHAnsi" w:hAnsiTheme="majorHAnsi" w:cstheme="majorHAnsi"/>
        </w:rPr>
        <w:t>”.</w:t>
      </w:r>
      <w:r w:rsidRPr="00533CEB">
        <w:rPr>
          <w:rFonts w:asciiTheme="majorHAnsi" w:hAnsiTheme="majorHAnsi" w:cstheme="majorHAnsi"/>
          <w:lang w:val="en-US"/>
        </w:rPr>
        <w:t xml:space="preserve"> </w:t>
      </w:r>
    </w:p>
    <w:p w14:paraId="540DE773" w14:textId="77777777" w:rsidR="00DD6613" w:rsidRPr="00533CEB" w:rsidRDefault="00DD6613" w:rsidP="009D49A8">
      <w:pPr>
        <w:spacing w:before="120" w:after="120" w:line="340" w:lineRule="exact"/>
        <w:ind w:firstLine="709"/>
        <w:jc w:val="both"/>
        <w:rPr>
          <w:rFonts w:asciiTheme="majorHAnsi" w:hAnsiTheme="majorHAnsi" w:cstheme="majorHAnsi"/>
          <w:lang w:val="en-US"/>
        </w:rPr>
      </w:pPr>
      <w:r w:rsidRPr="00533CEB">
        <w:rPr>
          <w:rFonts w:asciiTheme="majorHAnsi" w:hAnsiTheme="majorHAnsi" w:cstheme="majorHAnsi"/>
        </w:rPr>
        <w:t>Tại Điều 4 Thông tư số 85/2019/TT-BTC ngày 29 tháng 11 năm 2019 của</w:t>
      </w:r>
      <w:r w:rsidRPr="00533CEB">
        <w:rPr>
          <w:rFonts w:asciiTheme="majorHAnsi" w:hAnsiTheme="majorHAnsi" w:cstheme="majorHAnsi"/>
        </w:rPr>
        <w:br/>
        <w:t>Bộ Tài chính hướng dẫn về phí và lệ phí thuộc thẩm quyền quyết định của Hội</w:t>
      </w:r>
      <w:r w:rsidRPr="00533CEB">
        <w:rPr>
          <w:rFonts w:asciiTheme="majorHAnsi" w:hAnsiTheme="majorHAnsi" w:cstheme="majorHAnsi"/>
        </w:rPr>
        <w:br/>
        <w:t xml:space="preserve">đồng nhân dân tỉnh, thành phố trực thuộc Trung ương </w:t>
      </w:r>
      <w:r w:rsidRPr="00533CEB">
        <w:rPr>
          <w:rFonts w:asciiTheme="majorHAnsi" w:hAnsiTheme="majorHAnsi" w:cstheme="majorHAnsi"/>
          <w:lang w:val="en-US"/>
        </w:rPr>
        <w:t xml:space="preserve"> được sửa, bổ sung tại </w:t>
      </w:r>
      <w:r w:rsidRPr="00533CEB">
        <w:rPr>
          <w:rFonts w:asciiTheme="majorHAnsi" w:hAnsiTheme="majorHAnsi" w:cstheme="majorHAnsi"/>
        </w:rPr>
        <w:t>khoản 2 Điều 1 Thông tư số 106/2021/TT-BTC ngày 26 tháng 11 năm</w:t>
      </w:r>
      <w:r w:rsidRPr="00533CEB">
        <w:rPr>
          <w:rFonts w:asciiTheme="majorHAnsi" w:hAnsiTheme="majorHAnsi" w:cstheme="majorHAnsi"/>
          <w:lang w:val="en-US"/>
        </w:rPr>
        <w:t xml:space="preserve"> </w:t>
      </w:r>
      <w:r w:rsidRPr="00533CEB">
        <w:rPr>
          <w:rFonts w:asciiTheme="majorHAnsi" w:hAnsiTheme="majorHAnsi" w:cstheme="majorHAnsi"/>
        </w:rPr>
        <w:t>2021 của Bộ Tài chính</w:t>
      </w:r>
      <w:r w:rsidRPr="00533CEB">
        <w:rPr>
          <w:rFonts w:asciiTheme="majorHAnsi" w:hAnsiTheme="majorHAnsi" w:cstheme="majorHAnsi"/>
          <w:lang w:val="en-US"/>
        </w:rPr>
        <w:t xml:space="preserve"> quy định:</w:t>
      </w:r>
    </w:p>
    <w:p w14:paraId="3474F77A" w14:textId="77777777" w:rsidR="00DD6613" w:rsidRPr="00533CEB" w:rsidRDefault="00DD6613" w:rsidP="009D49A8">
      <w:pPr>
        <w:spacing w:before="120" w:after="120" w:line="340" w:lineRule="exact"/>
        <w:ind w:firstLine="709"/>
        <w:jc w:val="both"/>
        <w:rPr>
          <w:rFonts w:asciiTheme="majorHAnsi" w:hAnsiTheme="majorHAnsi" w:cstheme="majorHAnsi"/>
          <w:i/>
          <w:iCs/>
          <w:lang w:val="en-US"/>
        </w:rPr>
      </w:pPr>
      <w:r w:rsidRPr="00533CEB">
        <w:rPr>
          <w:rFonts w:asciiTheme="majorHAnsi" w:hAnsiTheme="majorHAnsi" w:cstheme="majorHAnsi"/>
        </w:rPr>
        <w:t>“</w:t>
      </w:r>
      <w:r w:rsidRPr="00533CEB">
        <w:rPr>
          <w:rFonts w:asciiTheme="majorHAnsi" w:hAnsiTheme="majorHAnsi" w:cstheme="majorHAnsi"/>
          <w:i/>
          <w:iCs/>
        </w:rPr>
        <w:t>2. Xây dựng mức thu các khoản phí, lệ phí cần đảm bảo:</w:t>
      </w:r>
    </w:p>
    <w:p w14:paraId="0646CEDA" w14:textId="77777777" w:rsidR="00DD6613" w:rsidRPr="00533CEB" w:rsidRDefault="00DD6613" w:rsidP="009D49A8">
      <w:pPr>
        <w:spacing w:before="120" w:after="120" w:line="340" w:lineRule="exact"/>
        <w:ind w:firstLine="709"/>
        <w:jc w:val="both"/>
        <w:rPr>
          <w:rFonts w:asciiTheme="majorHAnsi" w:hAnsiTheme="majorHAnsi" w:cstheme="majorHAnsi"/>
          <w:i/>
          <w:iCs/>
          <w:lang w:val="en-US"/>
        </w:rPr>
      </w:pPr>
      <w:r w:rsidRPr="00533CEB">
        <w:rPr>
          <w:rFonts w:asciiTheme="majorHAnsi" w:hAnsiTheme="majorHAnsi" w:cstheme="majorHAnsi"/>
          <w:i/>
          <w:iCs/>
        </w:rPr>
        <w:t>a) Căn cứ mức thu phí, lệ phí hiện hành (nếu có) để làm cơ sở đề xuất</w:t>
      </w:r>
      <w:r w:rsidRPr="00533CEB">
        <w:rPr>
          <w:rFonts w:asciiTheme="majorHAnsi" w:hAnsiTheme="majorHAnsi" w:cstheme="majorHAnsi"/>
          <w:i/>
          <w:iCs/>
        </w:rPr>
        <w:br/>
        <w:t>mức thu.</w:t>
      </w:r>
    </w:p>
    <w:p w14:paraId="657A3844" w14:textId="1A4193C0" w:rsidR="00DD6613" w:rsidRPr="00533CEB" w:rsidRDefault="00DD6613" w:rsidP="009D49A8">
      <w:pPr>
        <w:spacing w:before="120" w:after="120" w:line="340" w:lineRule="exact"/>
        <w:ind w:firstLine="709"/>
        <w:jc w:val="both"/>
        <w:rPr>
          <w:rFonts w:asciiTheme="majorHAnsi" w:hAnsiTheme="majorHAnsi" w:cstheme="majorHAnsi"/>
          <w:i/>
          <w:iCs/>
          <w:lang w:val="en-US"/>
        </w:rPr>
      </w:pPr>
      <w:r w:rsidRPr="00533CEB">
        <w:rPr>
          <w:rFonts w:asciiTheme="majorHAnsi" w:hAnsiTheme="majorHAnsi" w:cstheme="majorHAnsi"/>
          <w:i/>
          <w:iCs/>
        </w:rPr>
        <w:t>b) Phù hợp với điều kiện, tình hình cụ thể của địa phương nơi phát sinh</w:t>
      </w:r>
      <w:r w:rsidRPr="00533CEB">
        <w:rPr>
          <w:rFonts w:asciiTheme="majorHAnsi" w:hAnsiTheme="majorHAnsi" w:cstheme="majorHAnsi"/>
          <w:i/>
          <w:iCs/>
        </w:rPr>
        <w:br/>
        <w:t>hoạt động cung cấp dịch vụ, thu phí, lệ phí. Mức thu phí, lệ phí đối với hoạt</w:t>
      </w:r>
      <w:r w:rsidRPr="00533CEB">
        <w:rPr>
          <w:rFonts w:asciiTheme="majorHAnsi" w:hAnsiTheme="majorHAnsi" w:cstheme="majorHAnsi"/>
          <w:i/>
          <w:iCs/>
        </w:rPr>
        <w:br/>
        <w:t>động cung cấp trực tuyến phù hợp để khuyến khích tổ chức, cá nhân sử dụng</w:t>
      </w:r>
      <w:r w:rsidRPr="00533CEB">
        <w:rPr>
          <w:rFonts w:asciiTheme="majorHAnsi" w:hAnsiTheme="majorHAnsi" w:cstheme="majorHAnsi"/>
          <w:i/>
          <w:iCs/>
        </w:rPr>
        <w:br/>
        <w:t>dịch vụ công theo phương thức trực tuyến</w:t>
      </w:r>
      <w:r w:rsidRPr="00533CEB">
        <w:rPr>
          <w:rFonts w:asciiTheme="majorHAnsi" w:hAnsiTheme="majorHAnsi" w:cstheme="majorHAnsi"/>
          <w:i/>
          <w:iCs/>
          <w:lang w:val="en-US"/>
        </w:rPr>
        <w:t>”</w:t>
      </w:r>
      <w:r w:rsidRPr="00533CEB">
        <w:rPr>
          <w:rFonts w:asciiTheme="majorHAnsi" w:hAnsiTheme="majorHAnsi" w:cstheme="majorHAnsi"/>
          <w:i/>
          <w:iCs/>
        </w:rPr>
        <w:t>.</w:t>
      </w:r>
    </w:p>
    <w:p w14:paraId="26D7FF20" w14:textId="20C08052" w:rsidR="00442314" w:rsidRPr="00533CEB" w:rsidRDefault="00442314"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rPr>
        <w:t xml:space="preserve">Trên cơ sở nguyên tắc chỉ đạo, mức thu phí được xác định trong Đề án này </w:t>
      </w:r>
      <w:r w:rsidRPr="00533CEB">
        <w:rPr>
          <w:rFonts w:asciiTheme="majorHAnsi" w:hAnsiTheme="majorHAnsi" w:cstheme="majorHAnsi"/>
        </w:rPr>
        <w:lastRenderedPageBreak/>
        <w:t>đảm bảo những nguyên tắc cơ bản sau:</w:t>
      </w:r>
    </w:p>
    <w:p w14:paraId="47632685" w14:textId="77777777" w:rsidR="00442314" w:rsidRPr="00533CEB" w:rsidRDefault="00442314"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rPr>
        <w:t>- Phù hợp với các quy định hiện hành của Nhà nước về phí và lệ phí;</w:t>
      </w:r>
    </w:p>
    <w:p w14:paraId="41C9A97D" w14:textId="77777777" w:rsidR="00442314" w:rsidRPr="00533CEB" w:rsidRDefault="00442314"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rPr>
        <w:t>- Đảm bảo công bằng trong việc nộp phí;</w:t>
      </w:r>
    </w:p>
    <w:p w14:paraId="7077ECD6" w14:textId="4EF0D38E" w:rsidR="00442314" w:rsidRPr="00533CEB" w:rsidRDefault="00442314" w:rsidP="009D49A8">
      <w:pPr>
        <w:widowControl w:val="0"/>
        <w:spacing w:before="120" w:after="120" w:line="340" w:lineRule="exact"/>
        <w:ind w:firstLine="709"/>
        <w:jc w:val="both"/>
        <w:rPr>
          <w:rFonts w:asciiTheme="majorHAnsi" w:hAnsiTheme="majorHAnsi" w:cstheme="majorHAnsi"/>
          <w:lang w:val="en-US"/>
        </w:rPr>
      </w:pPr>
      <w:r w:rsidRPr="00533CEB">
        <w:rPr>
          <w:rFonts w:asciiTheme="majorHAnsi" w:hAnsiTheme="majorHAnsi" w:cstheme="majorHAnsi"/>
        </w:rPr>
        <w:t>- Được tính đủ để đảm bảo ở mức tối thiểu chi trả cho tất cả các hoạt động thẩm định</w:t>
      </w:r>
      <w:r w:rsidRPr="00533CEB">
        <w:rPr>
          <w:rFonts w:asciiTheme="majorHAnsi" w:hAnsiTheme="majorHAnsi" w:cstheme="majorHAnsi"/>
          <w:lang w:val="en-US"/>
        </w:rPr>
        <w:t>:</w:t>
      </w:r>
      <w:r w:rsidRPr="00533CEB">
        <w:rPr>
          <w:rFonts w:asciiTheme="majorHAnsi" w:hAnsiTheme="majorHAnsi" w:cstheme="majorHAnsi"/>
        </w:rPr>
        <w:t xml:space="preserve"> </w:t>
      </w:r>
      <w:r w:rsidRPr="00533CEB">
        <w:rPr>
          <w:rFonts w:asciiTheme="majorHAnsi" w:hAnsiTheme="majorHAnsi" w:cstheme="majorHAnsi"/>
          <w:lang w:val="en-US"/>
        </w:rPr>
        <w:t xml:space="preserve">báo cáo đánh giá tác động môi trường; </w:t>
      </w:r>
      <w:r w:rsidRPr="00533CEB">
        <w:rPr>
          <w:rFonts w:asciiTheme="majorHAnsi" w:hAnsiTheme="majorHAnsi" w:cstheme="majorHAnsi"/>
        </w:rPr>
        <w:t xml:space="preserve">phương án cải tạo, phục hồi môi trường </w:t>
      </w:r>
      <w:r w:rsidRPr="00533CEB">
        <w:rPr>
          <w:rFonts w:asciiTheme="majorHAnsi" w:hAnsiTheme="majorHAnsi" w:cstheme="majorHAnsi"/>
          <w:szCs w:val="28"/>
          <w:shd w:val="clear" w:color="auto" w:fill="FFFFFF"/>
          <w:lang w:val="en-US"/>
        </w:rPr>
        <w:t xml:space="preserve">(báo cáo riêng theo quy định tại khoản 2 điều 6 Nghị định số 08/2022/NĐ-CP) </w:t>
      </w:r>
      <w:r w:rsidRPr="00533CEB">
        <w:rPr>
          <w:rFonts w:asciiTheme="majorHAnsi" w:hAnsiTheme="majorHAnsi" w:cstheme="majorHAnsi"/>
          <w:lang w:val="en-US"/>
        </w:rPr>
        <w:t xml:space="preserve">và báo cáo đề xuất </w:t>
      </w:r>
      <w:r w:rsidRPr="00533CEB">
        <w:rPr>
          <w:rFonts w:asciiTheme="majorHAnsi" w:hAnsiTheme="majorHAnsi" w:cstheme="majorHAnsi"/>
          <w:bCs/>
          <w:szCs w:val="28"/>
        </w:rPr>
        <w:t>cấp, cấp lại, điều chỉnh giấy phép môi trường</w:t>
      </w:r>
      <w:r w:rsidRPr="00533CEB">
        <w:rPr>
          <w:rFonts w:asciiTheme="majorHAnsi" w:hAnsiTheme="majorHAnsi" w:cstheme="majorHAnsi"/>
          <w:bCs/>
          <w:szCs w:val="28"/>
          <w:lang w:val="en-US"/>
        </w:rPr>
        <w:t>;</w:t>
      </w:r>
    </w:p>
    <w:p w14:paraId="43C5B212" w14:textId="77777777" w:rsidR="00442314" w:rsidRPr="00533CEB" w:rsidRDefault="00442314"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lang w:val="en-US"/>
        </w:rPr>
        <w:t xml:space="preserve">- </w:t>
      </w:r>
      <w:r w:rsidRPr="00533CEB">
        <w:rPr>
          <w:rFonts w:asciiTheme="majorHAnsi" w:hAnsiTheme="majorHAnsi" w:cstheme="majorHAnsi"/>
          <w:bCs/>
          <w:noProof/>
        </w:rPr>
        <w:t>Đáp ứng được yêu cầu trước mắt và đồng thời phải thích ứng được với sự biến đổi có thể xảy ra trong tương lai;</w:t>
      </w:r>
    </w:p>
    <w:p w14:paraId="124D3EC6" w14:textId="77777777" w:rsidR="00442314" w:rsidRPr="00533CEB" w:rsidRDefault="00442314"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rPr>
        <w:t>- Phù hợp với khả năng đóng góp của đối tượng nộp phí;</w:t>
      </w:r>
    </w:p>
    <w:p w14:paraId="386DEA6D" w14:textId="77777777" w:rsidR="00442314" w:rsidRPr="00533CEB" w:rsidRDefault="00442314"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rPr>
        <w:t>- Cụ thể và dễ dàng cho việc tính toán, thu phí.</w:t>
      </w:r>
    </w:p>
    <w:p w14:paraId="2D41C577" w14:textId="0A7CFAFC" w:rsidR="004B003F" w:rsidRPr="00533CEB" w:rsidRDefault="00916D07" w:rsidP="009D49A8">
      <w:pPr>
        <w:spacing w:before="120" w:after="120" w:line="340" w:lineRule="exact"/>
        <w:ind w:firstLine="709"/>
        <w:jc w:val="both"/>
        <w:rPr>
          <w:rFonts w:asciiTheme="majorHAnsi" w:hAnsiTheme="majorHAnsi" w:cstheme="majorHAnsi"/>
          <w:lang w:val="en-US"/>
        </w:rPr>
      </w:pPr>
      <w:r w:rsidRPr="00533CEB">
        <w:rPr>
          <w:rFonts w:asciiTheme="majorHAnsi" w:hAnsiTheme="majorHAnsi" w:cstheme="majorHAnsi"/>
          <w:lang w:val="en-US"/>
        </w:rPr>
        <w:t>3.2.</w:t>
      </w:r>
      <w:r w:rsidR="002C585D" w:rsidRPr="00533CEB">
        <w:rPr>
          <w:rFonts w:asciiTheme="majorHAnsi" w:hAnsiTheme="majorHAnsi" w:cstheme="majorHAnsi"/>
          <w:lang w:val="en-US"/>
        </w:rPr>
        <w:t>2</w:t>
      </w:r>
      <w:r w:rsidRPr="00533CEB">
        <w:rPr>
          <w:rFonts w:asciiTheme="majorHAnsi" w:hAnsiTheme="majorHAnsi" w:cstheme="majorHAnsi"/>
          <w:lang w:val="en-US"/>
        </w:rPr>
        <w:t>.</w:t>
      </w:r>
      <w:r w:rsidR="004B003F" w:rsidRPr="00533CEB">
        <w:rPr>
          <w:rFonts w:asciiTheme="majorHAnsi" w:hAnsiTheme="majorHAnsi" w:cstheme="majorHAnsi"/>
          <w:lang w:val="en-US"/>
        </w:rPr>
        <w:t xml:space="preserve"> Các chi phí hoạt động thẩm định và thu phí</w:t>
      </w:r>
    </w:p>
    <w:p w14:paraId="791DD861" w14:textId="336315AF" w:rsidR="00187012" w:rsidRPr="00533CEB" w:rsidRDefault="00187012"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rPr>
        <w:t>- Chi phí thuê xe</w:t>
      </w:r>
      <w:r w:rsidR="00DF7ABE" w:rsidRPr="00533CEB">
        <w:rPr>
          <w:rFonts w:asciiTheme="majorHAnsi" w:hAnsiTheme="majorHAnsi" w:cstheme="majorHAnsi"/>
          <w:lang w:val="en-US"/>
        </w:rPr>
        <w:t>, công tác phí đi</w:t>
      </w:r>
      <w:r w:rsidRPr="00533CEB">
        <w:rPr>
          <w:rFonts w:asciiTheme="majorHAnsi" w:hAnsiTheme="majorHAnsi" w:cstheme="majorHAnsi"/>
        </w:rPr>
        <w:t xml:space="preserve"> khảo sát thực tế dự án</w:t>
      </w:r>
      <w:r w:rsidRPr="00533CEB">
        <w:rPr>
          <w:rFonts w:asciiTheme="majorHAnsi" w:hAnsiTheme="majorHAnsi" w:cstheme="majorHAnsi"/>
          <w:lang w:val="en-US"/>
        </w:rPr>
        <w:t>/</w:t>
      </w:r>
      <w:r w:rsidRPr="00533CEB">
        <w:rPr>
          <w:rFonts w:asciiTheme="majorHAnsi" w:hAnsiTheme="majorHAnsi" w:cstheme="majorHAnsi"/>
        </w:rPr>
        <w:t>kiểm tra cơ sở phục vụ cho hoạt động thẩm định</w:t>
      </w:r>
      <w:r w:rsidR="00F52258" w:rsidRPr="00533CEB">
        <w:rPr>
          <w:rFonts w:asciiTheme="majorHAnsi" w:hAnsiTheme="majorHAnsi" w:cstheme="majorHAnsi"/>
          <w:lang w:val="en-US"/>
        </w:rPr>
        <w:t>:</w:t>
      </w:r>
      <w:r w:rsidRPr="00533CEB">
        <w:rPr>
          <w:rFonts w:asciiTheme="majorHAnsi" w:hAnsiTheme="majorHAnsi" w:cstheme="majorHAnsi"/>
          <w:lang w:val="en-US"/>
        </w:rPr>
        <w:t xml:space="preserve"> báo cáo đánh giá tác động môi trường; </w:t>
      </w:r>
      <w:r w:rsidRPr="00533CEB">
        <w:rPr>
          <w:rFonts w:asciiTheme="majorHAnsi" w:hAnsiTheme="majorHAnsi" w:cstheme="majorHAnsi"/>
          <w:szCs w:val="28"/>
          <w:shd w:val="clear" w:color="auto" w:fill="FFFFFF"/>
        </w:rPr>
        <w:t>phương án cải tạo, phục hồi môi trường</w:t>
      </w:r>
      <w:r w:rsidRPr="00533CEB">
        <w:rPr>
          <w:rFonts w:asciiTheme="majorHAnsi" w:hAnsiTheme="majorHAnsi" w:cstheme="majorHAnsi"/>
          <w:szCs w:val="28"/>
          <w:shd w:val="clear" w:color="auto" w:fill="FFFFFF"/>
          <w:lang w:val="en-US"/>
        </w:rPr>
        <w:t xml:space="preserve"> (báo cáo riêng theo quy định tại khoản 2 điều 6 Nghị định số 08/2022/NĐ-CP) và </w:t>
      </w:r>
      <w:r w:rsidR="00BA03E2" w:rsidRPr="00533CEB">
        <w:rPr>
          <w:rFonts w:asciiTheme="majorHAnsi" w:hAnsiTheme="majorHAnsi" w:cstheme="majorHAnsi"/>
          <w:szCs w:val="28"/>
          <w:shd w:val="clear" w:color="auto" w:fill="FFFFFF"/>
          <w:lang w:val="en-US"/>
        </w:rPr>
        <w:t xml:space="preserve">báo cáo đề xuất </w:t>
      </w:r>
      <w:r w:rsidRPr="00533CEB">
        <w:rPr>
          <w:rFonts w:asciiTheme="majorHAnsi" w:hAnsiTheme="majorHAnsi" w:cstheme="majorHAnsi"/>
        </w:rPr>
        <w:t>cấp, cấp lại, điều chỉnh giấy phép môi trường.</w:t>
      </w:r>
    </w:p>
    <w:p w14:paraId="0902EA11" w14:textId="08FAAF6E" w:rsidR="00187012" w:rsidRPr="00533CEB" w:rsidRDefault="00187012"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rPr>
        <w:t>- Chi phí tổ chức họp Hội đồng thẩm định</w:t>
      </w:r>
      <w:r w:rsidRPr="00533CEB">
        <w:rPr>
          <w:rFonts w:asciiTheme="majorHAnsi" w:hAnsiTheme="majorHAnsi" w:cstheme="majorHAnsi"/>
          <w:lang w:val="en-US"/>
        </w:rPr>
        <w:t>/</w:t>
      </w:r>
      <w:r w:rsidRPr="00533CEB">
        <w:rPr>
          <w:rFonts w:asciiTheme="majorHAnsi" w:hAnsiTheme="majorHAnsi" w:cstheme="majorHAnsi"/>
        </w:rPr>
        <w:t>đoàn kiể</w:t>
      </w:r>
      <w:r w:rsidR="00BA03E2" w:rsidRPr="00533CEB">
        <w:rPr>
          <w:rFonts w:asciiTheme="majorHAnsi" w:hAnsiTheme="majorHAnsi" w:cstheme="majorHAnsi"/>
        </w:rPr>
        <w:t>m tra</w:t>
      </w:r>
      <w:r w:rsidRPr="00533CEB">
        <w:rPr>
          <w:rFonts w:asciiTheme="majorHAnsi" w:hAnsiTheme="majorHAnsi" w:cstheme="majorHAnsi"/>
        </w:rPr>
        <w:t xml:space="preserve">, bao gồm: </w:t>
      </w:r>
    </w:p>
    <w:p w14:paraId="4FDA4626" w14:textId="70DAF961" w:rsidR="00187012" w:rsidRPr="00533CEB" w:rsidRDefault="00187012" w:rsidP="009D49A8">
      <w:pPr>
        <w:widowControl w:val="0"/>
        <w:spacing w:before="120" w:after="120" w:line="340" w:lineRule="exact"/>
        <w:ind w:firstLine="709"/>
        <w:jc w:val="both"/>
        <w:rPr>
          <w:rFonts w:asciiTheme="majorHAnsi" w:hAnsiTheme="majorHAnsi" w:cstheme="majorHAnsi"/>
          <w:u w:val="single"/>
        </w:rPr>
      </w:pPr>
      <w:r w:rsidRPr="00533CEB">
        <w:rPr>
          <w:rFonts w:asciiTheme="majorHAnsi" w:hAnsiTheme="majorHAnsi" w:cstheme="majorHAnsi"/>
        </w:rPr>
        <w:t>+ Thù lao cho các thành viên tham dự phiên họp chính thức của Hội đồng thẩm định</w:t>
      </w:r>
      <w:r w:rsidR="00BA03E2" w:rsidRPr="00533CEB">
        <w:rPr>
          <w:rFonts w:asciiTheme="majorHAnsi" w:hAnsiTheme="majorHAnsi" w:cstheme="majorHAnsi"/>
          <w:lang w:val="en-US"/>
        </w:rPr>
        <w:t>/</w:t>
      </w:r>
      <w:r w:rsidRPr="00533CEB">
        <w:rPr>
          <w:rFonts w:asciiTheme="majorHAnsi" w:hAnsiTheme="majorHAnsi" w:cstheme="majorHAnsi"/>
        </w:rPr>
        <w:t>thành viên tham dự Đoàn kiểm tra</w:t>
      </w:r>
      <w:r w:rsidRPr="00533CEB">
        <w:rPr>
          <w:rFonts w:asciiTheme="majorHAnsi" w:hAnsiTheme="majorHAnsi" w:cstheme="majorHAnsi"/>
          <w:u w:val="single"/>
        </w:rPr>
        <w:t>;</w:t>
      </w:r>
    </w:p>
    <w:p w14:paraId="03C1ED96" w14:textId="6A96BA1D" w:rsidR="00187012" w:rsidRPr="00533CEB" w:rsidRDefault="00187012"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rPr>
        <w:t>+ Thù lao cho việc nghiên cứu và viết nhận xét của các thành viên Hội đồng thẩm định</w:t>
      </w:r>
      <w:r w:rsidR="00BA03E2" w:rsidRPr="00533CEB">
        <w:rPr>
          <w:rFonts w:asciiTheme="majorHAnsi" w:hAnsiTheme="majorHAnsi" w:cstheme="majorHAnsi"/>
          <w:lang w:val="en-US"/>
        </w:rPr>
        <w:t>/</w:t>
      </w:r>
      <w:r w:rsidRPr="00533CEB">
        <w:rPr>
          <w:rFonts w:asciiTheme="majorHAnsi" w:hAnsiTheme="majorHAnsi" w:cstheme="majorHAnsi"/>
        </w:rPr>
        <w:t>Đoàn kiểm tra;</w:t>
      </w:r>
    </w:p>
    <w:p w14:paraId="41C4356F" w14:textId="62185CC2" w:rsidR="00187012" w:rsidRPr="00533CEB" w:rsidRDefault="00187012" w:rsidP="009D49A8">
      <w:pPr>
        <w:widowControl w:val="0"/>
        <w:spacing w:before="120" w:after="120" w:line="340" w:lineRule="exact"/>
        <w:ind w:firstLine="709"/>
        <w:jc w:val="both"/>
        <w:rPr>
          <w:rFonts w:asciiTheme="majorHAnsi" w:hAnsiTheme="majorHAnsi" w:cstheme="majorHAnsi"/>
        </w:rPr>
      </w:pPr>
      <w:r w:rsidRPr="00533CEB">
        <w:rPr>
          <w:rFonts w:asciiTheme="majorHAnsi" w:hAnsiTheme="majorHAnsi" w:cstheme="majorHAnsi"/>
        </w:rPr>
        <w:t xml:space="preserve">- Chi phí tham vấn ý kiến nhà quản lý, chuyên gia đối </w:t>
      </w:r>
      <w:r w:rsidR="00BA03E2" w:rsidRPr="00533CEB">
        <w:rPr>
          <w:rFonts w:asciiTheme="majorHAnsi" w:hAnsiTheme="majorHAnsi" w:cstheme="majorHAnsi"/>
          <w:szCs w:val="28"/>
        </w:rPr>
        <w:t>đối với các báo cáo đã được chủ dự án hoàn thiện theo ý kiến của Hội đồng thẩm định</w:t>
      </w:r>
      <w:r w:rsidR="00BA03E2" w:rsidRPr="00533CEB">
        <w:rPr>
          <w:rFonts w:asciiTheme="majorHAnsi" w:hAnsiTheme="majorHAnsi" w:cstheme="majorHAnsi"/>
          <w:szCs w:val="28"/>
          <w:lang w:val="en-US"/>
        </w:rPr>
        <w:t>/Đoàn kiểm tra</w:t>
      </w:r>
      <w:r w:rsidRPr="00533CEB">
        <w:rPr>
          <w:rFonts w:asciiTheme="majorHAnsi" w:hAnsiTheme="majorHAnsi" w:cstheme="majorHAnsi"/>
        </w:rPr>
        <w:t>.</w:t>
      </w:r>
    </w:p>
    <w:p w14:paraId="111B0F00" w14:textId="4E9C2B9F" w:rsidR="00187012" w:rsidRPr="00533CEB" w:rsidRDefault="00187012" w:rsidP="009D49A8">
      <w:pPr>
        <w:widowControl w:val="0"/>
        <w:shd w:val="clear" w:color="auto" w:fill="FFFFFF"/>
        <w:spacing w:before="120" w:after="120" w:line="340" w:lineRule="exact"/>
        <w:ind w:firstLine="720"/>
        <w:jc w:val="both"/>
        <w:rPr>
          <w:rFonts w:asciiTheme="majorHAnsi" w:eastAsia="Times New Roman" w:hAnsiTheme="majorHAnsi" w:cstheme="majorHAnsi"/>
          <w:kern w:val="0"/>
          <w:szCs w:val="28"/>
        </w:rPr>
      </w:pPr>
      <w:r w:rsidRPr="00533CEB">
        <w:rPr>
          <w:rFonts w:asciiTheme="majorHAnsi" w:hAnsiTheme="majorHAnsi" w:cstheme="majorHAnsi"/>
          <w:szCs w:val="28"/>
        </w:rPr>
        <w:t xml:space="preserve">- </w:t>
      </w:r>
      <w:r w:rsidRPr="00533CEB">
        <w:rPr>
          <w:rFonts w:asciiTheme="majorHAnsi" w:eastAsia="Times New Roman" w:hAnsiTheme="majorHAnsi" w:cstheme="majorHAnsi"/>
          <w:kern w:val="0"/>
          <w:szCs w:val="28"/>
        </w:rPr>
        <w:t xml:space="preserve">Chi phí </w:t>
      </w:r>
      <w:r w:rsidR="00DF7ABE" w:rsidRPr="00533CEB">
        <w:rPr>
          <w:rFonts w:asciiTheme="majorHAnsi" w:eastAsia="Times New Roman" w:hAnsiTheme="majorHAnsi" w:cstheme="majorHAnsi"/>
          <w:kern w:val="0"/>
          <w:szCs w:val="28"/>
          <w:lang w:val="en-US"/>
        </w:rPr>
        <w:t xml:space="preserve">khác </w:t>
      </w:r>
      <w:r w:rsidRPr="00533CEB">
        <w:rPr>
          <w:rFonts w:asciiTheme="majorHAnsi" w:eastAsia="Times New Roman" w:hAnsiTheme="majorHAnsi" w:cstheme="majorHAnsi"/>
          <w:kern w:val="0"/>
          <w:szCs w:val="28"/>
        </w:rPr>
        <w:t xml:space="preserve">phục vụ cho việc </w:t>
      </w:r>
      <w:r w:rsidR="00DF7ABE" w:rsidRPr="00533CEB">
        <w:rPr>
          <w:rFonts w:asciiTheme="majorHAnsi" w:eastAsia="Times New Roman" w:hAnsiTheme="majorHAnsi" w:cstheme="majorHAnsi"/>
          <w:kern w:val="0"/>
          <w:szCs w:val="28"/>
          <w:lang w:val="en-US"/>
        </w:rPr>
        <w:t>tổ chức</w:t>
      </w:r>
      <w:r w:rsidRPr="00533CEB">
        <w:rPr>
          <w:rFonts w:asciiTheme="majorHAnsi" w:eastAsia="Times New Roman" w:hAnsiTheme="majorHAnsi" w:cstheme="majorHAnsi"/>
          <w:kern w:val="0"/>
          <w:szCs w:val="28"/>
        </w:rPr>
        <w:t xml:space="preserve"> hoạt động thẩm định và thu phí như: văn phòng phẩm, vật t</w:t>
      </w:r>
      <w:r w:rsidR="0045620A" w:rsidRPr="00533CEB">
        <w:rPr>
          <w:rFonts w:asciiTheme="majorHAnsi" w:eastAsia="Times New Roman" w:hAnsiTheme="majorHAnsi" w:cstheme="majorHAnsi"/>
          <w:kern w:val="0"/>
          <w:szCs w:val="28"/>
        </w:rPr>
        <w:t>ư văn phòng, thông tin liên lạc;</w:t>
      </w:r>
      <w:r w:rsidR="0045620A" w:rsidRPr="00533CEB">
        <w:rPr>
          <w:rFonts w:asciiTheme="majorHAnsi" w:eastAsia="Times New Roman" w:hAnsiTheme="majorHAnsi" w:cstheme="majorHAnsi"/>
          <w:kern w:val="0"/>
          <w:szCs w:val="28"/>
          <w:lang w:val="en-US"/>
        </w:rPr>
        <w:t xml:space="preserve"> t</w:t>
      </w:r>
      <w:r w:rsidRPr="00533CEB">
        <w:rPr>
          <w:rFonts w:asciiTheme="majorHAnsi" w:eastAsia="Times New Roman" w:hAnsiTheme="majorHAnsi" w:cstheme="majorHAnsi"/>
          <w:kern w:val="0"/>
          <w:szCs w:val="28"/>
        </w:rPr>
        <w:t xml:space="preserve">huê, mua sắm, sửa chữa tài sản, máy móc, thiết bị </w:t>
      </w:r>
      <w:r w:rsidR="00DF7ABE" w:rsidRPr="00533CEB">
        <w:rPr>
          <w:rFonts w:asciiTheme="majorHAnsi" w:eastAsia="Times New Roman" w:hAnsiTheme="majorHAnsi" w:cstheme="majorHAnsi"/>
          <w:kern w:val="0"/>
          <w:szCs w:val="28"/>
          <w:lang w:val="en-US"/>
        </w:rPr>
        <w:t>và các</w:t>
      </w:r>
      <w:r w:rsidRPr="00533CEB">
        <w:rPr>
          <w:rFonts w:asciiTheme="majorHAnsi" w:eastAsia="Times New Roman" w:hAnsiTheme="majorHAnsi" w:cstheme="majorHAnsi"/>
          <w:kern w:val="0"/>
          <w:szCs w:val="28"/>
        </w:rPr>
        <w:t xml:space="preserve"> khoản ch</w:t>
      </w:r>
      <w:r w:rsidR="0045620A" w:rsidRPr="00533CEB">
        <w:rPr>
          <w:rFonts w:asciiTheme="majorHAnsi" w:eastAsia="Times New Roman" w:hAnsiTheme="majorHAnsi" w:cstheme="majorHAnsi"/>
          <w:kern w:val="0"/>
          <w:szCs w:val="28"/>
        </w:rPr>
        <w:t>i khác</w:t>
      </w:r>
      <w:r w:rsidRPr="00533CEB">
        <w:rPr>
          <w:rFonts w:asciiTheme="majorHAnsi" w:eastAsia="Times New Roman" w:hAnsiTheme="majorHAnsi" w:cstheme="majorHAnsi"/>
          <w:kern w:val="0"/>
          <w:szCs w:val="28"/>
        </w:rPr>
        <w:t>.</w:t>
      </w:r>
    </w:p>
    <w:p w14:paraId="2E7FF762" w14:textId="62DEF184" w:rsidR="002C585D" w:rsidRPr="00533CEB" w:rsidRDefault="002C585D" w:rsidP="009D49A8">
      <w:pPr>
        <w:widowControl w:val="0"/>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lang w:val="en-US"/>
        </w:rPr>
        <w:t>3.2.3. Mức thu phí</w:t>
      </w:r>
    </w:p>
    <w:p w14:paraId="4D93348F" w14:textId="1437EC5D" w:rsidR="00F32CB9" w:rsidRPr="00533CEB" w:rsidRDefault="00383581" w:rsidP="009D49A8">
      <w:pPr>
        <w:widowControl w:val="0"/>
        <w:spacing w:before="120" w:after="120" w:line="340" w:lineRule="exact"/>
        <w:ind w:firstLine="720"/>
        <w:jc w:val="both"/>
        <w:rPr>
          <w:rFonts w:asciiTheme="majorHAnsi" w:hAnsiTheme="majorHAnsi" w:cstheme="majorHAnsi"/>
          <w:szCs w:val="28"/>
          <w:lang w:val="nl-NL"/>
        </w:rPr>
      </w:pPr>
      <w:r w:rsidRPr="00533CEB">
        <w:rPr>
          <w:rFonts w:asciiTheme="majorHAnsi" w:hAnsiTheme="majorHAnsi" w:cstheme="majorHAnsi"/>
          <w:lang w:val="en-US"/>
        </w:rPr>
        <w:t>a</w:t>
      </w:r>
      <w:r w:rsidR="00187012" w:rsidRPr="00533CEB">
        <w:rPr>
          <w:rFonts w:asciiTheme="majorHAnsi" w:hAnsiTheme="majorHAnsi" w:cstheme="majorHAnsi"/>
          <w:lang w:val="en-US"/>
        </w:rPr>
        <w:t xml:space="preserve">. </w:t>
      </w:r>
      <w:r w:rsidR="00187012" w:rsidRPr="00533CEB">
        <w:rPr>
          <w:rFonts w:asciiTheme="majorHAnsi" w:hAnsiTheme="majorHAnsi" w:cstheme="majorHAnsi"/>
          <w:szCs w:val="28"/>
          <w:lang w:val="nl-NL"/>
        </w:rPr>
        <w:t>Phí thẩm định báo cáo đánh giá tác động môi trường</w:t>
      </w:r>
      <w:r w:rsidR="007B56A6" w:rsidRPr="00533CEB">
        <w:rPr>
          <w:rFonts w:asciiTheme="majorHAnsi" w:hAnsiTheme="majorHAnsi" w:cstheme="majorHAnsi"/>
          <w:szCs w:val="28"/>
          <w:lang w:val="nl-NL"/>
        </w:rPr>
        <w:t xml:space="preserve">: </w:t>
      </w:r>
      <w:r w:rsidR="005C2325" w:rsidRPr="00533CEB">
        <w:rPr>
          <w:rFonts w:asciiTheme="majorHAnsi" w:hAnsiTheme="majorHAnsi" w:cstheme="majorHAnsi"/>
        </w:rPr>
        <w:t>Tại Điều 13</w:t>
      </w:r>
      <w:r w:rsidR="005C2325" w:rsidRPr="00533CEB">
        <w:rPr>
          <w:rFonts w:asciiTheme="majorHAnsi" w:hAnsiTheme="majorHAnsi" w:cstheme="majorHAnsi"/>
          <w:lang w:val="en-US"/>
        </w:rPr>
        <w:t>a</w:t>
      </w:r>
      <w:r w:rsidR="002538E3" w:rsidRPr="00533CEB">
        <w:rPr>
          <w:rStyle w:val="FootnoteReference"/>
          <w:rFonts w:asciiTheme="majorHAnsi" w:hAnsiTheme="majorHAnsi" w:cstheme="majorHAnsi"/>
          <w:lang w:val="en-US"/>
        </w:rPr>
        <w:footnoteReference w:id="2"/>
      </w:r>
      <w:r w:rsidR="0083727D" w:rsidRPr="00533CEB">
        <w:rPr>
          <w:rFonts w:asciiTheme="majorHAnsi" w:hAnsiTheme="majorHAnsi" w:cstheme="majorHAnsi"/>
          <w:lang w:val="en-US"/>
        </w:rPr>
        <w:t>;</w:t>
      </w:r>
      <w:r w:rsidR="002538E3" w:rsidRPr="00533CEB">
        <w:rPr>
          <w:rFonts w:asciiTheme="majorHAnsi" w:hAnsiTheme="majorHAnsi" w:cstheme="majorHAnsi"/>
          <w:lang w:val="en-US"/>
        </w:rPr>
        <w:t xml:space="preserve"> </w:t>
      </w:r>
      <w:r w:rsidR="0083727D" w:rsidRPr="00533CEB">
        <w:rPr>
          <w:rFonts w:asciiTheme="majorHAnsi" w:hAnsiTheme="majorHAnsi" w:cstheme="majorHAnsi"/>
          <w:lang w:val="en-US"/>
        </w:rPr>
        <w:lastRenderedPageBreak/>
        <w:t xml:space="preserve">khoản 2, khoản 4 Điều </w:t>
      </w:r>
      <w:r w:rsidR="002538E3" w:rsidRPr="00533CEB">
        <w:rPr>
          <w:rFonts w:asciiTheme="majorHAnsi" w:hAnsiTheme="majorHAnsi" w:cstheme="majorHAnsi"/>
          <w:lang w:val="en-US"/>
        </w:rPr>
        <w:t>13b</w:t>
      </w:r>
      <w:r w:rsidR="0083727D" w:rsidRPr="00533CEB">
        <w:rPr>
          <w:rStyle w:val="FootnoteReference"/>
          <w:rFonts w:asciiTheme="majorHAnsi" w:hAnsiTheme="majorHAnsi" w:cstheme="majorHAnsi"/>
          <w:lang w:val="en-US"/>
        </w:rPr>
        <w:footnoteReference w:id="3"/>
      </w:r>
      <w:r w:rsidR="0083727D" w:rsidRPr="00533CEB">
        <w:rPr>
          <w:rFonts w:asciiTheme="majorHAnsi" w:hAnsiTheme="majorHAnsi" w:cstheme="majorHAnsi"/>
          <w:lang w:val="en-US"/>
        </w:rPr>
        <w:t xml:space="preserve">; </w:t>
      </w:r>
      <w:r w:rsidR="002538E3" w:rsidRPr="00533CEB">
        <w:rPr>
          <w:rFonts w:asciiTheme="majorHAnsi" w:hAnsiTheme="majorHAnsi" w:cstheme="majorHAnsi"/>
          <w:lang w:val="en-US"/>
        </w:rPr>
        <w:t xml:space="preserve"> </w:t>
      </w:r>
      <w:r w:rsidR="006A0532" w:rsidRPr="00533CEB">
        <w:rPr>
          <w:rFonts w:asciiTheme="majorHAnsi" w:hAnsiTheme="majorHAnsi" w:cstheme="majorHAnsi"/>
          <w:lang w:val="en-US"/>
        </w:rPr>
        <w:t xml:space="preserve">khoản 1 Điều </w:t>
      </w:r>
      <w:r w:rsidR="009C0589" w:rsidRPr="00533CEB">
        <w:rPr>
          <w:rFonts w:asciiTheme="majorHAnsi" w:hAnsiTheme="majorHAnsi" w:cstheme="majorHAnsi"/>
          <w:lang w:val="en-US"/>
        </w:rPr>
        <w:t>13c</w:t>
      </w:r>
      <w:r w:rsidR="00472AD7" w:rsidRPr="00533CEB">
        <w:rPr>
          <w:rStyle w:val="FootnoteReference"/>
          <w:rFonts w:asciiTheme="majorHAnsi" w:hAnsiTheme="majorHAnsi" w:cstheme="majorHAnsi"/>
        </w:rPr>
        <w:footnoteReference w:id="4"/>
      </w:r>
      <w:r w:rsidR="009C0589" w:rsidRPr="00533CEB">
        <w:rPr>
          <w:rFonts w:asciiTheme="majorHAnsi" w:hAnsiTheme="majorHAnsi" w:cstheme="majorHAnsi"/>
          <w:lang w:val="en-US"/>
        </w:rPr>
        <w:t xml:space="preserve"> </w:t>
      </w:r>
      <w:r w:rsidR="005C2325" w:rsidRPr="00533CEB">
        <w:rPr>
          <w:rFonts w:asciiTheme="majorHAnsi" w:hAnsiTheme="majorHAnsi" w:cstheme="majorHAnsi"/>
        </w:rPr>
        <w:t>Thông tư số 02/2022/TT-BTNMT</w:t>
      </w:r>
      <w:r w:rsidR="005C2325" w:rsidRPr="00533CEB">
        <w:rPr>
          <w:rFonts w:asciiTheme="majorHAnsi" w:hAnsiTheme="majorHAnsi" w:cstheme="majorHAnsi"/>
          <w:lang w:val="en-US"/>
        </w:rPr>
        <w:t xml:space="preserve"> được</w:t>
      </w:r>
      <w:r w:rsidR="005C2325" w:rsidRPr="00533CEB">
        <w:rPr>
          <w:rFonts w:asciiTheme="majorHAnsi" w:hAnsiTheme="majorHAnsi" w:cstheme="majorHAnsi"/>
        </w:rPr>
        <w:t xml:space="preserve"> bổ sung tại </w:t>
      </w:r>
      <w:r w:rsidR="005C2325" w:rsidRPr="00533CEB">
        <w:rPr>
          <w:rFonts w:asciiTheme="majorHAnsi" w:hAnsiTheme="majorHAnsi" w:cstheme="majorHAnsi"/>
          <w:lang w:val="en-US"/>
        </w:rPr>
        <w:t>các Điều 4 Thông tư số</w:t>
      </w:r>
      <w:r w:rsidR="0006369D" w:rsidRPr="00533CEB">
        <w:rPr>
          <w:rFonts w:asciiTheme="majorHAnsi" w:hAnsiTheme="majorHAnsi" w:cstheme="majorHAnsi"/>
          <w:lang w:val="en-US"/>
        </w:rPr>
        <w:t xml:space="preserve"> 09/2026/TT-BNNMT</w:t>
      </w:r>
      <w:r w:rsidR="00F32CB9" w:rsidRPr="00533CEB">
        <w:rPr>
          <w:rFonts w:asciiTheme="majorHAnsi" w:hAnsiTheme="majorHAnsi" w:cstheme="majorHAnsi"/>
          <w:lang w:val="en-US"/>
        </w:rPr>
        <w:t xml:space="preserve"> </w:t>
      </w:r>
      <w:r w:rsidR="006408F0" w:rsidRPr="00533CEB">
        <w:rPr>
          <w:rFonts w:asciiTheme="majorHAnsi" w:hAnsiTheme="majorHAnsi" w:cstheme="majorHAnsi"/>
          <w:lang w:val="en-US"/>
        </w:rPr>
        <w:t>t</w:t>
      </w:r>
      <w:r w:rsidR="00F32CB9" w:rsidRPr="00533CEB">
        <w:rPr>
          <w:rFonts w:asciiTheme="majorHAnsi" w:eastAsia="Times New Roman" w:hAnsiTheme="majorHAnsi" w:cstheme="majorHAnsi"/>
          <w:kern w:val="0"/>
          <w:szCs w:val="28"/>
          <w:lang w:val="en-US"/>
        </w:rPr>
        <w:t>hì việc tổ chức thẩm định báo cáo đánh giá tác động môi trường chia làm 02 trường hợp:</w:t>
      </w:r>
    </w:p>
    <w:p w14:paraId="1B786E07" w14:textId="27EF83D2" w:rsidR="00D03CD6" w:rsidRPr="00533CEB" w:rsidRDefault="00F32CB9" w:rsidP="009D49A8">
      <w:pPr>
        <w:widowControl w:val="0"/>
        <w:shd w:val="clear" w:color="auto" w:fill="FFFFFF"/>
        <w:spacing w:before="120" w:after="120" w:line="340" w:lineRule="exact"/>
        <w:ind w:firstLine="720"/>
        <w:jc w:val="both"/>
        <w:rPr>
          <w:rFonts w:asciiTheme="majorHAnsi" w:eastAsia="Times New Roman" w:hAnsiTheme="majorHAnsi" w:cstheme="majorHAnsi"/>
          <w:kern w:val="0"/>
          <w:szCs w:val="28"/>
          <w:lang w:val="en-US"/>
        </w:rPr>
      </w:pPr>
      <w:r w:rsidRPr="00533CEB">
        <w:rPr>
          <w:rFonts w:asciiTheme="majorHAnsi" w:eastAsia="Times New Roman" w:hAnsiTheme="majorHAnsi" w:cstheme="majorHAnsi"/>
          <w:b/>
          <w:kern w:val="0"/>
          <w:szCs w:val="28"/>
          <w:lang w:val="en-US"/>
        </w:rPr>
        <w:t>Trường hợp 1</w:t>
      </w:r>
      <w:r w:rsidRPr="00533CEB">
        <w:rPr>
          <w:rFonts w:asciiTheme="majorHAnsi" w:eastAsia="Times New Roman" w:hAnsiTheme="majorHAnsi" w:cstheme="majorHAnsi"/>
          <w:kern w:val="0"/>
          <w:szCs w:val="28"/>
          <w:lang w:val="en-US"/>
        </w:rPr>
        <w:t xml:space="preserve">: Tổ chức thẩm định </w:t>
      </w:r>
      <w:r w:rsidR="0056671F" w:rsidRPr="00533CEB">
        <w:rPr>
          <w:rFonts w:asciiTheme="majorHAnsi" w:eastAsia="Times New Roman" w:hAnsiTheme="majorHAnsi" w:cstheme="majorHAnsi"/>
          <w:kern w:val="0"/>
          <w:szCs w:val="28"/>
          <w:lang w:val="en-US"/>
        </w:rPr>
        <w:t xml:space="preserve">thẩm định báo cáo đánh giá tác động môi trường </w:t>
      </w:r>
      <w:r w:rsidRPr="00533CEB">
        <w:rPr>
          <w:rFonts w:asciiTheme="majorHAnsi" w:eastAsia="Times New Roman" w:hAnsiTheme="majorHAnsi" w:cstheme="majorHAnsi"/>
          <w:kern w:val="0"/>
          <w:szCs w:val="28"/>
          <w:lang w:val="en-US"/>
        </w:rPr>
        <w:t>bằng hình thức thành lập Hội đồng thẩm định</w:t>
      </w:r>
      <w:r w:rsidR="00D03CD6" w:rsidRPr="00533CEB">
        <w:rPr>
          <w:rFonts w:asciiTheme="majorHAnsi" w:eastAsia="Times New Roman" w:hAnsiTheme="majorHAnsi" w:cstheme="majorHAnsi"/>
          <w:kern w:val="0"/>
          <w:szCs w:val="28"/>
          <w:lang w:val="en-US"/>
        </w:rPr>
        <w:t>.</w:t>
      </w:r>
    </w:p>
    <w:p w14:paraId="503A0347" w14:textId="7FEF6598" w:rsidR="00472AD7" w:rsidRPr="00533CEB" w:rsidRDefault="00AA540C" w:rsidP="009D49A8">
      <w:pPr>
        <w:widowControl w:val="0"/>
        <w:shd w:val="clear" w:color="auto" w:fill="FFFFFF"/>
        <w:spacing w:before="120" w:after="120" w:line="340" w:lineRule="exact"/>
        <w:ind w:firstLine="720"/>
        <w:jc w:val="both"/>
        <w:rPr>
          <w:rFonts w:asciiTheme="majorHAnsi" w:hAnsiTheme="majorHAnsi" w:cstheme="majorHAnsi"/>
          <w:bCs/>
          <w:szCs w:val="28"/>
          <w:lang w:val="en-US" w:eastAsia="ja-JP"/>
        </w:rPr>
      </w:pPr>
      <w:r w:rsidRPr="00533CEB">
        <w:rPr>
          <w:rFonts w:asciiTheme="majorHAnsi" w:eastAsia="Times New Roman" w:hAnsiTheme="majorHAnsi" w:cstheme="majorHAnsi"/>
          <w:kern w:val="0"/>
          <w:szCs w:val="28"/>
          <w:lang w:val="en-US"/>
        </w:rPr>
        <w:t xml:space="preserve">Đối với trường hợp này, </w:t>
      </w:r>
      <w:r w:rsidR="00CD3738" w:rsidRPr="00533CEB">
        <w:rPr>
          <w:rFonts w:asciiTheme="majorHAnsi" w:eastAsia="Times New Roman" w:hAnsiTheme="majorHAnsi" w:cstheme="majorHAnsi"/>
          <w:kern w:val="0"/>
          <w:szCs w:val="28"/>
          <w:lang w:val="en-US"/>
        </w:rPr>
        <w:t>Hội đồng thẩm định</w:t>
      </w:r>
      <w:r w:rsidR="00F32CB9" w:rsidRPr="00533CEB">
        <w:rPr>
          <w:rFonts w:asciiTheme="majorHAnsi" w:eastAsia="Times New Roman" w:hAnsiTheme="majorHAnsi" w:cstheme="majorHAnsi"/>
          <w:kern w:val="0"/>
          <w:szCs w:val="28"/>
          <w:lang w:val="en-US"/>
        </w:rPr>
        <w:t xml:space="preserve"> gồm 01 Chủ tịch Hội đồng, 01 Phó Chủ tịch Hội đồng, 02 Ủy viên phản biện, 01 Ủy viên thư ký, 07 Ủy viên thuộc các Sở, ban, ngành, UBND các xã, phường, đặc khu</w:t>
      </w:r>
      <w:r w:rsidR="00CD3738" w:rsidRPr="00533CEB">
        <w:rPr>
          <w:rFonts w:asciiTheme="majorHAnsi" w:eastAsia="Times New Roman" w:hAnsiTheme="majorHAnsi" w:cstheme="majorHAnsi"/>
          <w:kern w:val="0"/>
          <w:szCs w:val="28"/>
          <w:lang w:val="en-US"/>
        </w:rPr>
        <w:t xml:space="preserve"> và 02 đại biểu</w:t>
      </w:r>
      <w:r w:rsidR="00F32CB9" w:rsidRPr="00533CEB">
        <w:rPr>
          <w:rFonts w:asciiTheme="majorHAnsi" w:eastAsia="Times New Roman" w:hAnsiTheme="majorHAnsi" w:cstheme="majorHAnsi"/>
          <w:kern w:val="0"/>
          <w:szCs w:val="28"/>
          <w:lang w:val="en-US"/>
        </w:rPr>
        <w:t>.</w:t>
      </w:r>
      <w:r w:rsidR="00472AD7" w:rsidRPr="00533CEB">
        <w:rPr>
          <w:rFonts w:asciiTheme="majorHAnsi" w:eastAsia="Times New Roman" w:hAnsiTheme="majorHAnsi" w:cstheme="majorHAnsi"/>
          <w:kern w:val="0"/>
          <w:szCs w:val="28"/>
          <w:lang w:val="en-US"/>
        </w:rPr>
        <w:t xml:space="preserve"> Do đó, </w:t>
      </w:r>
      <w:r w:rsidR="001F37C9" w:rsidRPr="00533CEB">
        <w:rPr>
          <w:rFonts w:asciiTheme="majorHAnsi" w:eastAsia="Times New Roman" w:hAnsiTheme="majorHAnsi" w:cstheme="majorHAnsi"/>
          <w:kern w:val="0"/>
          <w:szCs w:val="28"/>
          <w:lang w:val="en-US"/>
        </w:rPr>
        <w:t xml:space="preserve">đề xuất </w:t>
      </w:r>
      <w:r w:rsidR="00472AD7" w:rsidRPr="00533CEB">
        <w:rPr>
          <w:rFonts w:asciiTheme="majorHAnsi" w:hAnsiTheme="majorHAnsi" w:cstheme="majorHAnsi"/>
          <w:bCs/>
          <w:szCs w:val="28"/>
          <w:lang w:eastAsia="ja-JP"/>
        </w:rPr>
        <w:t>mức thu</w:t>
      </w:r>
      <w:r w:rsidR="00472AD7" w:rsidRPr="00533CEB">
        <w:rPr>
          <w:rFonts w:asciiTheme="majorHAnsi" w:hAnsiTheme="majorHAnsi" w:cstheme="majorHAnsi"/>
          <w:bCs/>
          <w:szCs w:val="28"/>
          <w:lang w:val="en-US" w:eastAsia="ja-JP"/>
        </w:rPr>
        <w:t xml:space="preserve"> phí để tổ chức thẩm định với trường hợp này là </w:t>
      </w:r>
      <w:r w:rsidR="00472AD7" w:rsidRPr="00533CEB">
        <w:rPr>
          <w:rFonts w:asciiTheme="majorHAnsi" w:hAnsiTheme="majorHAnsi" w:cstheme="majorHAnsi"/>
          <w:b/>
          <w:bCs/>
          <w:szCs w:val="28"/>
          <w:lang w:val="en-US" w:eastAsia="ja-JP"/>
        </w:rPr>
        <w:t>1</w:t>
      </w:r>
      <w:r w:rsidR="004A7973" w:rsidRPr="00533CEB">
        <w:rPr>
          <w:rFonts w:asciiTheme="majorHAnsi" w:hAnsiTheme="majorHAnsi" w:cstheme="majorHAnsi"/>
          <w:b/>
          <w:bCs/>
          <w:szCs w:val="28"/>
          <w:lang w:val="en-US" w:eastAsia="ja-JP"/>
        </w:rPr>
        <w:t>4</w:t>
      </w:r>
      <w:r w:rsidR="00472AD7" w:rsidRPr="00533CEB">
        <w:rPr>
          <w:rFonts w:asciiTheme="majorHAnsi" w:hAnsiTheme="majorHAnsi" w:cstheme="majorHAnsi"/>
          <w:b/>
          <w:bCs/>
          <w:szCs w:val="28"/>
          <w:lang w:val="en-US" w:eastAsia="ja-JP"/>
        </w:rPr>
        <w:t>.400.000 đồng/hồ sơ</w:t>
      </w:r>
      <w:r w:rsidR="00472AD7" w:rsidRPr="00533CEB">
        <w:rPr>
          <w:rFonts w:asciiTheme="majorHAnsi" w:hAnsiTheme="majorHAnsi" w:cstheme="majorHAnsi"/>
          <w:bCs/>
          <w:szCs w:val="28"/>
          <w:lang w:val="en-US" w:eastAsia="ja-JP"/>
        </w:rPr>
        <w:t>.</w:t>
      </w:r>
      <w:r w:rsidR="0096277B" w:rsidRPr="00533CEB">
        <w:rPr>
          <w:rFonts w:asciiTheme="majorHAnsi" w:hAnsiTheme="majorHAnsi" w:cstheme="majorHAnsi"/>
          <w:bCs/>
          <w:szCs w:val="28"/>
          <w:lang w:val="en-US" w:eastAsia="ja-JP"/>
        </w:rPr>
        <w:t xml:space="preserve"> Chi tiết</w:t>
      </w:r>
      <w:r w:rsidR="004A7973" w:rsidRPr="00533CEB">
        <w:rPr>
          <w:rFonts w:asciiTheme="majorHAnsi" w:hAnsiTheme="majorHAnsi" w:cstheme="majorHAnsi"/>
          <w:bCs/>
          <w:szCs w:val="28"/>
          <w:lang w:val="en-US" w:eastAsia="ja-JP"/>
        </w:rPr>
        <w:t xml:space="preserve"> dự toán chi phí</w:t>
      </w:r>
      <w:r w:rsidR="0096277B" w:rsidRPr="00533CEB">
        <w:rPr>
          <w:rFonts w:asciiTheme="majorHAnsi" w:hAnsiTheme="majorHAnsi" w:cstheme="majorHAnsi"/>
          <w:bCs/>
          <w:szCs w:val="28"/>
          <w:lang w:val="en-US" w:eastAsia="ja-JP"/>
        </w:rPr>
        <w:t xml:space="preserve"> tại Phụ lục I đính kèm.</w:t>
      </w:r>
    </w:p>
    <w:p w14:paraId="3A262814" w14:textId="63BC6281" w:rsidR="00D03CD6" w:rsidRPr="00533CEB" w:rsidRDefault="006A0532" w:rsidP="009D49A8">
      <w:pPr>
        <w:shd w:val="clear" w:color="auto" w:fill="FFFFFF"/>
        <w:spacing w:before="120" w:after="120" w:line="340" w:lineRule="exact"/>
        <w:ind w:firstLine="720"/>
        <w:jc w:val="both"/>
        <w:rPr>
          <w:rFonts w:asciiTheme="majorHAnsi" w:eastAsia="Times New Roman" w:hAnsiTheme="majorHAnsi" w:cstheme="majorHAnsi"/>
          <w:kern w:val="0"/>
          <w:szCs w:val="28"/>
          <w:lang w:val="en-US"/>
        </w:rPr>
      </w:pPr>
      <w:r w:rsidRPr="00533CEB">
        <w:rPr>
          <w:rFonts w:asciiTheme="majorHAnsi" w:eastAsia="Times New Roman" w:hAnsiTheme="majorHAnsi" w:cstheme="majorHAnsi"/>
          <w:b/>
          <w:kern w:val="0"/>
          <w:szCs w:val="28"/>
          <w:lang w:val="en-US"/>
        </w:rPr>
        <w:t>Trường hợp 2</w:t>
      </w:r>
      <w:r w:rsidRPr="00533CEB">
        <w:rPr>
          <w:rFonts w:asciiTheme="majorHAnsi" w:eastAsia="Times New Roman" w:hAnsiTheme="majorHAnsi" w:cstheme="majorHAnsi"/>
          <w:kern w:val="0"/>
          <w:szCs w:val="28"/>
          <w:lang w:val="en-US"/>
        </w:rPr>
        <w:t xml:space="preserve">: </w:t>
      </w:r>
      <w:r w:rsidR="00472AD7" w:rsidRPr="00533CEB">
        <w:rPr>
          <w:rFonts w:asciiTheme="majorHAnsi" w:eastAsia="Times New Roman" w:hAnsiTheme="majorHAnsi" w:cstheme="majorHAnsi"/>
          <w:kern w:val="0"/>
          <w:szCs w:val="28"/>
          <w:lang w:val="en-US"/>
        </w:rPr>
        <w:t xml:space="preserve">Tổ chức thẩm định </w:t>
      </w:r>
      <w:r w:rsidR="00D03CD6" w:rsidRPr="00533CEB">
        <w:rPr>
          <w:rFonts w:asciiTheme="majorHAnsi" w:eastAsia="Times New Roman" w:hAnsiTheme="majorHAnsi" w:cstheme="majorHAnsi"/>
          <w:kern w:val="0"/>
          <w:szCs w:val="28"/>
          <w:lang w:val="en-US"/>
        </w:rPr>
        <w:t xml:space="preserve">báo cáo đánh giá tác động môi trường theo hình thức </w:t>
      </w:r>
      <w:r w:rsidR="00D03CD6" w:rsidRPr="00533CEB">
        <w:rPr>
          <w:rFonts w:asciiTheme="majorHAnsi" w:hAnsiTheme="majorHAnsi" w:cstheme="majorHAnsi"/>
          <w:bCs/>
          <w:szCs w:val="28"/>
        </w:rPr>
        <w:t xml:space="preserve">theo hình thức lấy ý kiến </w:t>
      </w:r>
      <w:r w:rsidR="00124D07" w:rsidRPr="00533CEB">
        <w:rPr>
          <w:rFonts w:asciiTheme="majorHAnsi" w:hAnsiTheme="majorHAnsi" w:cstheme="majorHAnsi"/>
          <w:bCs/>
          <w:szCs w:val="28"/>
          <w:lang w:val="en-US"/>
        </w:rPr>
        <w:t>chuyên gia</w:t>
      </w:r>
      <w:r w:rsidR="00D03CD6" w:rsidRPr="00533CEB">
        <w:rPr>
          <w:rFonts w:asciiTheme="majorHAnsi" w:hAnsiTheme="majorHAnsi" w:cstheme="majorHAnsi"/>
          <w:bCs/>
          <w:szCs w:val="28"/>
          <w:lang w:val="en-US"/>
        </w:rPr>
        <w:t xml:space="preserve"> (không thành lập Hội đồng thẩm định).</w:t>
      </w:r>
    </w:p>
    <w:p w14:paraId="65360CCC" w14:textId="154CFE66" w:rsidR="00472AD7" w:rsidRPr="00533CEB" w:rsidRDefault="00B144C4" w:rsidP="009D49A8">
      <w:pPr>
        <w:shd w:val="clear" w:color="auto" w:fill="FFFFFF"/>
        <w:spacing w:before="120" w:after="120" w:line="340" w:lineRule="exact"/>
        <w:ind w:firstLine="720"/>
        <w:jc w:val="both"/>
        <w:rPr>
          <w:rFonts w:asciiTheme="majorHAnsi" w:hAnsiTheme="majorHAnsi" w:cstheme="majorHAnsi"/>
          <w:szCs w:val="28"/>
          <w:lang w:val="en-US"/>
        </w:rPr>
      </w:pPr>
      <w:r w:rsidRPr="00533CEB">
        <w:rPr>
          <w:rFonts w:asciiTheme="majorHAnsi" w:eastAsia="Times New Roman" w:hAnsiTheme="majorHAnsi" w:cstheme="majorHAnsi"/>
          <w:kern w:val="0"/>
          <w:szCs w:val="28"/>
          <w:lang w:val="en-US"/>
        </w:rPr>
        <w:t>T</w:t>
      </w:r>
      <w:r w:rsidR="00D03CD6" w:rsidRPr="00533CEB">
        <w:rPr>
          <w:rFonts w:asciiTheme="majorHAnsi" w:eastAsia="Times New Roman" w:hAnsiTheme="majorHAnsi" w:cstheme="majorHAnsi"/>
          <w:kern w:val="0"/>
          <w:szCs w:val="28"/>
          <w:lang w:val="en-US"/>
        </w:rPr>
        <w:t>hẩm định</w:t>
      </w:r>
      <w:r w:rsidRPr="00533CEB">
        <w:rPr>
          <w:rFonts w:asciiTheme="majorHAnsi" w:eastAsia="Times New Roman" w:hAnsiTheme="majorHAnsi" w:cstheme="majorHAnsi"/>
          <w:kern w:val="0"/>
          <w:szCs w:val="28"/>
          <w:lang w:val="en-US"/>
        </w:rPr>
        <w:t xml:space="preserve"> báo cáo đánh giá tác động môi trường</w:t>
      </w:r>
      <w:r w:rsidR="00D03CD6" w:rsidRPr="00533CEB">
        <w:rPr>
          <w:rFonts w:asciiTheme="majorHAnsi" w:eastAsia="Times New Roman" w:hAnsiTheme="majorHAnsi" w:cstheme="majorHAnsi"/>
          <w:kern w:val="0"/>
          <w:szCs w:val="28"/>
          <w:lang w:val="en-US"/>
        </w:rPr>
        <w:t xml:space="preserve"> đối với các dự án</w:t>
      </w:r>
      <w:r w:rsidR="00D03CD6" w:rsidRPr="00533CEB">
        <w:rPr>
          <w:rFonts w:asciiTheme="majorHAnsi" w:hAnsiTheme="majorHAnsi" w:cstheme="majorHAnsi"/>
        </w:rPr>
        <w:t xml:space="preserve"> đầu tư công đặc biệt theo quy định của pháp luật về đầu tư công</w:t>
      </w:r>
      <w:r w:rsidR="00D03CD6" w:rsidRPr="00533CEB">
        <w:rPr>
          <w:rFonts w:asciiTheme="majorHAnsi" w:hAnsiTheme="majorHAnsi" w:cstheme="majorHAnsi"/>
          <w:lang w:val="en-US"/>
        </w:rPr>
        <w:t xml:space="preserve"> </w:t>
      </w:r>
      <w:r w:rsidR="00D1232F" w:rsidRPr="00533CEB">
        <w:rPr>
          <w:rFonts w:asciiTheme="majorHAnsi" w:hAnsiTheme="majorHAnsi" w:cstheme="majorHAnsi"/>
          <w:lang w:val="en-US"/>
        </w:rPr>
        <w:t xml:space="preserve">thực hiện </w:t>
      </w:r>
      <w:r w:rsidR="00472AD7" w:rsidRPr="00533CEB">
        <w:rPr>
          <w:rFonts w:asciiTheme="majorHAnsi" w:hAnsiTheme="majorHAnsi" w:cstheme="majorHAnsi"/>
          <w:bCs/>
          <w:szCs w:val="28"/>
        </w:rPr>
        <w:t>theo hình thức lấy ý kiến chuyên gia</w:t>
      </w:r>
      <w:r w:rsidR="00D1232F" w:rsidRPr="00533CEB">
        <w:rPr>
          <w:rFonts w:asciiTheme="majorHAnsi" w:hAnsiTheme="majorHAnsi" w:cstheme="majorHAnsi"/>
          <w:bCs/>
          <w:szCs w:val="28"/>
          <w:lang w:val="en-US"/>
        </w:rPr>
        <w:t xml:space="preserve"> </w:t>
      </w:r>
      <w:r w:rsidR="00D03CD6" w:rsidRPr="00533CEB">
        <w:rPr>
          <w:rFonts w:asciiTheme="majorHAnsi" w:hAnsiTheme="majorHAnsi" w:cstheme="majorHAnsi"/>
          <w:bCs/>
          <w:szCs w:val="28"/>
          <w:lang w:val="en-US"/>
        </w:rPr>
        <w:t xml:space="preserve">thì cơ quan thẩm định có văn bản </w:t>
      </w:r>
      <w:r w:rsidR="00D03CD6" w:rsidRPr="00533CEB">
        <w:rPr>
          <w:rFonts w:asciiTheme="majorHAnsi" w:hAnsiTheme="majorHAnsi" w:cstheme="majorHAnsi"/>
        </w:rPr>
        <w:t>gửi lấy ý kiến thẩm định</w:t>
      </w:r>
      <w:r w:rsidR="00D1232F" w:rsidRPr="00533CEB">
        <w:rPr>
          <w:rFonts w:asciiTheme="majorHAnsi" w:hAnsiTheme="majorHAnsi" w:cstheme="majorHAnsi"/>
          <w:lang w:val="en-US"/>
        </w:rPr>
        <w:t xml:space="preserve"> </w:t>
      </w:r>
      <w:r w:rsidR="00472AD7" w:rsidRPr="00533CEB">
        <w:rPr>
          <w:rFonts w:asciiTheme="majorHAnsi" w:hAnsiTheme="majorHAnsi" w:cstheme="majorHAnsi"/>
          <w:szCs w:val="28"/>
        </w:rPr>
        <w:t>ít nhất 03 chuyên gia</w:t>
      </w:r>
      <w:r w:rsidR="00472AD7" w:rsidRPr="00533CEB">
        <w:rPr>
          <w:rFonts w:asciiTheme="majorHAnsi" w:hAnsiTheme="majorHAnsi" w:cstheme="majorHAnsi"/>
          <w:szCs w:val="28"/>
          <w:lang w:val="en-US"/>
        </w:rPr>
        <w:t xml:space="preserve"> và theo mục 3 phụ lụ</w:t>
      </w:r>
      <w:r w:rsidR="00D1232F" w:rsidRPr="00533CEB">
        <w:rPr>
          <w:rFonts w:asciiTheme="majorHAnsi" w:hAnsiTheme="majorHAnsi" w:cstheme="majorHAnsi"/>
          <w:szCs w:val="28"/>
          <w:lang w:val="en-US"/>
        </w:rPr>
        <w:t>c 01 thông tư 02/20217/TT-BTC</w:t>
      </w:r>
      <w:r w:rsidR="00C4709F" w:rsidRPr="00533CEB">
        <w:rPr>
          <w:rStyle w:val="FootnoteReference"/>
          <w:rFonts w:asciiTheme="majorHAnsi" w:hAnsiTheme="majorHAnsi" w:cstheme="majorHAnsi"/>
          <w:szCs w:val="28"/>
          <w:lang w:val="en-US"/>
        </w:rPr>
        <w:footnoteReference w:id="5"/>
      </w:r>
      <w:r w:rsidR="00D1232F" w:rsidRPr="00533CEB">
        <w:rPr>
          <w:rFonts w:asciiTheme="majorHAnsi" w:hAnsiTheme="majorHAnsi" w:cstheme="majorHAnsi"/>
          <w:szCs w:val="28"/>
          <w:lang w:val="en-US"/>
        </w:rPr>
        <w:t xml:space="preserve"> </w:t>
      </w:r>
      <w:r w:rsidR="00472AD7" w:rsidRPr="00533CEB">
        <w:rPr>
          <w:rFonts w:asciiTheme="majorHAnsi" w:hAnsiTheme="majorHAnsi" w:cstheme="majorHAnsi"/>
          <w:szCs w:val="28"/>
          <w:lang w:val="en-US"/>
        </w:rPr>
        <w:t>thì tối đa không quá 05 bài viế</w:t>
      </w:r>
      <w:r w:rsidR="00C74B31" w:rsidRPr="00533CEB">
        <w:rPr>
          <w:rFonts w:asciiTheme="majorHAnsi" w:hAnsiTheme="majorHAnsi" w:cstheme="majorHAnsi"/>
          <w:szCs w:val="28"/>
          <w:lang w:val="en-US"/>
        </w:rPr>
        <w:t xml:space="preserve">t. Do đó, </w:t>
      </w:r>
      <w:r w:rsidR="001F37C9" w:rsidRPr="00533CEB">
        <w:rPr>
          <w:rFonts w:asciiTheme="majorHAnsi" w:hAnsiTheme="majorHAnsi" w:cstheme="majorHAnsi"/>
          <w:szCs w:val="28"/>
          <w:lang w:val="en-US"/>
        </w:rPr>
        <w:t xml:space="preserve">đề xuất </w:t>
      </w:r>
      <w:r w:rsidR="00C74B31" w:rsidRPr="00533CEB">
        <w:rPr>
          <w:rFonts w:asciiTheme="majorHAnsi" w:hAnsiTheme="majorHAnsi" w:cstheme="majorHAnsi"/>
          <w:szCs w:val="28"/>
          <w:lang w:val="en-US"/>
        </w:rPr>
        <w:t xml:space="preserve">mức thu phí </w:t>
      </w:r>
      <w:r w:rsidR="00AA540C" w:rsidRPr="00533CEB">
        <w:rPr>
          <w:rFonts w:asciiTheme="majorHAnsi" w:hAnsiTheme="majorHAnsi" w:cstheme="majorHAnsi"/>
          <w:szCs w:val="28"/>
          <w:lang w:val="en-US"/>
        </w:rPr>
        <w:t xml:space="preserve">thẩm định </w:t>
      </w:r>
      <w:r w:rsidR="00C74B31" w:rsidRPr="00533CEB">
        <w:rPr>
          <w:rFonts w:asciiTheme="majorHAnsi" w:hAnsiTheme="majorHAnsi" w:cstheme="majorHAnsi"/>
          <w:szCs w:val="28"/>
          <w:lang w:val="en-US"/>
        </w:rPr>
        <w:t xml:space="preserve">với trường hợp này là </w:t>
      </w:r>
      <w:r w:rsidR="00C74B31" w:rsidRPr="00533CEB">
        <w:rPr>
          <w:rFonts w:asciiTheme="majorHAnsi" w:hAnsiTheme="majorHAnsi" w:cstheme="majorHAnsi"/>
          <w:b/>
          <w:szCs w:val="28"/>
          <w:lang w:val="en-US"/>
        </w:rPr>
        <w:t>2.</w:t>
      </w:r>
      <w:r w:rsidR="00DF22B5" w:rsidRPr="00533CEB">
        <w:rPr>
          <w:rFonts w:asciiTheme="majorHAnsi" w:hAnsiTheme="majorHAnsi" w:cstheme="majorHAnsi"/>
          <w:b/>
          <w:szCs w:val="28"/>
          <w:lang w:val="en-US"/>
        </w:rPr>
        <w:t>80</w:t>
      </w:r>
      <w:r w:rsidR="00C74B31" w:rsidRPr="00533CEB">
        <w:rPr>
          <w:rFonts w:asciiTheme="majorHAnsi" w:hAnsiTheme="majorHAnsi" w:cstheme="majorHAnsi"/>
          <w:b/>
          <w:szCs w:val="28"/>
          <w:lang w:val="en-US"/>
        </w:rPr>
        <w:t>0.000 đồng/hồ sơ.</w:t>
      </w:r>
      <w:r w:rsidR="0096277B" w:rsidRPr="00533CEB">
        <w:rPr>
          <w:rFonts w:asciiTheme="majorHAnsi" w:hAnsiTheme="majorHAnsi" w:cstheme="majorHAnsi"/>
          <w:b/>
          <w:szCs w:val="28"/>
          <w:lang w:val="en-US"/>
        </w:rPr>
        <w:t xml:space="preserve"> </w:t>
      </w:r>
      <w:r w:rsidR="0096277B" w:rsidRPr="00533CEB">
        <w:rPr>
          <w:rFonts w:asciiTheme="majorHAnsi" w:hAnsiTheme="majorHAnsi" w:cstheme="majorHAnsi"/>
          <w:szCs w:val="28"/>
          <w:lang w:val="en-US"/>
        </w:rPr>
        <w:t xml:space="preserve">Chi tiết </w:t>
      </w:r>
      <w:r w:rsidR="00E63A5D" w:rsidRPr="00533CEB">
        <w:rPr>
          <w:rFonts w:asciiTheme="majorHAnsi" w:hAnsiTheme="majorHAnsi" w:cstheme="majorHAnsi"/>
          <w:szCs w:val="28"/>
          <w:lang w:val="en-US"/>
        </w:rPr>
        <w:t xml:space="preserve">dự toán chi phí </w:t>
      </w:r>
      <w:r w:rsidR="0096277B" w:rsidRPr="00533CEB">
        <w:rPr>
          <w:rFonts w:asciiTheme="majorHAnsi" w:hAnsiTheme="majorHAnsi" w:cstheme="majorHAnsi"/>
          <w:szCs w:val="28"/>
          <w:lang w:val="en-US"/>
        </w:rPr>
        <w:t>tại Phụ lục I đính kèm.</w:t>
      </w:r>
    </w:p>
    <w:p w14:paraId="4A023C3A" w14:textId="77777777" w:rsidR="00736B81" w:rsidRPr="00533CEB" w:rsidRDefault="00736B81" w:rsidP="009D49A8">
      <w:pPr>
        <w:spacing w:before="120" w:after="120" w:line="340" w:lineRule="exact"/>
        <w:ind w:firstLine="720"/>
        <w:jc w:val="both"/>
        <w:rPr>
          <w:rFonts w:asciiTheme="majorHAnsi" w:hAnsiTheme="majorHAnsi" w:cstheme="majorHAnsi"/>
          <w:bCs/>
          <w:szCs w:val="28"/>
          <w:lang w:val="en-US"/>
        </w:rPr>
      </w:pPr>
      <w:r w:rsidRPr="00533CEB">
        <w:rPr>
          <w:rFonts w:asciiTheme="majorHAnsi" w:hAnsiTheme="majorHAnsi" w:cstheme="majorHAnsi"/>
          <w:bCs/>
          <w:szCs w:val="28"/>
          <w:lang w:val="en-US"/>
        </w:rPr>
        <w:t>Như vậy, mức thu được đề xuất như sau:</w:t>
      </w:r>
    </w:p>
    <w:tbl>
      <w:tblPr>
        <w:tblStyle w:val="TableGrid"/>
        <w:tblW w:w="9067" w:type="dxa"/>
        <w:jc w:val="center"/>
        <w:tblLook w:val="04A0" w:firstRow="1" w:lastRow="0" w:firstColumn="1" w:lastColumn="0" w:noHBand="0" w:noVBand="1"/>
      </w:tblPr>
      <w:tblGrid>
        <w:gridCol w:w="746"/>
        <w:gridCol w:w="6479"/>
        <w:gridCol w:w="1842"/>
      </w:tblGrid>
      <w:tr w:rsidR="009D49A8" w:rsidRPr="00533CEB" w14:paraId="68B78FED" w14:textId="77777777" w:rsidTr="00CF362A">
        <w:trPr>
          <w:jc w:val="center"/>
        </w:trPr>
        <w:tc>
          <w:tcPr>
            <w:tcW w:w="746" w:type="dxa"/>
          </w:tcPr>
          <w:p w14:paraId="0B612ECC" w14:textId="06D2A10F" w:rsidR="00831B7F" w:rsidRPr="00533CEB" w:rsidRDefault="00831B7F" w:rsidP="009D49A8">
            <w:pPr>
              <w:spacing w:before="120" w:after="120" w:line="340" w:lineRule="exact"/>
              <w:jc w:val="center"/>
              <w:rPr>
                <w:rFonts w:asciiTheme="majorHAnsi" w:hAnsiTheme="majorHAnsi" w:cstheme="majorHAnsi"/>
                <w:b/>
                <w:szCs w:val="28"/>
              </w:rPr>
            </w:pPr>
            <w:r w:rsidRPr="00533CEB">
              <w:rPr>
                <w:rFonts w:asciiTheme="majorHAnsi" w:hAnsiTheme="majorHAnsi" w:cstheme="majorHAnsi"/>
                <w:b/>
                <w:szCs w:val="28"/>
              </w:rPr>
              <w:t>STT</w:t>
            </w:r>
          </w:p>
        </w:tc>
        <w:tc>
          <w:tcPr>
            <w:tcW w:w="6479" w:type="dxa"/>
          </w:tcPr>
          <w:p w14:paraId="2A4D112B" w14:textId="239D2FA3" w:rsidR="00831B7F" w:rsidRPr="00533CEB" w:rsidRDefault="00831B7F" w:rsidP="009D49A8">
            <w:pPr>
              <w:spacing w:before="120" w:after="120" w:line="340" w:lineRule="exact"/>
              <w:jc w:val="center"/>
              <w:rPr>
                <w:rFonts w:asciiTheme="majorHAnsi" w:hAnsiTheme="majorHAnsi" w:cstheme="majorHAnsi"/>
                <w:b/>
                <w:szCs w:val="28"/>
              </w:rPr>
            </w:pPr>
            <w:r w:rsidRPr="00533CEB">
              <w:rPr>
                <w:rFonts w:asciiTheme="majorHAnsi" w:hAnsiTheme="majorHAnsi" w:cstheme="majorHAnsi"/>
                <w:b/>
                <w:szCs w:val="28"/>
              </w:rPr>
              <w:t>Nội dung</w:t>
            </w:r>
          </w:p>
        </w:tc>
        <w:tc>
          <w:tcPr>
            <w:tcW w:w="1842" w:type="dxa"/>
          </w:tcPr>
          <w:p w14:paraId="0A40E494" w14:textId="77777777" w:rsidR="00831B7F" w:rsidRPr="00533CEB" w:rsidRDefault="00831B7F" w:rsidP="009D49A8">
            <w:pPr>
              <w:spacing w:before="120" w:after="120"/>
              <w:jc w:val="center"/>
              <w:rPr>
                <w:rFonts w:asciiTheme="majorHAnsi" w:hAnsiTheme="majorHAnsi" w:cstheme="majorHAnsi"/>
                <w:b/>
                <w:szCs w:val="28"/>
              </w:rPr>
            </w:pPr>
            <w:r w:rsidRPr="00533CEB">
              <w:rPr>
                <w:rFonts w:asciiTheme="majorHAnsi" w:hAnsiTheme="majorHAnsi" w:cstheme="majorHAnsi"/>
                <w:b/>
                <w:szCs w:val="28"/>
              </w:rPr>
              <w:t>Mức thu phí</w:t>
            </w:r>
          </w:p>
          <w:p w14:paraId="699855EA" w14:textId="037DAACF" w:rsidR="00831B7F" w:rsidRPr="00533CEB" w:rsidRDefault="00831B7F" w:rsidP="009D49A8">
            <w:pPr>
              <w:spacing w:before="120" w:after="120"/>
              <w:jc w:val="center"/>
              <w:rPr>
                <w:rFonts w:asciiTheme="majorHAnsi" w:hAnsiTheme="majorHAnsi" w:cstheme="majorHAnsi"/>
                <w:b/>
                <w:szCs w:val="28"/>
              </w:rPr>
            </w:pPr>
            <w:r w:rsidRPr="00533CEB">
              <w:rPr>
                <w:rFonts w:asciiTheme="majorHAnsi" w:hAnsiTheme="majorHAnsi" w:cstheme="majorHAnsi"/>
                <w:b/>
                <w:szCs w:val="28"/>
              </w:rPr>
              <w:t>(đồng/hồ sơ)</w:t>
            </w:r>
          </w:p>
        </w:tc>
      </w:tr>
      <w:tr w:rsidR="009D49A8" w:rsidRPr="00533CEB" w14:paraId="0664138A" w14:textId="77777777" w:rsidTr="00CF362A">
        <w:trPr>
          <w:jc w:val="center"/>
        </w:trPr>
        <w:tc>
          <w:tcPr>
            <w:tcW w:w="746" w:type="dxa"/>
          </w:tcPr>
          <w:p w14:paraId="6519586D" w14:textId="070E7E93" w:rsidR="00831B7F" w:rsidRPr="00533CEB" w:rsidRDefault="00831B7F"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szCs w:val="28"/>
              </w:rPr>
              <w:t>1</w:t>
            </w:r>
          </w:p>
        </w:tc>
        <w:tc>
          <w:tcPr>
            <w:tcW w:w="6479" w:type="dxa"/>
          </w:tcPr>
          <w:p w14:paraId="18624BEE" w14:textId="505DE4A3" w:rsidR="00831B7F" w:rsidRPr="00533CEB" w:rsidRDefault="00195F24" w:rsidP="009D49A8">
            <w:pPr>
              <w:spacing w:before="120" w:after="120" w:line="340" w:lineRule="exact"/>
              <w:jc w:val="both"/>
              <w:rPr>
                <w:rFonts w:asciiTheme="majorHAnsi" w:hAnsiTheme="majorHAnsi" w:cstheme="majorHAnsi"/>
                <w:szCs w:val="28"/>
              </w:rPr>
            </w:pPr>
            <w:r w:rsidRPr="00533CEB">
              <w:rPr>
                <w:rFonts w:asciiTheme="majorHAnsi" w:eastAsia="Times New Roman" w:hAnsiTheme="majorHAnsi" w:cstheme="majorHAnsi"/>
                <w:szCs w:val="28"/>
              </w:rPr>
              <w:t xml:space="preserve">Tổ chức thẩm định </w:t>
            </w:r>
            <w:r w:rsidR="00DB2292" w:rsidRPr="00533CEB">
              <w:rPr>
                <w:rFonts w:asciiTheme="majorHAnsi" w:eastAsia="Times New Roman" w:hAnsiTheme="majorHAnsi" w:cstheme="majorHAnsi"/>
                <w:szCs w:val="28"/>
              </w:rPr>
              <w:t xml:space="preserve">báo cáo đánh giá tác động môi trường </w:t>
            </w:r>
            <w:r w:rsidRPr="00533CEB">
              <w:rPr>
                <w:rFonts w:asciiTheme="majorHAnsi" w:eastAsia="Times New Roman" w:hAnsiTheme="majorHAnsi" w:cstheme="majorHAnsi"/>
                <w:szCs w:val="28"/>
              </w:rPr>
              <w:t>bằng hình thức thành lập Hội đồng thẩm định</w:t>
            </w:r>
          </w:p>
        </w:tc>
        <w:tc>
          <w:tcPr>
            <w:tcW w:w="1842" w:type="dxa"/>
          </w:tcPr>
          <w:p w14:paraId="0E07A662" w14:textId="62E8FD83" w:rsidR="00831B7F" w:rsidRPr="00533CEB" w:rsidRDefault="00195F24"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bCs/>
                <w:szCs w:val="28"/>
                <w:lang w:eastAsia="ja-JP"/>
              </w:rPr>
              <w:t>1</w:t>
            </w:r>
            <w:r w:rsidR="00AC039E" w:rsidRPr="00533CEB">
              <w:rPr>
                <w:rFonts w:asciiTheme="majorHAnsi" w:hAnsiTheme="majorHAnsi" w:cstheme="majorHAnsi"/>
                <w:bCs/>
                <w:szCs w:val="28"/>
                <w:lang w:eastAsia="ja-JP"/>
              </w:rPr>
              <w:t>4</w:t>
            </w:r>
            <w:r w:rsidRPr="00533CEB">
              <w:rPr>
                <w:rFonts w:asciiTheme="majorHAnsi" w:hAnsiTheme="majorHAnsi" w:cstheme="majorHAnsi"/>
                <w:bCs/>
                <w:szCs w:val="28"/>
                <w:lang w:eastAsia="ja-JP"/>
              </w:rPr>
              <w:t>.400.000</w:t>
            </w:r>
          </w:p>
        </w:tc>
      </w:tr>
      <w:tr w:rsidR="009D49A8" w:rsidRPr="00533CEB" w14:paraId="33B53968" w14:textId="77777777" w:rsidTr="00CF362A">
        <w:trPr>
          <w:jc w:val="center"/>
        </w:trPr>
        <w:tc>
          <w:tcPr>
            <w:tcW w:w="746" w:type="dxa"/>
          </w:tcPr>
          <w:p w14:paraId="484E45D6" w14:textId="22CAD22F" w:rsidR="00831B7F" w:rsidRPr="00533CEB" w:rsidRDefault="00195F24"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szCs w:val="28"/>
              </w:rPr>
              <w:lastRenderedPageBreak/>
              <w:t>2</w:t>
            </w:r>
          </w:p>
        </w:tc>
        <w:tc>
          <w:tcPr>
            <w:tcW w:w="6479" w:type="dxa"/>
          </w:tcPr>
          <w:p w14:paraId="7DD9FF20" w14:textId="3464C09E" w:rsidR="00831B7F" w:rsidRPr="00533CEB" w:rsidRDefault="00195F24" w:rsidP="009D49A8">
            <w:pPr>
              <w:spacing w:before="120" w:after="120" w:line="340" w:lineRule="exact"/>
              <w:jc w:val="both"/>
              <w:rPr>
                <w:rFonts w:asciiTheme="majorHAnsi" w:hAnsiTheme="majorHAnsi" w:cstheme="majorHAnsi"/>
                <w:szCs w:val="28"/>
              </w:rPr>
            </w:pPr>
            <w:r w:rsidRPr="00533CEB">
              <w:rPr>
                <w:rFonts w:asciiTheme="majorHAnsi" w:eastAsia="Times New Roman" w:hAnsiTheme="majorHAnsi" w:cstheme="majorHAnsi"/>
                <w:szCs w:val="28"/>
              </w:rPr>
              <w:t xml:space="preserve">Tổ chức thẩm định báo cáo đánh giá tác động môi trường theo hình thức </w:t>
            </w:r>
            <w:r w:rsidRPr="00533CEB">
              <w:rPr>
                <w:rFonts w:asciiTheme="majorHAnsi" w:hAnsiTheme="majorHAnsi" w:cstheme="majorHAnsi"/>
                <w:bCs/>
                <w:szCs w:val="28"/>
              </w:rPr>
              <w:t>theo hình thức lấy ý kiến chuyên gia (không thành lập Hội đồng thẩm định)</w:t>
            </w:r>
          </w:p>
        </w:tc>
        <w:tc>
          <w:tcPr>
            <w:tcW w:w="1842" w:type="dxa"/>
          </w:tcPr>
          <w:p w14:paraId="2F1D6D68" w14:textId="639538F9" w:rsidR="00831B7F" w:rsidRPr="00533CEB" w:rsidRDefault="00DF22B5"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szCs w:val="28"/>
              </w:rPr>
              <w:t>2.80</w:t>
            </w:r>
            <w:r w:rsidR="00195F24" w:rsidRPr="00533CEB">
              <w:rPr>
                <w:rFonts w:asciiTheme="majorHAnsi" w:hAnsiTheme="majorHAnsi" w:cstheme="majorHAnsi"/>
                <w:szCs w:val="28"/>
              </w:rPr>
              <w:t>0.000</w:t>
            </w:r>
          </w:p>
        </w:tc>
      </w:tr>
    </w:tbl>
    <w:p w14:paraId="2C15949D" w14:textId="043D4353" w:rsidR="00AC0EEE" w:rsidRPr="00533CEB" w:rsidRDefault="005C76F4" w:rsidP="009D49A8">
      <w:pPr>
        <w:spacing w:before="120" w:after="120" w:line="340" w:lineRule="exact"/>
        <w:ind w:firstLine="720"/>
        <w:jc w:val="both"/>
        <w:rPr>
          <w:rFonts w:asciiTheme="majorHAnsi" w:hAnsiTheme="majorHAnsi" w:cstheme="majorHAnsi"/>
          <w:szCs w:val="28"/>
          <w:shd w:val="clear" w:color="auto" w:fill="FFFFFF"/>
          <w:lang w:val="en-US"/>
        </w:rPr>
      </w:pPr>
      <w:r w:rsidRPr="00533CEB">
        <w:rPr>
          <w:rFonts w:asciiTheme="majorHAnsi" w:hAnsiTheme="majorHAnsi" w:cstheme="majorHAnsi"/>
          <w:szCs w:val="28"/>
          <w:lang w:val="nl-NL"/>
        </w:rPr>
        <w:t>b</w:t>
      </w:r>
      <w:r w:rsidR="00AC0EEE" w:rsidRPr="00533CEB">
        <w:rPr>
          <w:rFonts w:asciiTheme="majorHAnsi" w:hAnsiTheme="majorHAnsi" w:cstheme="majorHAnsi"/>
          <w:szCs w:val="28"/>
          <w:lang w:val="nl-NL"/>
        </w:rPr>
        <w:t xml:space="preserve">. Phí thẩm định </w:t>
      </w:r>
      <w:r w:rsidR="00AC0EEE" w:rsidRPr="00533CEB">
        <w:rPr>
          <w:rFonts w:asciiTheme="majorHAnsi" w:hAnsiTheme="majorHAnsi" w:cstheme="majorHAnsi"/>
          <w:szCs w:val="28"/>
          <w:shd w:val="clear" w:color="auto" w:fill="FFFFFF"/>
        </w:rPr>
        <w:t>phương án cải tạo, phục hồi môi trường</w:t>
      </w:r>
      <w:r w:rsidR="00330F1D" w:rsidRPr="00533CEB">
        <w:rPr>
          <w:rFonts w:asciiTheme="majorHAnsi" w:hAnsiTheme="majorHAnsi" w:cstheme="majorHAnsi"/>
          <w:szCs w:val="28"/>
          <w:shd w:val="clear" w:color="auto" w:fill="FFFFFF"/>
          <w:lang w:val="en-US"/>
        </w:rPr>
        <w:t>/phương án cải tạo phục hồi môi trường bổ sung</w:t>
      </w:r>
      <w:r w:rsidR="00AC0EEE" w:rsidRPr="00533CEB">
        <w:rPr>
          <w:rFonts w:asciiTheme="majorHAnsi" w:hAnsiTheme="majorHAnsi" w:cstheme="majorHAnsi"/>
          <w:szCs w:val="28"/>
          <w:shd w:val="clear" w:color="auto" w:fill="FFFFFF"/>
          <w:lang w:val="en-US"/>
        </w:rPr>
        <w:t xml:space="preserve"> (báo cáo riêng theo quy định tại khoản 2 điều 6 Nghị định số 08/2022/NĐ-CP);</w:t>
      </w:r>
    </w:p>
    <w:p w14:paraId="3B2CCD96" w14:textId="4D5B8C15" w:rsidR="002B4A80" w:rsidRPr="00533CEB" w:rsidRDefault="00EB4AE3" w:rsidP="009D49A8">
      <w:pPr>
        <w:widowControl w:val="0"/>
        <w:spacing w:before="120" w:after="120" w:line="340" w:lineRule="exact"/>
        <w:ind w:firstLine="709"/>
        <w:jc w:val="both"/>
        <w:rPr>
          <w:rFonts w:asciiTheme="majorHAnsi" w:hAnsiTheme="majorHAnsi" w:cstheme="majorHAnsi"/>
          <w:szCs w:val="28"/>
          <w:shd w:val="clear" w:color="auto" w:fill="FFFFFF"/>
          <w:lang w:val="en-US"/>
        </w:rPr>
      </w:pPr>
      <w:r w:rsidRPr="00533CEB">
        <w:rPr>
          <w:rFonts w:asciiTheme="majorHAnsi" w:hAnsiTheme="majorHAnsi" w:cstheme="majorHAnsi"/>
        </w:rPr>
        <w:t xml:space="preserve">Tại </w:t>
      </w:r>
      <w:r w:rsidR="008D2536" w:rsidRPr="00533CEB">
        <w:rPr>
          <w:rFonts w:asciiTheme="majorHAnsi" w:hAnsiTheme="majorHAnsi" w:cstheme="majorHAnsi"/>
          <w:lang w:val="en-US"/>
        </w:rPr>
        <w:t xml:space="preserve"> khoản 2</w:t>
      </w:r>
      <w:r w:rsidR="008D2536" w:rsidRPr="00533CEB">
        <w:rPr>
          <w:rStyle w:val="FootnoteReference"/>
          <w:rFonts w:asciiTheme="majorHAnsi" w:hAnsiTheme="majorHAnsi" w:cstheme="majorHAnsi"/>
          <w:lang w:val="en-US"/>
        </w:rPr>
        <w:footnoteReference w:id="6"/>
      </w:r>
      <w:r w:rsidR="008D2536" w:rsidRPr="00533CEB">
        <w:rPr>
          <w:rFonts w:asciiTheme="majorHAnsi" w:hAnsiTheme="majorHAnsi" w:cstheme="majorHAnsi"/>
          <w:lang w:val="en-US"/>
        </w:rPr>
        <w:t xml:space="preserve"> , khoản 5</w:t>
      </w:r>
      <w:r w:rsidR="008D2536" w:rsidRPr="00533CEB">
        <w:rPr>
          <w:rStyle w:val="FootnoteReference"/>
          <w:rFonts w:asciiTheme="majorHAnsi" w:hAnsiTheme="majorHAnsi" w:cstheme="majorHAnsi"/>
          <w:lang w:val="en-US"/>
        </w:rPr>
        <w:footnoteReference w:id="7"/>
      </w:r>
      <w:r w:rsidR="008D2536" w:rsidRPr="00533CEB">
        <w:rPr>
          <w:rFonts w:asciiTheme="majorHAnsi" w:hAnsiTheme="majorHAnsi" w:cstheme="majorHAnsi"/>
          <w:lang w:val="en-US"/>
        </w:rPr>
        <w:t xml:space="preserve"> </w:t>
      </w:r>
      <w:r w:rsidRPr="00533CEB">
        <w:rPr>
          <w:rFonts w:asciiTheme="majorHAnsi" w:hAnsiTheme="majorHAnsi" w:cstheme="majorHAnsi"/>
        </w:rPr>
        <w:t>Điều 13 Thông tư số 02/2022/TT-BTNMT</w:t>
      </w:r>
      <w:r w:rsidRPr="00533CEB">
        <w:rPr>
          <w:rFonts w:asciiTheme="majorHAnsi" w:hAnsiTheme="majorHAnsi" w:cstheme="majorHAnsi"/>
          <w:lang w:val="en-US"/>
        </w:rPr>
        <w:t xml:space="preserve"> </w:t>
      </w:r>
      <w:r w:rsidRPr="00533CEB">
        <w:rPr>
          <w:rFonts w:asciiTheme="majorHAnsi" w:hAnsiTheme="majorHAnsi" w:cstheme="majorHAnsi"/>
        </w:rPr>
        <w:t xml:space="preserve">sửa đổi, bổ sung tại </w:t>
      </w:r>
      <w:r w:rsidRPr="00533CEB">
        <w:rPr>
          <w:rFonts w:asciiTheme="majorHAnsi" w:hAnsiTheme="majorHAnsi" w:cstheme="majorHAnsi"/>
          <w:lang w:val="en-US"/>
        </w:rPr>
        <w:t>Điều 3 Thông tư số 0</w:t>
      </w:r>
      <w:r w:rsidR="004702BA" w:rsidRPr="00533CEB">
        <w:rPr>
          <w:rFonts w:asciiTheme="majorHAnsi" w:hAnsiTheme="majorHAnsi" w:cstheme="majorHAnsi"/>
          <w:lang w:val="en-US"/>
        </w:rPr>
        <w:t>9/2026/TT-BNNMT ngày 29/01/2026</w:t>
      </w:r>
      <w:r w:rsidR="002B4A80" w:rsidRPr="00533CEB">
        <w:rPr>
          <w:rFonts w:asciiTheme="majorHAnsi" w:hAnsiTheme="majorHAnsi" w:cstheme="majorHAnsi"/>
          <w:lang w:val="en-US"/>
        </w:rPr>
        <w:t xml:space="preserve"> thì </w:t>
      </w:r>
      <w:r w:rsidR="002B4A80" w:rsidRPr="00533CEB">
        <w:rPr>
          <w:rFonts w:asciiTheme="majorHAnsi" w:hAnsiTheme="majorHAnsi" w:cstheme="majorHAnsi"/>
          <w:szCs w:val="28"/>
          <w:lang w:val="nl-NL"/>
        </w:rPr>
        <w:t xml:space="preserve">thẩm định </w:t>
      </w:r>
      <w:r w:rsidR="002B4A80" w:rsidRPr="00533CEB">
        <w:rPr>
          <w:rFonts w:asciiTheme="majorHAnsi" w:hAnsiTheme="majorHAnsi" w:cstheme="majorHAnsi"/>
          <w:szCs w:val="28"/>
          <w:shd w:val="clear" w:color="auto" w:fill="FFFFFF"/>
        </w:rPr>
        <w:t>phương án cải tạo, phục hồi môi trường</w:t>
      </w:r>
      <w:r w:rsidR="002B4A80" w:rsidRPr="00533CEB">
        <w:rPr>
          <w:rFonts w:asciiTheme="majorHAnsi" w:hAnsiTheme="majorHAnsi" w:cstheme="majorHAnsi"/>
          <w:szCs w:val="28"/>
          <w:shd w:val="clear" w:color="auto" w:fill="FFFFFF"/>
          <w:lang w:val="en-US"/>
        </w:rPr>
        <w:t>/phương án cải tạo phục hồi môi trường bổ sung (báo cáo riêng theo quy định tại khoản 2 điều 6 Nghị định số 08/2022/NĐ-CP)</w:t>
      </w:r>
      <w:r w:rsidR="009F6894" w:rsidRPr="00533CEB">
        <w:rPr>
          <w:rFonts w:asciiTheme="majorHAnsi" w:hAnsiTheme="majorHAnsi" w:cstheme="majorHAnsi"/>
          <w:szCs w:val="28"/>
          <w:shd w:val="clear" w:color="auto" w:fill="FFFFFF"/>
          <w:lang w:val="en-US"/>
        </w:rPr>
        <w:t xml:space="preserve"> bằng hình thức</w:t>
      </w:r>
      <w:r w:rsidR="002B4A80" w:rsidRPr="00533CEB">
        <w:rPr>
          <w:rFonts w:asciiTheme="majorHAnsi" w:hAnsiTheme="majorHAnsi" w:cstheme="majorHAnsi"/>
          <w:szCs w:val="28"/>
          <w:shd w:val="clear" w:color="auto" w:fill="FFFFFF"/>
          <w:lang w:val="en-US"/>
        </w:rPr>
        <w:t xml:space="preserve"> thành lập Hội đồng thẩm định. </w:t>
      </w:r>
    </w:p>
    <w:p w14:paraId="7D454801" w14:textId="693576C1" w:rsidR="00EB4AE3" w:rsidRPr="00533CEB" w:rsidRDefault="008D2536" w:rsidP="009D49A8">
      <w:pPr>
        <w:widowControl w:val="0"/>
        <w:spacing w:before="120" w:after="120" w:line="340" w:lineRule="exact"/>
        <w:ind w:firstLine="709"/>
        <w:jc w:val="both"/>
        <w:rPr>
          <w:rFonts w:asciiTheme="majorHAnsi" w:hAnsiTheme="majorHAnsi" w:cstheme="majorHAnsi"/>
          <w:iCs/>
          <w:lang w:val="en-US"/>
        </w:rPr>
      </w:pPr>
      <w:r w:rsidRPr="00533CEB">
        <w:rPr>
          <w:rFonts w:asciiTheme="majorHAnsi" w:eastAsia="Times New Roman" w:hAnsiTheme="majorHAnsi" w:cstheme="majorHAnsi"/>
          <w:kern w:val="0"/>
          <w:szCs w:val="28"/>
          <w:lang w:val="en-US"/>
        </w:rPr>
        <w:t>Hội đồng thẩm định gồm 01 Chủ tịch Hội đồng, 01 Phó Chủ tịch Hội đồng, 02 Ủy viên phản biện, 01 Ủy viên thư ký, 0</w:t>
      </w:r>
      <w:r w:rsidR="00021102" w:rsidRPr="00533CEB">
        <w:rPr>
          <w:rFonts w:asciiTheme="majorHAnsi" w:eastAsia="Times New Roman" w:hAnsiTheme="majorHAnsi" w:cstheme="majorHAnsi"/>
          <w:kern w:val="0"/>
          <w:szCs w:val="28"/>
          <w:lang w:val="en-US"/>
        </w:rPr>
        <w:t>4</w:t>
      </w:r>
      <w:r w:rsidRPr="00533CEB">
        <w:rPr>
          <w:rFonts w:asciiTheme="majorHAnsi" w:eastAsia="Times New Roman" w:hAnsiTheme="majorHAnsi" w:cstheme="majorHAnsi"/>
          <w:kern w:val="0"/>
          <w:szCs w:val="28"/>
          <w:lang w:val="en-US"/>
        </w:rPr>
        <w:t xml:space="preserve"> Ủy viên thuộc các Sở, ban, ngành, UBND các xã, phường, đặc khu và 02 đại biểu</w:t>
      </w:r>
      <w:r w:rsidR="003E6394" w:rsidRPr="00533CEB">
        <w:rPr>
          <w:rFonts w:asciiTheme="majorHAnsi" w:hAnsiTheme="majorHAnsi" w:cstheme="majorHAnsi"/>
          <w:lang w:val="en-US"/>
        </w:rPr>
        <w:t xml:space="preserve">. </w:t>
      </w:r>
      <w:r w:rsidR="004E7720" w:rsidRPr="00533CEB">
        <w:rPr>
          <w:rFonts w:asciiTheme="majorHAnsi" w:hAnsiTheme="majorHAnsi" w:cstheme="majorHAnsi"/>
          <w:lang w:val="en-US"/>
        </w:rPr>
        <w:t>Vậy</w:t>
      </w:r>
      <w:r w:rsidR="003E6394" w:rsidRPr="00533CEB">
        <w:rPr>
          <w:rFonts w:asciiTheme="majorHAnsi" w:hAnsiTheme="majorHAnsi" w:cstheme="majorHAnsi"/>
          <w:lang w:val="en-US"/>
        </w:rPr>
        <w:t>, đề xuất m</w:t>
      </w:r>
      <w:r w:rsidR="00EB4AE3" w:rsidRPr="00533CEB">
        <w:rPr>
          <w:rFonts w:asciiTheme="majorHAnsi" w:hAnsiTheme="majorHAnsi" w:cstheme="majorHAnsi"/>
          <w:iCs/>
          <w:lang w:val="en-US"/>
        </w:rPr>
        <w:t>ức thu phí thẩm định phương án cải tạo phục hồi môi trường</w:t>
      </w:r>
      <w:r w:rsidR="009D5215" w:rsidRPr="00533CEB">
        <w:rPr>
          <w:rFonts w:asciiTheme="majorHAnsi" w:hAnsiTheme="majorHAnsi" w:cstheme="majorHAnsi"/>
          <w:iCs/>
          <w:lang w:val="en-US"/>
        </w:rPr>
        <w:t>/phương án cải tạo phục hồi môi trường bổ sung</w:t>
      </w:r>
      <w:r w:rsidR="00EB4AE3" w:rsidRPr="00533CEB">
        <w:rPr>
          <w:rFonts w:asciiTheme="majorHAnsi" w:hAnsiTheme="majorHAnsi" w:cstheme="majorHAnsi"/>
          <w:iCs/>
          <w:lang w:val="en-US"/>
        </w:rPr>
        <w:t xml:space="preserve"> </w:t>
      </w:r>
      <w:r w:rsidR="00EB4AE3" w:rsidRPr="00533CEB">
        <w:rPr>
          <w:rFonts w:asciiTheme="majorHAnsi" w:hAnsiTheme="majorHAnsi" w:cstheme="majorHAnsi"/>
          <w:szCs w:val="28"/>
          <w:shd w:val="clear" w:color="auto" w:fill="FFFFFF"/>
          <w:lang w:val="en-US"/>
        </w:rPr>
        <w:t xml:space="preserve">(báo cáo riêng theo quy định tại khoản 2 điều 6 Nghị định số 08/2022/NĐ-CP): </w:t>
      </w:r>
      <w:r w:rsidR="00EB4AE3" w:rsidRPr="00533CEB">
        <w:rPr>
          <w:rFonts w:asciiTheme="majorHAnsi" w:hAnsiTheme="majorHAnsi" w:cstheme="majorHAnsi"/>
          <w:b/>
          <w:szCs w:val="28"/>
          <w:shd w:val="clear" w:color="auto" w:fill="FFFFFF"/>
          <w:lang w:val="en-US"/>
        </w:rPr>
        <w:t>1</w:t>
      </w:r>
      <w:r w:rsidR="004A7973" w:rsidRPr="00533CEB">
        <w:rPr>
          <w:rFonts w:asciiTheme="majorHAnsi" w:hAnsiTheme="majorHAnsi" w:cstheme="majorHAnsi"/>
          <w:b/>
          <w:szCs w:val="28"/>
          <w:shd w:val="clear" w:color="auto" w:fill="FFFFFF"/>
          <w:lang w:val="en-US"/>
        </w:rPr>
        <w:t>1.90</w:t>
      </w:r>
      <w:r w:rsidR="00EB4AE3" w:rsidRPr="00533CEB">
        <w:rPr>
          <w:rFonts w:asciiTheme="majorHAnsi" w:hAnsiTheme="majorHAnsi" w:cstheme="majorHAnsi"/>
          <w:b/>
          <w:szCs w:val="28"/>
          <w:shd w:val="clear" w:color="auto" w:fill="FFFFFF"/>
          <w:lang w:val="en-US"/>
        </w:rPr>
        <w:t>0.000 đồng/hồ sơ.</w:t>
      </w:r>
      <w:r w:rsidR="00EB4AE3" w:rsidRPr="00533CEB">
        <w:rPr>
          <w:rFonts w:asciiTheme="majorHAnsi" w:hAnsiTheme="majorHAnsi" w:cstheme="majorHAnsi"/>
          <w:iCs/>
          <w:lang w:val="en-US"/>
        </w:rPr>
        <w:t xml:space="preserve"> </w:t>
      </w:r>
      <w:r w:rsidR="00286EA1" w:rsidRPr="00533CEB">
        <w:rPr>
          <w:rFonts w:asciiTheme="majorHAnsi" w:hAnsiTheme="majorHAnsi" w:cstheme="majorHAnsi"/>
          <w:iCs/>
          <w:lang w:val="en-US"/>
        </w:rPr>
        <w:t xml:space="preserve">Chi tiết </w:t>
      </w:r>
      <w:r w:rsidR="00E63A5D" w:rsidRPr="00533CEB">
        <w:rPr>
          <w:rFonts w:asciiTheme="majorHAnsi" w:hAnsiTheme="majorHAnsi" w:cstheme="majorHAnsi"/>
          <w:iCs/>
          <w:lang w:val="en-US"/>
        </w:rPr>
        <w:t xml:space="preserve">dự toán chi phí </w:t>
      </w:r>
      <w:r w:rsidR="00286EA1" w:rsidRPr="00533CEB">
        <w:rPr>
          <w:rFonts w:asciiTheme="majorHAnsi" w:hAnsiTheme="majorHAnsi" w:cstheme="majorHAnsi"/>
          <w:iCs/>
          <w:lang w:val="en-US"/>
        </w:rPr>
        <w:t xml:space="preserve">tại Phụ lục </w:t>
      </w:r>
      <w:r w:rsidR="00981C00" w:rsidRPr="00533CEB">
        <w:rPr>
          <w:rFonts w:asciiTheme="majorHAnsi" w:hAnsiTheme="majorHAnsi" w:cstheme="majorHAnsi"/>
          <w:iCs/>
          <w:lang w:val="en-US"/>
        </w:rPr>
        <w:t>II</w:t>
      </w:r>
      <w:r w:rsidR="00286EA1" w:rsidRPr="00533CEB">
        <w:rPr>
          <w:rFonts w:asciiTheme="majorHAnsi" w:hAnsiTheme="majorHAnsi" w:cstheme="majorHAnsi"/>
          <w:iCs/>
          <w:lang w:val="en-US"/>
        </w:rPr>
        <w:t xml:space="preserve"> </w:t>
      </w:r>
      <w:r w:rsidR="0096277B" w:rsidRPr="00533CEB">
        <w:rPr>
          <w:rFonts w:asciiTheme="majorHAnsi" w:hAnsiTheme="majorHAnsi" w:cstheme="majorHAnsi"/>
          <w:iCs/>
          <w:lang w:val="en-US"/>
        </w:rPr>
        <w:t>đính kèm</w:t>
      </w:r>
      <w:r w:rsidR="00276A39" w:rsidRPr="00533CEB">
        <w:rPr>
          <w:rFonts w:asciiTheme="majorHAnsi" w:hAnsiTheme="majorHAnsi" w:cstheme="majorHAnsi"/>
          <w:i/>
          <w:iCs/>
          <w:lang w:val="en-US"/>
        </w:rPr>
        <w:t>.</w:t>
      </w:r>
    </w:p>
    <w:p w14:paraId="4E1B1767" w14:textId="08FCA20D" w:rsidR="004E7720" w:rsidRPr="00533CEB" w:rsidRDefault="004E7720" w:rsidP="009D49A8">
      <w:pPr>
        <w:widowControl w:val="0"/>
        <w:spacing w:before="120" w:after="120" w:line="340" w:lineRule="exact"/>
        <w:ind w:firstLine="709"/>
        <w:jc w:val="both"/>
        <w:rPr>
          <w:rFonts w:asciiTheme="majorHAnsi" w:hAnsiTheme="majorHAnsi" w:cstheme="majorHAnsi"/>
          <w:iCs/>
          <w:lang w:val="en-US"/>
        </w:rPr>
      </w:pPr>
      <w:r w:rsidRPr="00533CEB">
        <w:rPr>
          <w:rFonts w:asciiTheme="majorHAnsi" w:hAnsiTheme="majorHAnsi" w:cstheme="majorHAnsi"/>
          <w:iCs/>
          <w:lang w:val="en-US"/>
        </w:rPr>
        <w:t>Như vậy, mức thu được đề xuất như sau:</w:t>
      </w:r>
    </w:p>
    <w:tbl>
      <w:tblPr>
        <w:tblStyle w:val="TableGrid"/>
        <w:tblW w:w="9067" w:type="dxa"/>
        <w:jc w:val="center"/>
        <w:tblLook w:val="04A0" w:firstRow="1" w:lastRow="0" w:firstColumn="1" w:lastColumn="0" w:noHBand="0" w:noVBand="1"/>
      </w:tblPr>
      <w:tblGrid>
        <w:gridCol w:w="746"/>
        <w:gridCol w:w="6479"/>
        <w:gridCol w:w="1842"/>
      </w:tblGrid>
      <w:tr w:rsidR="009D49A8" w:rsidRPr="00533CEB" w14:paraId="240F62E4" w14:textId="77777777" w:rsidTr="00E523E2">
        <w:trPr>
          <w:jc w:val="center"/>
        </w:trPr>
        <w:tc>
          <w:tcPr>
            <w:tcW w:w="746" w:type="dxa"/>
          </w:tcPr>
          <w:p w14:paraId="07FAEA92" w14:textId="77777777" w:rsidR="004E7720" w:rsidRPr="00533CEB" w:rsidRDefault="004E7720" w:rsidP="009D49A8">
            <w:pPr>
              <w:spacing w:before="120" w:after="120" w:line="340" w:lineRule="exact"/>
              <w:jc w:val="center"/>
              <w:rPr>
                <w:rFonts w:asciiTheme="majorHAnsi" w:hAnsiTheme="majorHAnsi" w:cstheme="majorHAnsi"/>
                <w:b/>
                <w:szCs w:val="28"/>
              </w:rPr>
            </w:pPr>
            <w:r w:rsidRPr="00533CEB">
              <w:rPr>
                <w:rFonts w:asciiTheme="majorHAnsi" w:hAnsiTheme="majorHAnsi" w:cstheme="majorHAnsi"/>
                <w:b/>
                <w:szCs w:val="28"/>
              </w:rPr>
              <w:t>STT</w:t>
            </w:r>
          </w:p>
        </w:tc>
        <w:tc>
          <w:tcPr>
            <w:tcW w:w="6479" w:type="dxa"/>
          </w:tcPr>
          <w:p w14:paraId="40059EE8" w14:textId="77777777" w:rsidR="004E7720" w:rsidRPr="00533CEB" w:rsidRDefault="004E7720" w:rsidP="009D49A8">
            <w:pPr>
              <w:spacing w:before="120" w:after="120" w:line="340" w:lineRule="exact"/>
              <w:jc w:val="center"/>
              <w:rPr>
                <w:rFonts w:asciiTheme="majorHAnsi" w:hAnsiTheme="majorHAnsi" w:cstheme="majorHAnsi"/>
                <w:b/>
                <w:szCs w:val="28"/>
              </w:rPr>
            </w:pPr>
            <w:r w:rsidRPr="00533CEB">
              <w:rPr>
                <w:rFonts w:asciiTheme="majorHAnsi" w:hAnsiTheme="majorHAnsi" w:cstheme="majorHAnsi"/>
                <w:b/>
                <w:szCs w:val="28"/>
              </w:rPr>
              <w:t>Nội dung</w:t>
            </w:r>
          </w:p>
        </w:tc>
        <w:tc>
          <w:tcPr>
            <w:tcW w:w="1842" w:type="dxa"/>
          </w:tcPr>
          <w:p w14:paraId="32AE0924" w14:textId="77777777" w:rsidR="004E7720" w:rsidRPr="00533CEB" w:rsidRDefault="004E7720" w:rsidP="009D49A8">
            <w:pPr>
              <w:spacing w:before="120" w:after="120"/>
              <w:jc w:val="center"/>
              <w:rPr>
                <w:rFonts w:asciiTheme="majorHAnsi" w:hAnsiTheme="majorHAnsi" w:cstheme="majorHAnsi"/>
                <w:b/>
                <w:szCs w:val="28"/>
              </w:rPr>
            </w:pPr>
            <w:r w:rsidRPr="00533CEB">
              <w:rPr>
                <w:rFonts w:asciiTheme="majorHAnsi" w:hAnsiTheme="majorHAnsi" w:cstheme="majorHAnsi"/>
                <w:b/>
                <w:szCs w:val="28"/>
              </w:rPr>
              <w:t>Mức thu phí</w:t>
            </w:r>
          </w:p>
          <w:p w14:paraId="59A18244" w14:textId="77777777" w:rsidR="004E7720" w:rsidRPr="00533CEB" w:rsidRDefault="004E7720" w:rsidP="009D49A8">
            <w:pPr>
              <w:spacing w:before="120" w:after="120"/>
              <w:jc w:val="center"/>
              <w:rPr>
                <w:rFonts w:asciiTheme="majorHAnsi" w:hAnsiTheme="majorHAnsi" w:cstheme="majorHAnsi"/>
                <w:b/>
                <w:szCs w:val="28"/>
              </w:rPr>
            </w:pPr>
            <w:r w:rsidRPr="00533CEB">
              <w:rPr>
                <w:rFonts w:asciiTheme="majorHAnsi" w:hAnsiTheme="majorHAnsi" w:cstheme="majorHAnsi"/>
                <w:b/>
                <w:szCs w:val="28"/>
              </w:rPr>
              <w:t>(đồng/hồ sơ)</w:t>
            </w:r>
          </w:p>
        </w:tc>
      </w:tr>
      <w:tr w:rsidR="009D49A8" w:rsidRPr="00533CEB" w14:paraId="10B9A95E" w14:textId="77777777" w:rsidTr="00E523E2">
        <w:trPr>
          <w:jc w:val="center"/>
        </w:trPr>
        <w:tc>
          <w:tcPr>
            <w:tcW w:w="746" w:type="dxa"/>
          </w:tcPr>
          <w:p w14:paraId="7D5185CA" w14:textId="77777777" w:rsidR="004E7720" w:rsidRPr="00533CEB" w:rsidRDefault="004E7720"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szCs w:val="28"/>
              </w:rPr>
              <w:t>1</w:t>
            </w:r>
          </w:p>
        </w:tc>
        <w:tc>
          <w:tcPr>
            <w:tcW w:w="6479" w:type="dxa"/>
          </w:tcPr>
          <w:p w14:paraId="3B8682BB" w14:textId="32C1882F" w:rsidR="004E7720" w:rsidRPr="00533CEB" w:rsidRDefault="004E7720" w:rsidP="009D49A8">
            <w:pPr>
              <w:spacing w:before="120" w:after="120" w:line="340" w:lineRule="exact"/>
              <w:jc w:val="both"/>
              <w:rPr>
                <w:rFonts w:asciiTheme="majorHAnsi" w:hAnsiTheme="majorHAnsi" w:cstheme="majorHAnsi"/>
                <w:szCs w:val="28"/>
              </w:rPr>
            </w:pPr>
            <w:r w:rsidRPr="00533CEB">
              <w:rPr>
                <w:rFonts w:asciiTheme="majorHAnsi" w:eastAsia="Times New Roman" w:hAnsiTheme="majorHAnsi" w:cstheme="majorHAnsi"/>
                <w:szCs w:val="28"/>
              </w:rPr>
              <w:t xml:space="preserve">Tổ chức thẩm định </w:t>
            </w:r>
            <w:r w:rsidRPr="00533CEB">
              <w:rPr>
                <w:rFonts w:asciiTheme="majorHAnsi" w:hAnsiTheme="majorHAnsi" w:cstheme="majorHAnsi"/>
                <w:szCs w:val="28"/>
                <w:shd w:val="clear" w:color="auto" w:fill="FFFFFF"/>
              </w:rPr>
              <w:t>phương án cải tạo, phục hồi môi trường</w:t>
            </w:r>
            <w:r w:rsidR="009D5215" w:rsidRPr="00533CEB">
              <w:rPr>
                <w:rFonts w:asciiTheme="majorHAnsi" w:hAnsiTheme="majorHAnsi" w:cstheme="majorHAnsi"/>
                <w:szCs w:val="28"/>
                <w:shd w:val="clear" w:color="auto" w:fill="FFFFFF"/>
              </w:rPr>
              <w:t>/phương án cải tạo</w:t>
            </w:r>
            <w:r w:rsidR="00513886" w:rsidRPr="00533CEB">
              <w:rPr>
                <w:rFonts w:asciiTheme="majorHAnsi" w:hAnsiTheme="majorHAnsi" w:cstheme="majorHAnsi"/>
                <w:szCs w:val="28"/>
                <w:shd w:val="clear" w:color="auto" w:fill="FFFFFF"/>
              </w:rPr>
              <w:t>,</w:t>
            </w:r>
            <w:r w:rsidR="009D5215" w:rsidRPr="00533CEB">
              <w:rPr>
                <w:rFonts w:asciiTheme="majorHAnsi" w:hAnsiTheme="majorHAnsi" w:cstheme="majorHAnsi"/>
                <w:szCs w:val="28"/>
                <w:shd w:val="clear" w:color="auto" w:fill="FFFFFF"/>
              </w:rPr>
              <w:t xml:space="preserve"> phục hồi môi trường bổ sung</w:t>
            </w:r>
            <w:r w:rsidRPr="00533CEB">
              <w:rPr>
                <w:rFonts w:asciiTheme="majorHAnsi" w:hAnsiTheme="majorHAnsi" w:cstheme="majorHAnsi"/>
                <w:szCs w:val="28"/>
                <w:shd w:val="clear" w:color="auto" w:fill="FFFFFF"/>
              </w:rPr>
              <w:t xml:space="preserve"> (báo cáo riêng theo quy định tại khoản 2 điều 6 Nghị định số 08/2022/NĐ-CP) </w:t>
            </w:r>
            <w:r w:rsidRPr="00533CEB">
              <w:rPr>
                <w:rFonts w:asciiTheme="majorHAnsi" w:eastAsia="Times New Roman" w:hAnsiTheme="majorHAnsi" w:cstheme="majorHAnsi"/>
                <w:szCs w:val="28"/>
              </w:rPr>
              <w:t>bằng hình thức thành lập Hội đồng thẩm định</w:t>
            </w:r>
          </w:p>
        </w:tc>
        <w:tc>
          <w:tcPr>
            <w:tcW w:w="1842" w:type="dxa"/>
          </w:tcPr>
          <w:p w14:paraId="32520C96" w14:textId="264DA4AC" w:rsidR="004E7720" w:rsidRPr="00533CEB" w:rsidRDefault="004E7720"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szCs w:val="28"/>
                <w:shd w:val="clear" w:color="auto" w:fill="FFFFFF"/>
              </w:rPr>
              <w:t>1</w:t>
            </w:r>
            <w:r w:rsidR="00AC039E" w:rsidRPr="00533CEB">
              <w:rPr>
                <w:rFonts w:asciiTheme="majorHAnsi" w:hAnsiTheme="majorHAnsi" w:cstheme="majorHAnsi"/>
                <w:szCs w:val="28"/>
                <w:shd w:val="clear" w:color="auto" w:fill="FFFFFF"/>
              </w:rPr>
              <w:t>1.90</w:t>
            </w:r>
            <w:r w:rsidRPr="00533CEB">
              <w:rPr>
                <w:rFonts w:asciiTheme="majorHAnsi" w:hAnsiTheme="majorHAnsi" w:cstheme="majorHAnsi"/>
                <w:szCs w:val="28"/>
                <w:shd w:val="clear" w:color="auto" w:fill="FFFFFF"/>
              </w:rPr>
              <w:t>0.000</w:t>
            </w:r>
          </w:p>
        </w:tc>
      </w:tr>
    </w:tbl>
    <w:p w14:paraId="2370BA88" w14:textId="77777777" w:rsidR="005B618A" w:rsidRPr="00533CEB" w:rsidRDefault="005C76F4" w:rsidP="009D49A8">
      <w:pPr>
        <w:spacing w:before="120" w:after="120" w:line="340" w:lineRule="exact"/>
        <w:ind w:firstLine="720"/>
        <w:jc w:val="both"/>
        <w:rPr>
          <w:rFonts w:asciiTheme="majorHAnsi" w:hAnsiTheme="majorHAnsi" w:cstheme="majorHAnsi"/>
          <w:bCs/>
          <w:szCs w:val="28"/>
          <w:lang w:val="en-US"/>
        </w:rPr>
      </w:pPr>
      <w:r w:rsidRPr="00533CEB">
        <w:rPr>
          <w:rFonts w:asciiTheme="majorHAnsi" w:hAnsiTheme="majorHAnsi" w:cstheme="majorHAnsi"/>
          <w:szCs w:val="28"/>
          <w:shd w:val="clear" w:color="auto" w:fill="FFFFFF"/>
          <w:lang w:val="en-US"/>
        </w:rPr>
        <w:t>c</w:t>
      </w:r>
      <w:r w:rsidR="00AC0EEE" w:rsidRPr="00533CEB">
        <w:rPr>
          <w:rFonts w:asciiTheme="majorHAnsi" w:hAnsiTheme="majorHAnsi" w:cstheme="majorHAnsi"/>
          <w:szCs w:val="28"/>
          <w:shd w:val="clear" w:color="auto" w:fill="FFFFFF"/>
          <w:lang w:val="en-US"/>
        </w:rPr>
        <w:t xml:space="preserve">. </w:t>
      </w:r>
      <w:r w:rsidR="00AC0EEE" w:rsidRPr="00533CEB">
        <w:rPr>
          <w:rFonts w:asciiTheme="majorHAnsi" w:hAnsiTheme="majorHAnsi" w:cstheme="majorHAnsi"/>
          <w:szCs w:val="28"/>
          <w:lang w:val="nl-NL"/>
        </w:rPr>
        <w:t xml:space="preserve">Phí thẩm định </w:t>
      </w:r>
      <w:r w:rsidR="00AC0EEE" w:rsidRPr="00533CEB">
        <w:rPr>
          <w:rFonts w:asciiTheme="majorHAnsi" w:hAnsiTheme="majorHAnsi" w:cstheme="majorHAnsi"/>
          <w:bCs/>
          <w:szCs w:val="28"/>
        </w:rPr>
        <w:t>cấp, cấp lại, điều chỉnh giấy phép môi trường</w:t>
      </w:r>
      <w:r w:rsidR="005B618A" w:rsidRPr="00533CEB">
        <w:rPr>
          <w:rFonts w:asciiTheme="majorHAnsi" w:hAnsiTheme="majorHAnsi" w:cstheme="majorHAnsi"/>
          <w:bCs/>
          <w:szCs w:val="28"/>
          <w:lang w:val="en-US"/>
        </w:rPr>
        <w:t>:</w:t>
      </w:r>
    </w:p>
    <w:p w14:paraId="3AE30C41" w14:textId="7643D5DF" w:rsidR="00560104" w:rsidRPr="00533CEB" w:rsidRDefault="00560104" w:rsidP="009D49A8">
      <w:pPr>
        <w:spacing w:before="120" w:after="120" w:line="340" w:lineRule="exact"/>
        <w:ind w:firstLine="720"/>
        <w:jc w:val="both"/>
        <w:rPr>
          <w:rFonts w:asciiTheme="majorHAnsi" w:hAnsiTheme="majorHAnsi" w:cstheme="majorHAnsi"/>
          <w:bCs/>
          <w:szCs w:val="28"/>
          <w:lang w:val="en-US"/>
        </w:rPr>
      </w:pPr>
      <w:r w:rsidRPr="00533CEB">
        <w:rPr>
          <w:rFonts w:asciiTheme="majorHAnsi" w:hAnsiTheme="majorHAnsi" w:cstheme="majorHAnsi"/>
        </w:rPr>
        <w:lastRenderedPageBreak/>
        <w:t xml:space="preserve">Tại </w:t>
      </w:r>
      <w:r w:rsidRPr="00533CEB">
        <w:rPr>
          <w:rFonts w:asciiTheme="majorHAnsi" w:hAnsiTheme="majorHAnsi" w:cstheme="majorHAnsi"/>
          <w:lang w:val="en-US"/>
        </w:rPr>
        <w:t>điểm c khoản 5</w:t>
      </w:r>
      <w:r w:rsidR="00653C68" w:rsidRPr="00533CEB">
        <w:rPr>
          <w:rStyle w:val="FootnoteReference"/>
          <w:rFonts w:asciiTheme="majorHAnsi" w:hAnsiTheme="majorHAnsi" w:cstheme="majorHAnsi"/>
          <w:lang w:val="en-US"/>
        </w:rPr>
        <w:footnoteReference w:id="8"/>
      </w:r>
      <w:r w:rsidR="00653C68" w:rsidRPr="00533CEB">
        <w:rPr>
          <w:rFonts w:asciiTheme="majorHAnsi" w:hAnsiTheme="majorHAnsi" w:cstheme="majorHAnsi"/>
          <w:lang w:val="en-US"/>
        </w:rPr>
        <w:t>, khoản 10</w:t>
      </w:r>
      <w:r w:rsidR="00653C68" w:rsidRPr="00533CEB">
        <w:rPr>
          <w:rStyle w:val="FootnoteReference"/>
          <w:rFonts w:asciiTheme="majorHAnsi" w:hAnsiTheme="majorHAnsi" w:cstheme="majorHAnsi"/>
          <w:lang w:val="en-US"/>
        </w:rPr>
        <w:footnoteReference w:id="9"/>
      </w:r>
      <w:r w:rsidR="00653C68" w:rsidRPr="00533CEB">
        <w:rPr>
          <w:rFonts w:asciiTheme="majorHAnsi" w:hAnsiTheme="majorHAnsi" w:cstheme="majorHAnsi"/>
          <w:lang w:val="en-US"/>
        </w:rPr>
        <w:t xml:space="preserve"> </w:t>
      </w:r>
      <w:r w:rsidRPr="00533CEB">
        <w:rPr>
          <w:rFonts w:asciiTheme="majorHAnsi" w:hAnsiTheme="majorHAnsi" w:cstheme="majorHAnsi"/>
        </w:rPr>
        <w:t>Điều 1</w:t>
      </w:r>
      <w:r w:rsidR="00593A3F" w:rsidRPr="00533CEB">
        <w:rPr>
          <w:rFonts w:asciiTheme="majorHAnsi" w:hAnsiTheme="majorHAnsi" w:cstheme="majorHAnsi"/>
          <w:lang w:val="en-US"/>
        </w:rPr>
        <w:t>8b</w:t>
      </w:r>
      <w:r w:rsidRPr="00533CEB">
        <w:rPr>
          <w:rFonts w:asciiTheme="majorHAnsi" w:hAnsiTheme="majorHAnsi" w:cstheme="majorHAnsi"/>
          <w:lang w:val="en-US"/>
        </w:rPr>
        <w:t xml:space="preserve"> </w:t>
      </w:r>
      <w:r w:rsidRPr="00533CEB">
        <w:rPr>
          <w:rFonts w:asciiTheme="majorHAnsi" w:hAnsiTheme="majorHAnsi" w:cstheme="majorHAnsi"/>
        </w:rPr>
        <w:t>Thông tư số 02/2022/TT-BTNMT</w:t>
      </w:r>
      <w:r w:rsidRPr="00533CEB">
        <w:rPr>
          <w:rFonts w:asciiTheme="majorHAnsi" w:hAnsiTheme="majorHAnsi" w:cstheme="majorHAnsi"/>
          <w:lang w:val="en-US"/>
        </w:rPr>
        <w:t xml:space="preserve"> </w:t>
      </w:r>
      <w:r w:rsidRPr="00533CEB">
        <w:rPr>
          <w:rFonts w:asciiTheme="majorHAnsi" w:hAnsiTheme="majorHAnsi" w:cstheme="majorHAnsi"/>
        </w:rPr>
        <w:t xml:space="preserve">bổ sung tại </w:t>
      </w:r>
      <w:r w:rsidRPr="00533CEB">
        <w:rPr>
          <w:rFonts w:asciiTheme="majorHAnsi" w:hAnsiTheme="majorHAnsi" w:cstheme="majorHAnsi"/>
          <w:lang w:val="en-US"/>
        </w:rPr>
        <w:t xml:space="preserve">Điều 10 Thông tư số 09/2026/TT-BNNMT ngày 29/01/2026 </w:t>
      </w:r>
      <w:r w:rsidR="00926B1D" w:rsidRPr="00533CEB">
        <w:rPr>
          <w:rFonts w:asciiTheme="majorHAnsi" w:hAnsiTheme="majorHAnsi" w:cstheme="majorHAnsi"/>
          <w:lang w:val="en-US"/>
        </w:rPr>
        <w:t xml:space="preserve">thì việc thẩm định báo cáo đề xuất </w:t>
      </w:r>
      <w:r w:rsidR="00926B1D" w:rsidRPr="00533CEB">
        <w:rPr>
          <w:rFonts w:asciiTheme="majorHAnsi" w:hAnsiTheme="majorHAnsi" w:cstheme="majorHAnsi"/>
          <w:bCs/>
          <w:szCs w:val="28"/>
        </w:rPr>
        <w:t>cấp, cấp lại, điều chỉnh giấy phép môi trường</w:t>
      </w:r>
      <w:r w:rsidR="00926B1D" w:rsidRPr="00533CEB">
        <w:rPr>
          <w:rFonts w:asciiTheme="majorHAnsi" w:hAnsiTheme="majorHAnsi" w:cstheme="majorHAnsi"/>
          <w:bCs/>
          <w:szCs w:val="28"/>
          <w:lang w:val="en-US"/>
        </w:rPr>
        <w:t xml:space="preserve"> được chia làm 03 trường hợp</w:t>
      </w:r>
      <w:r w:rsidR="00B46311" w:rsidRPr="00533CEB">
        <w:rPr>
          <w:rFonts w:asciiTheme="majorHAnsi" w:hAnsiTheme="majorHAnsi" w:cstheme="majorHAnsi"/>
          <w:bCs/>
          <w:szCs w:val="28"/>
          <w:lang w:val="en-US"/>
        </w:rPr>
        <w:t>:</w:t>
      </w:r>
    </w:p>
    <w:p w14:paraId="76912F8D" w14:textId="581C5AA0" w:rsidR="00674421" w:rsidRPr="00533CEB" w:rsidRDefault="00B46311" w:rsidP="009D49A8">
      <w:pPr>
        <w:spacing w:before="120" w:after="120" w:line="340" w:lineRule="exact"/>
        <w:ind w:firstLine="720"/>
        <w:jc w:val="both"/>
        <w:rPr>
          <w:rFonts w:asciiTheme="majorHAnsi" w:hAnsiTheme="majorHAnsi" w:cstheme="majorHAnsi"/>
          <w:bCs/>
          <w:szCs w:val="28"/>
          <w:lang w:val="en-US"/>
        </w:rPr>
      </w:pPr>
      <w:r w:rsidRPr="00533CEB">
        <w:rPr>
          <w:rFonts w:asciiTheme="majorHAnsi" w:hAnsiTheme="majorHAnsi" w:cstheme="majorHAnsi"/>
          <w:b/>
          <w:bCs/>
          <w:szCs w:val="28"/>
          <w:lang w:val="en-US"/>
        </w:rPr>
        <w:t>Trường hợp 1</w:t>
      </w:r>
      <w:r w:rsidRPr="00533CEB">
        <w:rPr>
          <w:rFonts w:asciiTheme="majorHAnsi" w:hAnsiTheme="majorHAnsi" w:cstheme="majorHAnsi"/>
          <w:bCs/>
          <w:szCs w:val="28"/>
          <w:lang w:val="en-US"/>
        </w:rPr>
        <w:t xml:space="preserve">: Thẩm định báo cáo đề xuất </w:t>
      </w:r>
      <w:r w:rsidRPr="00533CEB">
        <w:rPr>
          <w:rFonts w:asciiTheme="majorHAnsi" w:hAnsiTheme="majorHAnsi" w:cstheme="majorHAnsi"/>
          <w:bCs/>
          <w:szCs w:val="28"/>
        </w:rPr>
        <w:t>cấp, cấp lại, điều chỉnh giấy phép môi trường</w:t>
      </w:r>
      <w:r w:rsidRPr="00533CEB">
        <w:rPr>
          <w:rFonts w:asciiTheme="majorHAnsi" w:hAnsiTheme="majorHAnsi" w:cstheme="majorHAnsi"/>
          <w:bCs/>
          <w:szCs w:val="28"/>
          <w:lang w:val="en-US"/>
        </w:rPr>
        <w:t xml:space="preserve"> có thành lập </w:t>
      </w:r>
      <w:r w:rsidR="006E2C67" w:rsidRPr="00533CEB">
        <w:rPr>
          <w:rFonts w:asciiTheme="majorHAnsi" w:hAnsiTheme="majorHAnsi" w:cstheme="majorHAnsi"/>
          <w:bCs/>
          <w:szCs w:val="28"/>
          <w:lang w:val="en-US"/>
        </w:rPr>
        <w:t>Đoàn kiểm tra</w:t>
      </w:r>
      <w:r w:rsidRPr="00533CEB">
        <w:rPr>
          <w:rFonts w:asciiTheme="majorHAnsi" w:hAnsiTheme="majorHAnsi" w:cstheme="majorHAnsi"/>
          <w:bCs/>
          <w:szCs w:val="28"/>
          <w:lang w:val="en-US"/>
        </w:rPr>
        <w:t xml:space="preserve"> khảo sát</w:t>
      </w:r>
      <w:r w:rsidR="00E777D4" w:rsidRPr="00533CEB">
        <w:rPr>
          <w:rFonts w:asciiTheme="majorHAnsi" w:hAnsiTheme="majorHAnsi" w:cstheme="majorHAnsi"/>
          <w:bCs/>
          <w:szCs w:val="28"/>
          <w:lang w:val="en-US"/>
        </w:rPr>
        <w:t>, kiểm tra</w:t>
      </w:r>
      <w:r w:rsidRPr="00533CEB">
        <w:rPr>
          <w:rFonts w:asciiTheme="majorHAnsi" w:hAnsiTheme="majorHAnsi" w:cstheme="majorHAnsi"/>
          <w:bCs/>
          <w:szCs w:val="28"/>
          <w:lang w:val="en-US"/>
        </w:rPr>
        <w:t xml:space="preserve"> thực tế</w:t>
      </w:r>
      <w:r w:rsidR="007B7274" w:rsidRPr="00533CEB">
        <w:rPr>
          <w:rFonts w:asciiTheme="majorHAnsi" w:hAnsiTheme="majorHAnsi" w:cstheme="majorHAnsi"/>
          <w:bCs/>
          <w:szCs w:val="28"/>
          <w:lang w:val="en-US"/>
        </w:rPr>
        <w:t xml:space="preserve">. </w:t>
      </w:r>
    </w:p>
    <w:p w14:paraId="6B7DAEB4" w14:textId="02C7EA46" w:rsidR="00381CE9" w:rsidRPr="00533CEB" w:rsidRDefault="00381CE9" w:rsidP="009D49A8">
      <w:pPr>
        <w:spacing w:before="120" w:after="120" w:line="340" w:lineRule="exact"/>
        <w:ind w:firstLine="720"/>
        <w:jc w:val="both"/>
        <w:rPr>
          <w:rFonts w:asciiTheme="majorHAnsi" w:hAnsiTheme="majorHAnsi" w:cstheme="majorHAnsi"/>
          <w:b/>
          <w:bCs/>
          <w:szCs w:val="28"/>
          <w:lang w:val="en-US"/>
        </w:rPr>
      </w:pPr>
      <w:r w:rsidRPr="00533CEB">
        <w:rPr>
          <w:rFonts w:asciiTheme="majorHAnsi" w:hAnsiTheme="majorHAnsi" w:cstheme="majorHAnsi"/>
          <w:szCs w:val="28"/>
          <w:lang w:val="en-US"/>
        </w:rPr>
        <w:t xml:space="preserve">Thành phần </w:t>
      </w:r>
      <w:r w:rsidRPr="00533CEB">
        <w:rPr>
          <w:rFonts w:asciiTheme="majorHAnsi" w:hAnsiTheme="majorHAnsi" w:cstheme="majorHAnsi"/>
          <w:bCs/>
          <w:szCs w:val="28"/>
          <w:lang w:val="en-US"/>
        </w:rPr>
        <w:t xml:space="preserve">Đoàn kiểm tra </w:t>
      </w:r>
      <w:r w:rsidRPr="00533CEB">
        <w:rPr>
          <w:rFonts w:asciiTheme="majorHAnsi" w:eastAsia="Times New Roman" w:hAnsiTheme="majorHAnsi" w:cstheme="majorHAnsi"/>
          <w:kern w:val="0"/>
          <w:szCs w:val="28"/>
          <w:lang w:val="en-US"/>
        </w:rPr>
        <w:t xml:space="preserve">gồm 01 Trưởng đoàn, 01 Phó trưởng đoàn, 01 thành viên thư ký, 09 thành viên thuộc các Sở, ban, ngành, UBND các xã, phường, đặc khu có liên quan đến dự án đầu tư, cơ sở. </w:t>
      </w:r>
      <w:r w:rsidRPr="00533CEB">
        <w:rPr>
          <w:rFonts w:asciiTheme="majorHAnsi" w:hAnsiTheme="majorHAnsi" w:cstheme="majorHAnsi"/>
          <w:bCs/>
          <w:szCs w:val="28"/>
          <w:lang w:val="en-US"/>
        </w:rPr>
        <w:t>Do đó đề xuất mức thu là</w:t>
      </w:r>
      <w:r w:rsidR="0068247E" w:rsidRPr="00533CEB">
        <w:rPr>
          <w:rFonts w:asciiTheme="majorHAnsi" w:hAnsiTheme="majorHAnsi" w:cstheme="majorHAnsi"/>
          <w:b/>
          <w:bCs/>
          <w:szCs w:val="28"/>
          <w:lang w:val="en-US"/>
        </w:rPr>
        <w:t xml:space="preserve"> 14.4</w:t>
      </w:r>
      <w:r w:rsidRPr="00533CEB">
        <w:rPr>
          <w:rFonts w:asciiTheme="majorHAnsi" w:hAnsiTheme="majorHAnsi" w:cstheme="majorHAnsi"/>
          <w:b/>
          <w:bCs/>
          <w:szCs w:val="28"/>
          <w:lang w:val="en-US"/>
        </w:rPr>
        <w:t xml:space="preserve">00.000 đồng/hồ sơ. </w:t>
      </w:r>
      <w:r w:rsidR="00B96AA7" w:rsidRPr="00533CEB">
        <w:rPr>
          <w:rFonts w:asciiTheme="majorHAnsi" w:hAnsiTheme="majorHAnsi" w:cstheme="majorHAnsi"/>
          <w:bCs/>
          <w:szCs w:val="28"/>
          <w:lang w:val="en-US"/>
        </w:rPr>
        <w:t>Chi tiết</w:t>
      </w:r>
      <w:r w:rsidR="0089232C" w:rsidRPr="00533CEB">
        <w:rPr>
          <w:rFonts w:asciiTheme="majorHAnsi" w:hAnsiTheme="majorHAnsi" w:cstheme="majorHAnsi"/>
          <w:bCs/>
          <w:szCs w:val="28"/>
          <w:lang w:val="en-US"/>
        </w:rPr>
        <w:t xml:space="preserve"> chi phí</w:t>
      </w:r>
      <w:r w:rsidR="00B96AA7" w:rsidRPr="00533CEB">
        <w:rPr>
          <w:rFonts w:asciiTheme="majorHAnsi" w:hAnsiTheme="majorHAnsi" w:cstheme="majorHAnsi"/>
          <w:bCs/>
          <w:szCs w:val="28"/>
          <w:lang w:val="en-US"/>
        </w:rPr>
        <w:t xml:space="preserve"> tại Phụ lục III đính kèm</w:t>
      </w:r>
      <w:r w:rsidR="008F44C4" w:rsidRPr="00533CEB">
        <w:rPr>
          <w:rFonts w:asciiTheme="majorHAnsi" w:hAnsiTheme="majorHAnsi" w:cstheme="majorHAnsi"/>
          <w:b/>
          <w:bCs/>
          <w:szCs w:val="28"/>
          <w:lang w:val="en-US"/>
        </w:rPr>
        <w:t>.</w:t>
      </w:r>
    </w:p>
    <w:p w14:paraId="72245059" w14:textId="79891ED4" w:rsidR="00674421" w:rsidRPr="00533CEB" w:rsidRDefault="00B46311" w:rsidP="009D49A8">
      <w:pPr>
        <w:spacing w:before="120" w:after="120" w:line="340" w:lineRule="exact"/>
        <w:ind w:firstLine="720"/>
        <w:jc w:val="both"/>
        <w:rPr>
          <w:rFonts w:asciiTheme="majorHAnsi" w:hAnsiTheme="majorHAnsi" w:cstheme="majorHAnsi"/>
          <w:bCs/>
          <w:szCs w:val="28"/>
          <w:lang w:val="en-US"/>
        </w:rPr>
      </w:pPr>
      <w:r w:rsidRPr="00533CEB">
        <w:rPr>
          <w:rFonts w:asciiTheme="majorHAnsi" w:hAnsiTheme="majorHAnsi" w:cstheme="majorHAnsi"/>
          <w:b/>
          <w:bCs/>
          <w:szCs w:val="28"/>
          <w:lang w:val="en-US"/>
        </w:rPr>
        <w:t>Trường hợp 2</w:t>
      </w:r>
      <w:r w:rsidRPr="00533CEB">
        <w:rPr>
          <w:rFonts w:asciiTheme="majorHAnsi" w:hAnsiTheme="majorHAnsi" w:cstheme="majorHAnsi"/>
          <w:bCs/>
          <w:szCs w:val="28"/>
          <w:lang w:val="en-US"/>
        </w:rPr>
        <w:t xml:space="preserve">: </w:t>
      </w:r>
      <w:r w:rsidR="00A216C7" w:rsidRPr="00533CEB">
        <w:rPr>
          <w:rFonts w:asciiTheme="majorHAnsi" w:hAnsiTheme="majorHAnsi" w:cstheme="majorHAnsi"/>
          <w:bCs/>
          <w:szCs w:val="28"/>
          <w:lang w:val="en-US"/>
        </w:rPr>
        <w:t xml:space="preserve">Thẩm định báo cáo đề xuất </w:t>
      </w:r>
      <w:r w:rsidR="00A216C7" w:rsidRPr="00533CEB">
        <w:rPr>
          <w:rFonts w:asciiTheme="majorHAnsi" w:hAnsiTheme="majorHAnsi" w:cstheme="majorHAnsi"/>
          <w:bCs/>
          <w:szCs w:val="28"/>
        </w:rPr>
        <w:t>cấp, cấp lại, điều chỉnh giấy phép môi trường</w:t>
      </w:r>
      <w:r w:rsidR="00A216C7" w:rsidRPr="00533CEB">
        <w:rPr>
          <w:rFonts w:asciiTheme="majorHAnsi" w:hAnsiTheme="majorHAnsi" w:cstheme="majorHAnsi"/>
          <w:bCs/>
          <w:szCs w:val="28"/>
          <w:lang w:val="en-US"/>
        </w:rPr>
        <w:t xml:space="preserve"> có thành lập Hội đồng thẩm định</w:t>
      </w:r>
      <w:r w:rsidR="009E7243" w:rsidRPr="00533CEB">
        <w:rPr>
          <w:rFonts w:asciiTheme="majorHAnsi" w:hAnsiTheme="majorHAnsi" w:cstheme="majorHAnsi"/>
          <w:bCs/>
          <w:szCs w:val="28"/>
          <w:lang w:val="en-US"/>
        </w:rPr>
        <w:t xml:space="preserve"> </w:t>
      </w:r>
      <w:r w:rsidR="00A216C7" w:rsidRPr="00533CEB">
        <w:rPr>
          <w:rFonts w:asciiTheme="majorHAnsi" w:hAnsiTheme="majorHAnsi" w:cstheme="majorHAnsi"/>
          <w:bCs/>
          <w:szCs w:val="28"/>
          <w:lang w:val="en-US"/>
        </w:rPr>
        <w:t>không khảo sát thực tế</w:t>
      </w:r>
      <w:r w:rsidR="00B23CFD" w:rsidRPr="00533CEB">
        <w:rPr>
          <w:rFonts w:asciiTheme="majorHAnsi" w:hAnsiTheme="majorHAnsi" w:cstheme="majorHAnsi"/>
          <w:bCs/>
          <w:szCs w:val="28"/>
          <w:lang w:val="en-US"/>
        </w:rPr>
        <w:t xml:space="preserve">. </w:t>
      </w:r>
    </w:p>
    <w:p w14:paraId="70C40798" w14:textId="4692A413" w:rsidR="00B23CFD" w:rsidRPr="00533CEB" w:rsidRDefault="00B23CFD" w:rsidP="009D49A8">
      <w:pPr>
        <w:spacing w:before="120" w:after="120" w:line="340" w:lineRule="exact"/>
        <w:ind w:firstLine="720"/>
        <w:jc w:val="both"/>
        <w:rPr>
          <w:rFonts w:asciiTheme="majorHAnsi" w:hAnsiTheme="majorHAnsi" w:cstheme="majorHAnsi"/>
          <w:b/>
          <w:bCs/>
          <w:szCs w:val="28"/>
          <w:lang w:val="en-US"/>
        </w:rPr>
      </w:pPr>
      <w:r w:rsidRPr="00533CEB">
        <w:rPr>
          <w:rFonts w:asciiTheme="majorHAnsi" w:hAnsiTheme="majorHAnsi" w:cstheme="majorHAnsi"/>
          <w:szCs w:val="28"/>
          <w:lang w:val="en-US"/>
        </w:rPr>
        <w:t xml:space="preserve">Thành phần </w:t>
      </w:r>
      <w:r w:rsidRPr="00533CEB">
        <w:rPr>
          <w:rFonts w:asciiTheme="majorHAnsi" w:hAnsiTheme="majorHAnsi" w:cstheme="majorHAnsi"/>
          <w:bCs/>
          <w:szCs w:val="28"/>
          <w:lang w:val="en-US"/>
        </w:rPr>
        <w:t>Hội đồng thẩm định</w:t>
      </w:r>
      <w:r w:rsidR="009E7243" w:rsidRPr="00533CEB">
        <w:rPr>
          <w:rFonts w:asciiTheme="majorHAnsi" w:hAnsiTheme="majorHAnsi" w:cstheme="majorHAnsi"/>
          <w:bCs/>
          <w:szCs w:val="28"/>
          <w:lang w:val="en-US"/>
        </w:rPr>
        <w:t xml:space="preserve"> </w:t>
      </w:r>
      <w:r w:rsidRPr="00533CEB">
        <w:rPr>
          <w:rFonts w:asciiTheme="majorHAnsi" w:eastAsia="Times New Roman" w:hAnsiTheme="majorHAnsi" w:cstheme="majorHAnsi"/>
          <w:kern w:val="0"/>
          <w:szCs w:val="28"/>
          <w:lang w:val="en-US"/>
        </w:rPr>
        <w:t xml:space="preserve">gồm 01 Chủ tịch Hội đồng, 01 Phó Chủ tịch Hội đồng, 01 thành viên thư ký, 09 thành viên thuộc các Sở, ban, ngành, UBND các xã, phường, đặc khu có liên quan đến dự án đầu tư, cơ sở. </w:t>
      </w:r>
      <w:r w:rsidRPr="00533CEB">
        <w:rPr>
          <w:rFonts w:asciiTheme="majorHAnsi" w:hAnsiTheme="majorHAnsi" w:cstheme="majorHAnsi"/>
          <w:bCs/>
          <w:szCs w:val="28"/>
          <w:lang w:val="en-US"/>
        </w:rPr>
        <w:t>Do đó đề xuất mức thu là</w:t>
      </w:r>
      <w:r w:rsidRPr="00533CEB">
        <w:rPr>
          <w:rFonts w:asciiTheme="majorHAnsi" w:hAnsiTheme="majorHAnsi" w:cstheme="majorHAnsi"/>
          <w:b/>
          <w:bCs/>
          <w:szCs w:val="28"/>
          <w:lang w:val="en-US"/>
        </w:rPr>
        <w:t xml:space="preserve"> 10</w:t>
      </w:r>
      <w:r w:rsidR="0068247E" w:rsidRPr="00533CEB">
        <w:rPr>
          <w:rFonts w:asciiTheme="majorHAnsi" w:hAnsiTheme="majorHAnsi" w:cstheme="majorHAnsi"/>
          <w:b/>
          <w:bCs/>
          <w:szCs w:val="28"/>
          <w:lang w:val="en-US"/>
        </w:rPr>
        <w:t>.70</w:t>
      </w:r>
      <w:r w:rsidRPr="00533CEB">
        <w:rPr>
          <w:rFonts w:asciiTheme="majorHAnsi" w:hAnsiTheme="majorHAnsi" w:cstheme="majorHAnsi"/>
          <w:b/>
          <w:bCs/>
          <w:szCs w:val="28"/>
          <w:lang w:val="en-US"/>
        </w:rPr>
        <w:t xml:space="preserve">0.000 đồng/hồ sơ. </w:t>
      </w:r>
      <w:r w:rsidRPr="00533CEB">
        <w:rPr>
          <w:rFonts w:asciiTheme="majorHAnsi" w:hAnsiTheme="majorHAnsi" w:cstheme="majorHAnsi"/>
          <w:bCs/>
          <w:szCs w:val="28"/>
          <w:lang w:val="en-US"/>
        </w:rPr>
        <w:t>Chi tiết</w:t>
      </w:r>
      <w:r w:rsidR="0089232C" w:rsidRPr="00533CEB">
        <w:rPr>
          <w:rFonts w:asciiTheme="majorHAnsi" w:hAnsiTheme="majorHAnsi" w:cstheme="majorHAnsi"/>
          <w:bCs/>
          <w:szCs w:val="28"/>
          <w:lang w:val="en-US"/>
        </w:rPr>
        <w:t xml:space="preserve"> chi phí</w:t>
      </w:r>
      <w:r w:rsidRPr="00533CEB">
        <w:rPr>
          <w:rFonts w:asciiTheme="majorHAnsi" w:hAnsiTheme="majorHAnsi" w:cstheme="majorHAnsi"/>
          <w:bCs/>
          <w:szCs w:val="28"/>
          <w:lang w:val="en-US"/>
        </w:rPr>
        <w:t xml:space="preserve"> tại Phụ lục III đính kèm</w:t>
      </w:r>
      <w:r w:rsidRPr="00533CEB">
        <w:rPr>
          <w:rFonts w:asciiTheme="majorHAnsi" w:hAnsiTheme="majorHAnsi" w:cstheme="majorHAnsi"/>
          <w:b/>
          <w:bCs/>
          <w:szCs w:val="28"/>
          <w:lang w:val="en-US"/>
        </w:rPr>
        <w:t>.</w:t>
      </w:r>
    </w:p>
    <w:p w14:paraId="0E82D430" w14:textId="7916CE5B" w:rsidR="00AF22B4" w:rsidRPr="00533CEB" w:rsidRDefault="006E2C67" w:rsidP="009D49A8">
      <w:pPr>
        <w:spacing w:before="120" w:after="120" w:line="340" w:lineRule="exact"/>
        <w:ind w:firstLine="720"/>
        <w:jc w:val="both"/>
        <w:rPr>
          <w:rFonts w:asciiTheme="majorHAnsi" w:hAnsiTheme="majorHAnsi" w:cstheme="majorHAnsi"/>
          <w:bCs/>
          <w:szCs w:val="28"/>
          <w:lang w:val="en-US"/>
        </w:rPr>
      </w:pPr>
      <w:r w:rsidRPr="00533CEB">
        <w:rPr>
          <w:rFonts w:asciiTheme="majorHAnsi" w:hAnsiTheme="majorHAnsi" w:cstheme="majorHAnsi"/>
          <w:b/>
          <w:bCs/>
          <w:szCs w:val="28"/>
          <w:lang w:val="en-US"/>
        </w:rPr>
        <w:lastRenderedPageBreak/>
        <w:t>Trường hợp 3</w:t>
      </w:r>
      <w:r w:rsidRPr="00533CEB">
        <w:rPr>
          <w:rFonts w:asciiTheme="majorHAnsi" w:hAnsiTheme="majorHAnsi" w:cstheme="majorHAnsi"/>
          <w:bCs/>
          <w:szCs w:val="28"/>
          <w:lang w:val="en-US"/>
        </w:rPr>
        <w:t xml:space="preserve">: </w:t>
      </w:r>
      <w:r w:rsidR="003C00F9" w:rsidRPr="00533CEB">
        <w:rPr>
          <w:rFonts w:asciiTheme="majorHAnsi" w:eastAsia="Times New Roman" w:hAnsiTheme="majorHAnsi" w:cstheme="majorHAnsi"/>
          <w:kern w:val="0"/>
          <w:szCs w:val="28"/>
          <w:lang w:val="en-US"/>
        </w:rPr>
        <w:t xml:space="preserve">Thẩm định </w:t>
      </w:r>
      <w:r w:rsidR="003C00F9" w:rsidRPr="00533CEB">
        <w:rPr>
          <w:rFonts w:asciiTheme="majorHAnsi" w:hAnsiTheme="majorHAnsi" w:cstheme="majorHAnsi"/>
          <w:bCs/>
          <w:szCs w:val="28"/>
          <w:lang w:val="en-US"/>
        </w:rPr>
        <w:t xml:space="preserve">thẩm định báo cáo đề xuất </w:t>
      </w:r>
      <w:r w:rsidR="003C00F9" w:rsidRPr="00533CEB">
        <w:rPr>
          <w:rFonts w:asciiTheme="majorHAnsi" w:hAnsiTheme="majorHAnsi" w:cstheme="majorHAnsi"/>
          <w:bCs/>
          <w:szCs w:val="28"/>
        </w:rPr>
        <w:t>cấp, cấp lại, điều chỉnh giấy phép môi trường</w:t>
      </w:r>
      <w:r w:rsidR="003C00F9" w:rsidRPr="00533CEB">
        <w:rPr>
          <w:rFonts w:asciiTheme="majorHAnsi" w:hAnsiTheme="majorHAnsi" w:cstheme="majorHAnsi"/>
          <w:bCs/>
          <w:szCs w:val="28"/>
          <w:lang w:val="en-US"/>
        </w:rPr>
        <w:t xml:space="preserve"> </w:t>
      </w:r>
      <w:r w:rsidR="003C00F9" w:rsidRPr="00533CEB">
        <w:rPr>
          <w:rFonts w:asciiTheme="majorHAnsi" w:hAnsiTheme="majorHAnsi" w:cstheme="majorHAnsi"/>
          <w:bCs/>
          <w:szCs w:val="28"/>
        </w:rPr>
        <w:t>theo hình thức lấy ý kiến chuyên gia</w:t>
      </w:r>
      <w:r w:rsidR="003C00F9" w:rsidRPr="00533CEB">
        <w:rPr>
          <w:rFonts w:asciiTheme="majorHAnsi" w:hAnsiTheme="majorHAnsi" w:cstheme="majorHAnsi"/>
          <w:bCs/>
          <w:szCs w:val="28"/>
          <w:lang w:val="en-US"/>
        </w:rPr>
        <w:t xml:space="preserve"> (không thành lập Hội đồng thẩm định</w:t>
      </w:r>
    </w:p>
    <w:p w14:paraId="509F8D63" w14:textId="383D373A" w:rsidR="006E2C67" w:rsidRPr="00533CEB" w:rsidRDefault="006E2C67" w:rsidP="009D49A8">
      <w:pPr>
        <w:spacing w:before="120" w:after="120" w:line="340" w:lineRule="exact"/>
        <w:ind w:firstLine="720"/>
        <w:jc w:val="both"/>
        <w:rPr>
          <w:rFonts w:asciiTheme="majorHAnsi" w:hAnsiTheme="majorHAnsi" w:cstheme="majorHAnsi"/>
          <w:b/>
          <w:bCs/>
          <w:szCs w:val="28"/>
          <w:lang w:val="en-US"/>
        </w:rPr>
      </w:pPr>
      <w:r w:rsidRPr="00533CEB">
        <w:rPr>
          <w:rFonts w:asciiTheme="majorHAnsi" w:hAnsiTheme="majorHAnsi" w:cstheme="majorHAnsi"/>
          <w:bCs/>
          <w:szCs w:val="28"/>
          <w:lang w:val="en-US"/>
        </w:rPr>
        <w:t xml:space="preserve">Thẩm định báo cáo đề xuất </w:t>
      </w:r>
      <w:r w:rsidRPr="00533CEB">
        <w:rPr>
          <w:rFonts w:asciiTheme="majorHAnsi" w:hAnsiTheme="majorHAnsi" w:cstheme="majorHAnsi"/>
          <w:bCs/>
          <w:szCs w:val="28"/>
        </w:rPr>
        <w:t>cấp, cấp lại, điều chỉnh giấy phép môi trường</w:t>
      </w:r>
      <w:r w:rsidRPr="00533CEB">
        <w:rPr>
          <w:rFonts w:asciiTheme="majorHAnsi" w:hAnsiTheme="majorHAnsi" w:cstheme="majorHAnsi"/>
          <w:bCs/>
          <w:szCs w:val="28"/>
          <w:lang w:val="en-US"/>
        </w:rPr>
        <w:t xml:space="preserve"> </w:t>
      </w:r>
      <w:r w:rsidR="009B2B67" w:rsidRPr="00533CEB">
        <w:rPr>
          <w:rFonts w:asciiTheme="majorHAnsi" w:hAnsiTheme="majorHAnsi" w:cstheme="majorHAnsi"/>
          <w:bCs/>
          <w:szCs w:val="28"/>
          <w:lang w:val="en-US"/>
        </w:rPr>
        <w:t xml:space="preserve">đối với các </w:t>
      </w:r>
      <w:r w:rsidRPr="00533CEB">
        <w:rPr>
          <w:rFonts w:asciiTheme="majorHAnsi" w:hAnsiTheme="majorHAnsi" w:cstheme="majorHAnsi"/>
          <w:szCs w:val="28"/>
        </w:rPr>
        <w:t>dự án đầu tư công đặc biệt theo quy định của pháp luật về đầu tư công</w:t>
      </w:r>
      <w:r w:rsidR="00B23CFD" w:rsidRPr="00533CEB">
        <w:rPr>
          <w:rFonts w:asciiTheme="majorHAnsi" w:hAnsiTheme="majorHAnsi" w:cstheme="majorHAnsi"/>
          <w:szCs w:val="28"/>
          <w:lang w:val="en-US"/>
        </w:rPr>
        <w:t xml:space="preserve"> thì </w:t>
      </w:r>
      <w:r w:rsidR="001C1CE3" w:rsidRPr="00533CEB">
        <w:rPr>
          <w:rFonts w:asciiTheme="majorHAnsi" w:hAnsiTheme="majorHAnsi" w:cstheme="majorHAnsi"/>
          <w:szCs w:val="28"/>
          <w:lang w:val="en-US"/>
        </w:rPr>
        <w:t xml:space="preserve">cơ quan thẩm định </w:t>
      </w:r>
      <w:r w:rsidR="00B23CFD" w:rsidRPr="00533CEB">
        <w:rPr>
          <w:rFonts w:asciiTheme="majorHAnsi" w:hAnsiTheme="majorHAnsi" w:cstheme="majorHAnsi"/>
          <w:szCs w:val="28"/>
        </w:rPr>
        <w:t>có văn bản gửi lấy ý kiến thẩm định</w:t>
      </w:r>
      <w:r w:rsidR="00B23CFD" w:rsidRPr="00533CEB">
        <w:rPr>
          <w:rFonts w:asciiTheme="majorHAnsi" w:hAnsiTheme="majorHAnsi" w:cstheme="majorHAnsi"/>
          <w:szCs w:val="28"/>
          <w:lang w:val="en-US"/>
        </w:rPr>
        <w:t xml:space="preserve"> các chuyên gia</w:t>
      </w:r>
      <w:r w:rsidR="00A43B9F" w:rsidRPr="00533CEB">
        <w:rPr>
          <w:rFonts w:asciiTheme="majorHAnsi" w:hAnsiTheme="majorHAnsi" w:cstheme="majorHAnsi"/>
          <w:szCs w:val="28"/>
          <w:lang w:val="en-US"/>
        </w:rPr>
        <w:t xml:space="preserve">, ít nhất 03 chuyên gia và theo </w:t>
      </w:r>
      <w:r w:rsidR="002B4A80" w:rsidRPr="00533CEB">
        <w:rPr>
          <w:rFonts w:asciiTheme="majorHAnsi" w:hAnsiTheme="majorHAnsi" w:cstheme="majorHAnsi"/>
          <w:szCs w:val="28"/>
          <w:lang w:val="en-US"/>
        </w:rPr>
        <w:t>số thứ tự 3</w:t>
      </w:r>
      <w:r w:rsidR="00A43B9F" w:rsidRPr="00533CEB">
        <w:rPr>
          <w:rFonts w:asciiTheme="majorHAnsi" w:hAnsiTheme="majorHAnsi" w:cstheme="majorHAnsi"/>
          <w:szCs w:val="28"/>
          <w:lang w:val="en-US"/>
        </w:rPr>
        <w:t xml:space="preserve"> phụ lục 01 thông tư 02/20217/TT-BTC thì tối đa không quá 05 bài viết</w:t>
      </w:r>
      <w:r w:rsidR="00B23CFD" w:rsidRPr="00533CEB">
        <w:rPr>
          <w:rFonts w:asciiTheme="majorHAnsi" w:hAnsiTheme="majorHAnsi" w:cstheme="majorHAnsi"/>
          <w:szCs w:val="28"/>
          <w:lang w:val="en-US"/>
        </w:rPr>
        <w:t xml:space="preserve">. Mức thu đề xuất là </w:t>
      </w:r>
      <w:r w:rsidR="00DF22B5" w:rsidRPr="00533CEB">
        <w:rPr>
          <w:rFonts w:asciiTheme="majorHAnsi" w:hAnsiTheme="majorHAnsi" w:cstheme="majorHAnsi"/>
          <w:b/>
          <w:szCs w:val="28"/>
          <w:lang w:val="en-US"/>
        </w:rPr>
        <w:t>2.80</w:t>
      </w:r>
      <w:r w:rsidR="00B23CFD" w:rsidRPr="00533CEB">
        <w:rPr>
          <w:rFonts w:asciiTheme="majorHAnsi" w:hAnsiTheme="majorHAnsi" w:cstheme="majorHAnsi"/>
          <w:b/>
          <w:szCs w:val="28"/>
          <w:lang w:val="en-US"/>
        </w:rPr>
        <w:t>0.000 đồng/hồ sơ</w:t>
      </w:r>
      <w:r w:rsidR="00B23CFD" w:rsidRPr="00533CEB">
        <w:rPr>
          <w:rFonts w:asciiTheme="majorHAnsi" w:hAnsiTheme="majorHAnsi" w:cstheme="majorHAnsi"/>
          <w:szCs w:val="28"/>
          <w:lang w:val="en-US"/>
        </w:rPr>
        <w:t>.</w:t>
      </w:r>
      <w:r w:rsidR="00424C02" w:rsidRPr="00533CEB">
        <w:rPr>
          <w:rFonts w:asciiTheme="majorHAnsi" w:hAnsiTheme="majorHAnsi" w:cstheme="majorHAnsi"/>
          <w:szCs w:val="28"/>
          <w:lang w:val="en-US"/>
        </w:rPr>
        <w:t xml:space="preserve"> </w:t>
      </w:r>
      <w:r w:rsidR="00424C02" w:rsidRPr="00533CEB">
        <w:rPr>
          <w:rFonts w:asciiTheme="majorHAnsi" w:hAnsiTheme="majorHAnsi" w:cstheme="majorHAnsi"/>
          <w:bCs/>
          <w:szCs w:val="28"/>
          <w:lang w:val="en-US"/>
        </w:rPr>
        <w:t>Chi tiết tại Phụ lục III đính kèm</w:t>
      </w:r>
      <w:r w:rsidR="00424C02" w:rsidRPr="00533CEB">
        <w:rPr>
          <w:rFonts w:asciiTheme="majorHAnsi" w:hAnsiTheme="majorHAnsi" w:cstheme="majorHAnsi"/>
          <w:b/>
          <w:bCs/>
          <w:szCs w:val="28"/>
          <w:lang w:val="en-US"/>
        </w:rPr>
        <w:t>.</w:t>
      </w:r>
    </w:p>
    <w:p w14:paraId="516C44F1" w14:textId="662DBF25" w:rsidR="009E7243" w:rsidRPr="00533CEB" w:rsidRDefault="009E7243" w:rsidP="009D49A8">
      <w:pPr>
        <w:spacing w:before="120" w:after="120" w:line="340" w:lineRule="exact"/>
        <w:ind w:firstLine="720"/>
        <w:jc w:val="both"/>
        <w:rPr>
          <w:rFonts w:asciiTheme="majorHAnsi" w:hAnsiTheme="majorHAnsi" w:cstheme="majorHAnsi"/>
          <w:bCs/>
          <w:szCs w:val="28"/>
          <w:lang w:val="en-US"/>
        </w:rPr>
      </w:pPr>
      <w:r w:rsidRPr="00533CEB">
        <w:rPr>
          <w:rFonts w:asciiTheme="majorHAnsi" w:hAnsiTheme="majorHAnsi" w:cstheme="majorHAnsi"/>
          <w:bCs/>
          <w:szCs w:val="28"/>
          <w:lang w:val="en-US"/>
        </w:rPr>
        <w:t>Như vậy, mức thu được đề xuất như sau:</w:t>
      </w:r>
    </w:p>
    <w:tbl>
      <w:tblPr>
        <w:tblStyle w:val="TableGrid"/>
        <w:tblW w:w="9067" w:type="dxa"/>
        <w:jc w:val="center"/>
        <w:tblLook w:val="04A0" w:firstRow="1" w:lastRow="0" w:firstColumn="1" w:lastColumn="0" w:noHBand="0" w:noVBand="1"/>
      </w:tblPr>
      <w:tblGrid>
        <w:gridCol w:w="746"/>
        <w:gridCol w:w="6479"/>
        <w:gridCol w:w="1842"/>
      </w:tblGrid>
      <w:tr w:rsidR="009D49A8" w:rsidRPr="00533CEB" w14:paraId="536DBD3B" w14:textId="77777777" w:rsidTr="00E523E2">
        <w:trPr>
          <w:jc w:val="center"/>
        </w:trPr>
        <w:tc>
          <w:tcPr>
            <w:tcW w:w="746" w:type="dxa"/>
          </w:tcPr>
          <w:p w14:paraId="0DC64D4F" w14:textId="77777777" w:rsidR="00CF362A" w:rsidRPr="00533CEB" w:rsidRDefault="00CF362A" w:rsidP="009D49A8">
            <w:pPr>
              <w:spacing w:before="120" w:after="120" w:line="340" w:lineRule="exact"/>
              <w:jc w:val="center"/>
              <w:rPr>
                <w:rFonts w:asciiTheme="majorHAnsi" w:hAnsiTheme="majorHAnsi" w:cstheme="majorHAnsi"/>
                <w:b/>
                <w:szCs w:val="28"/>
              </w:rPr>
            </w:pPr>
            <w:r w:rsidRPr="00533CEB">
              <w:rPr>
                <w:rFonts w:asciiTheme="majorHAnsi" w:hAnsiTheme="majorHAnsi" w:cstheme="majorHAnsi"/>
                <w:b/>
                <w:szCs w:val="28"/>
              </w:rPr>
              <w:t>STT</w:t>
            </w:r>
          </w:p>
        </w:tc>
        <w:tc>
          <w:tcPr>
            <w:tcW w:w="6479" w:type="dxa"/>
          </w:tcPr>
          <w:p w14:paraId="0B908CB2" w14:textId="77777777" w:rsidR="00CF362A" w:rsidRPr="00533CEB" w:rsidRDefault="00CF362A" w:rsidP="009D49A8">
            <w:pPr>
              <w:spacing w:before="120" w:after="120" w:line="340" w:lineRule="exact"/>
              <w:jc w:val="center"/>
              <w:rPr>
                <w:rFonts w:asciiTheme="majorHAnsi" w:hAnsiTheme="majorHAnsi" w:cstheme="majorHAnsi"/>
                <w:b/>
                <w:szCs w:val="28"/>
              </w:rPr>
            </w:pPr>
            <w:r w:rsidRPr="00533CEB">
              <w:rPr>
                <w:rFonts w:asciiTheme="majorHAnsi" w:hAnsiTheme="majorHAnsi" w:cstheme="majorHAnsi"/>
                <w:b/>
                <w:szCs w:val="28"/>
              </w:rPr>
              <w:t>Nội dung</w:t>
            </w:r>
          </w:p>
        </w:tc>
        <w:tc>
          <w:tcPr>
            <w:tcW w:w="1842" w:type="dxa"/>
          </w:tcPr>
          <w:p w14:paraId="43723698" w14:textId="77777777" w:rsidR="00CF362A" w:rsidRPr="00533CEB" w:rsidRDefault="00CF362A" w:rsidP="009D49A8">
            <w:pPr>
              <w:spacing w:before="120" w:after="120"/>
              <w:jc w:val="center"/>
              <w:rPr>
                <w:rFonts w:asciiTheme="majorHAnsi" w:hAnsiTheme="majorHAnsi" w:cstheme="majorHAnsi"/>
                <w:b/>
                <w:szCs w:val="28"/>
              </w:rPr>
            </w:pPr>
            <w:r w:rsidRPr="00533CEB">
              <w:rPr>
                <w:rFonts w:asciiTheme="majorHAnsi" w:hAnsiTheme="majorHAnsi" w:cstheme="majorHAnsi"/>
                <w:b/>
                <w:szCs w:val="28"/>
              </w:rPr>
              <w:t>Mức thu phí</w:t>
            </w:r>
          </w:p>
          <w:p w14:paraId="0FA54C53" w14:textId="77777777" w:rsidR="00CF362A" w:rsidRPr="00533CEB" w:rsidRDefault="00CF362A" w:rsidP="009D49A8">
            <w:pPr>
              <w:spacing w:before="120" w:after="120"/>
              <w:jc w:val="center"/>
              <w:rPr>
                <w:rFonts w:asciiTheme="majorHAnsi" w:hAnsiTheme="majorHAnsi" w:cstheme="majorHAnsi"/>
                <w:b/>
                <w:szCs w:val="28"/>
              </w:rPr>
            </w:pPr>
            <w:r w:rsidRPr="00533CEB">
              <w:rPr>
                <w:rFonts w:asciiTheme="majorHAnsi" w:hAnsiTheme="majorHAnsi" w:cstheme="majorHAnsi"/>
                <w:b/>
                <w:szCs w:val="28"/>
              </w:rPr>
              <w:t>(đồng/hồ sơ)</w:t>
            </w:r>
          </w:p>
        </w:tc>
      </w:tr>
      <w:tr w:rsidR="009D49A8" w:rsidRPr="00533CEB" w14:paraId="6D8C9C54" w14:textId="77777777" w:rsidTr="00E777D4">
        <w:trPr>
          <w:jc w:val="center"/>
        </w:trPr>
        <w:tc>
          <w:tcPr>
            <w:tcW w:w="746" w:type="dxa"/>
            <w:vAlign w:val="center"/>
          </w:tcPr>
          <w:p w14:paraId="3401594D" w14:textId="77777777" w:rsidR="00CF362A" w:rsidRPr="00533CEB" w:rsidRDefault="00CF362A"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szCs w:val="28"/>
              </w:rPr>
              <w:t>1</w:t>
            </w:r>
          </w:p>
        </w:tc>
        <w:tc>
          <w:tcPr>
            <w:tcW w:w="6479" w:type="dxa"/>
            <w:vAlign w:val="center"/>
          </w:tcPr>
          <w:p w14:paraId="32CBA2C9" w14:textId="05AB781D" w:rsidR="00CF362A" w:rsidRPr="00533CEB" w:rsidRDefault="00E777D4" w:rsidP="009D49A8">
            <w:pPr>
              <w:spacing w:before="120" w:after="120" w:line="340" w:lineRule="exact"/>
              <w:jc w:val="both"/>
              <w:rPr>
                <w:rFonts w:asciiTheme="majorHAnsi" w:hAnsiTheme="majorHAnsi" w:cstheme="majorHAnsi"/>
                <w:szCs w:val="28"/>
              </w:rPr>
            </w:pPr>
            <w:r w:rsidRPr="00533CEB">
              <w:rPr>
                <w:rFonts w:asciiTheme="majorHAnsi" w:hAnsiTheme="majorHAnsi" w:cstheme="majorHAnsi"/>
                <w:bCs/>
                <w:szCs w:val="28"/>
              </w:rPr>
              <w:t xml:space="preserve">Thẩm định báo cáo đề xuất cấp, cấp lại, điều chỉnh giấy phép môi trường </w:t>
            </w:r>
            <w:r w:rsidR="00BF7072" w:rsidRPr="00533CEB">
              <w:rPr>
                <w:rFonts w:asciiTheme="majorHAnsi" w:hAnsiTheme="majorHAnsi" w:cstheme="majorHAnsi"/>
                <w:bCs/>
                <w:szCs w:val="28"/>
              </w:rPr>
              <w:t xml:space="preserve">bằng hình thức </w:t>
            </w:r>
            <w:r w:rsidRPr="00533CEB">
              <w:rPr>
                <w:rFonts w:asciiTheme="majorHAnsi" w:hAnsiTheme="majorHAnsi" w:cstheme="majorHAnsi"/>
                <w:bCs/>
                <w:szCs w:val="28"/>
              </w:rPr>
              <w:t xml:space="preserve">thành lập Đoàn kiểm tra </w:t>
            </w:r>
            <w:r w:rsidR="00D672C4" w:rsidRPr="00533CEB">
              <w:rPr>
                <w:rFonts w:asciiTheme="majorHAnsi" w:hAnsiTheme="majorHAnsi" w:cstheme="majorHAnsi"/>
                <w:bCs/>
                <w:szCs w:val="28"/>
              </w:rPr>
              <w:t xml:space="preserve">có </w:t>
            </w:r>
            <w:r w:rsidRPr="00533CEB">
              <w:rPr>
                <w:rFonts w:asciiTheme="majorHAnsi" w:hAnsiTheme="majorHAnsi" w:cstheme="majorHAnsi"/>
                <w:bCs/>
                <w:szCs w:val="28"/>
              </w:rPr>
              <w:t>khảo sát, kiểm tra thực tế</w:t>
            </w:r>
          </w:p>
        </w:tc>
        <w:tc>
          <w:tcPr>
            <w:tcW w:w="1842" w:type="dxa"/>
            <w:vAlign w:val="center"/>
          </w:tcPr>
          <w:p w14:paraId="4930BB42" w14:textId="4BA262A7" w:rsidR="00CF362A" w:rsidRPr="00533CEB" w:rsidRDefault="00E777D4"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bCs/>
                <w:szCs w:val="28"/>
              </w:rPr>
              <w:t>14.</w:t>
            </w:r>
            <w:r w:rsidR="0068247E" w:rsidRPr="00533CEB">
              <w:rPr>
                <w:rFonts w:asciiTheme="majorHAnsi" w:hAnsiTheme="majorHAnsi" w:cstheme="majorHAnsi"/>
                <w:bCs/>
                <w:szCs w:val="28"/>
              </w:rPr>
              <w:t>4</w:t>
            </w:r>
            <w:r w:rsidRPr="00533CEB">
              <w:rPr>
                <w:rFonts w:asciiTheme="majorHAnsi" w:hAnsiTheme="majorHAnsi" w:cstheme="majorHAnsi"/>
                <w:bCs/>
                <w:szCs w:val="28"/>
              </w:rPr>
              <w:t>00.000</w:t>
            </w:r>
          </w:p>
        </w:tc>
      </w:tr>
      <w:tr w:rsidR="009D49A8" w:rsidRPr="00533CEB" w14:paraId="1E582334" w14:textId="77777777" w:rsidTr="00E777D4">
        <w:trPr>
          <w:jc w:val="center"/>
        </w:trPr>
        <w:tc>
          <w:tcPr>
            <w:tcW w:w="746" w:type="dxa"/>
            <w:vAlign w:val="center"/>
          </w:tcPr>
          <w:p w14:paraId="586356E2" w14:textId="6EB710BD" w:rsidR="00E777D4" w:rsidRPr="00533CEB" w:rsidRDefault="00E777D4"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szCs w:val="28"/>
              </w:rPr>
              <w:t>2</w:t>
            </w:r>
          </w:p>
        </w:tc>
        <w:tc>
          <w:tcPr>
            <w:tcW w:w="6479" w:type="dxa"/>
            <w:vAlign w:val="center"/>
          </w:tcPr>
          <w:p w14:paraId="76091362" w14:textId="1E2BAC8E" w:rsidR="00E777D4" w:rsidRPr="00533CEB" w:rsidRDefault="00E777D4" w:rsidP="009D49A8">
            <w:pPr>
              <w:spacing w:before="120" w:after="120" w:line="340" w:lineRule="exact"/>
              <w:jc w:val="both"/>
              <w:rPr>
                <w:rFonts w:asciiTheme="majorHAnsi" w:eastAsia="Times New Roman" w:hAnsiTheme="majorHAnsi" w:cstheme="majorHAnsi"/>
                <w:szCs w:val="28"/>
              </w:rPr>
            </w:pPr>
            <w:r w:rsidRPr="00533CEB">
              <w:rPr>
                <w:rFonts w:asciiTheme="majorHAnsi" w:hAnsiTheme="majorHAnsi" w:cstheme="majorHAnsi"/>
                <w:bCs/>
                <w:szCs w:val="28"/>
              </w:rPr>
              <w:t>Thẩm định báo cáo đề xuất cấp, cấp lại, điều chỉnh giấy phép môi trườ</w:t>
            </w:r>
            <w:r w:rsidR="00D672C4" w:rsidRPr="00533CEB">
              <w:rPr>
                <w:rFonts w:asciiTheme="majorHAnsi" w:hAnsiTheme="majorHAnsi" w:cstheme="majorHAnsi"/>
                <w:bCs/>
                <w:szCs w:val="28"/>
              </w:rPr>
              <w:t xml:space="preserve">ng </w:t>
            </w:r>
            <w:r w:rsidR="00BF7072" w:rsidRPr="00533CEB">
              <w:rPr>
                <w:rFonts w:asciiTheme="majorHAnsi" w:hAnsiTheme="majorHAnsi" w:cstheme="majorHAnsi"/>
                <w:bCs/>
                <w:szCs w:val="28"/>
              </w:rPr>
              <w:t xml:space="preserve">bằng hình thức </w:t>
            </w:r>
            <w:r w:rsidRPr="00533CEB">
              <w:rPr>
                <w:rFonts w:asciiTheme="majorHAnsi" w:hAnsiTheme="majorHAnsi" w:cstheme="majorHAnsi"/>
                <w:bCs/>
                <w:szCs w:val="28"/>
              </w:rPr>
              <w:t>thành lập Hội đồng thẩm định không khảo sát thực tế</w:t>
            </w:r>
          </w:p>
        </w:tc>
        <w:tc>
          <w:tcPr>
            <w:tcW w:w="1842" w:type="dxa"/>
            <w:vAlign w:val="center"/>
          </w:tcPr>
          <w:p w14:paraId="55399D66" w14:textId="131332B4" w:rsidR="00E777D4" w:rsidRPr="00533CEB" w:rsidRDefault="00E777D4" w:rsidP="009D49A8">
            <w:pPr>
              <w:spacing w:before="120" w:after="120" w:line="340" w:lineRule="exact"/>
              <w:jc w:val="center"/>
              <w:rPr>
                <w:rFonts w:asciiTheme="majorHAnsi" w:hAnsiTheme="majorHAnsi" w:cstheme="majorHAnsi"/>
                <w:bCs/>
                <w:szCs w:val="28"/>
                <w:lang w:eastAsia="ja-JP"/>
              </w:rPr>
            </w:pPr>
            <w:r w:rsidRPr="00533CEB">
              <w:rPr>
                <w:rFonts w:asciiTheme="majorHAnsi" w:hAnsiTheme="majorHAnsi" w:cstheme="majorHAnsi"/>
                <w:bCs/>
                <w:szCs w:val="28"/>
              </w:rPr>
              <w:t>10.</w:t>
            </w:r>
            <w:r w:rsidR="0068247E" w:rsidRPr="00533CEB">
              <w:rPr>
                <w:rFonts w:asciiTheme="majorHAnsi" w:hAnsiTheme="majorHAnsi" w:cstheme="majorHAnsi"/>
                <w:bCs/>
                <w:szCs w:val="28"/>
              </w:rPr>
              <w:t>70</w:t>
            </w:r>
            <w:r w:rsidRPr="00533CEB">
              <w:rPr>
                <w:rFonts w:asciiTheme="majorHAnsi" w:hAnsiTheme="majorHAnsi" w:cstheme="majorHAnsi"/>
                <w:bCs/>
                <w:szCs w:val="28"/>
              </w:rPr>
              <w:t>0.000</w:t>
            </w:r>
          </w:p>
        </w:tc>
      </w:tr>
      <w:tr w:rsidR="009D49A8" w:rsidRPr="00533CEB" w14:paraId="6EA93B14" w14:textId="77777777" w:rsidTr="00E777D4">
        <w:trPr>
          <w:jc w:val="center"/>
        </w:trPr>
        <w:tc>
          <w:tcPr>
            <w:tcW w:w="746" w:type="dxa"/>
            <w:vAlign w:val="center"/>
          </w:tcPr>
          <w:p w14:paraId="46563C0D" w14:textId="20B460ED" w:rsidR="00CF362A" w:rsidRPr="00533CEB" w:rsidRDefault="00E777D4"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szCs w:val="28"/>
              </w:rPr>
              <w:t>3</w:t>
            </w:r>
          </w:p>
        </w:tc>
        <w:tc>
          <w:tcPr>
            <w:tcW w:w="6479" w:type="dxa"/>
            <w:vAlign w:val="center"/>
          </w:tcPr>
          <w:p w14:paraId="754A8A2C" w14:textId="46C6B1C4" w:rsidR="00CF362A" w:rsidRPr="00533CEB" w:rsidRDefault="00CF362A" w:rsidP="009D49A8">
            <w:pPr>
              <w:spacing w:before="120" w:after="120" w:line="340" w:lineRule="exact"/>
              <w:jc w:val="both"/>
              <w:rPr>
                <w:rFonts w:asciiTheme="majorHAnsi" w:hAnsiTheme="majorHAnsi" w:cstheme="majorHAnsi"/>
                <w:szCs w:val="28"/>
              </w:rPr>
            </w:pPr>
            <w:r w:rsidRPr="00533CEB">
              <w:rPr>
                <w:rFonts w:asciiTheme="majorHAnsi" w:eastAsia="Times New Roman" w:hAnsiTheme="majorHAnsi" w:cstheme="majorHAnsi"/>
                <w:szCs w:val="28"/>
              </w:rPr>
              <w:t xml:space="preserve">Tổ chức thẩm định báo cáo đánh giá tác động môi trường theo hình thức </w:t>
            </w:r>
            <w:r w:rsidR="00BF7072" w:rsidRPr="00533CEB">
              <w:rPr>
                <w:rFonts w:asciiTheme="majorHAnsi" w:hAnsiTheme="majorHAnsi" w:cstheme="majorHAnsi"/>
                <w:bCs/>
                <w:szCs w:val="28"/>
              </w:rPr>
              <w:t>bằng</w:t>
            </w:r>
            <w:r w:rsidRPr="00533CEB">
              <w:rPr>
                <w:rFonts w:asciiTheme="majorHAnsi" w:hAnsiTheme="majorHAnsi" w:cstheme="majorHAnsi"/>
                <w:bCs/>
                <w:szCs w:val="28"/>
              </w:rPr>
              <w:t xml:space="preserve"> hình thức lấy ý kiến chuyên gia (không thành lập Hội đồng thẩm định)</w:t>
            </w:r>
          </w:p>
        </w:tc>
        <w:tc>
          <w:tcPr>
            <w:tcW w:w="1842" w:type="dxa"/>
            <w:vAlign w:val="center"/>
          </w:tcPr>
          <w:p w14:paraId="47A3B6D1" w14:textId="6A64A66E" w:rsidR="00CF362A" w:rsidRPr="00533CEB" w:rsidRDefault="00DF22B5" w:rsidP="009D49A8">
            <w:pPr>
              <w:spacing w:before="120" w:after="120" w:line="340" w:lineRule="exact"/>
              <w:jc w:val="center"/>
              <w:rPr>
                <w:rFonts w:asciiTheme="majorHAnsi" w:hAnsiTheme="majorHAnsi" w:cstheme="majorHAnsi"/>
                <w:szCs w:val="28"/>
              </w:rPr>
            </w:pPr>
            <w:r w:rsidRPr="00533CEB">
              <w:rPr>
                <w:rFonts w:asciiTheme="majorHAnsi" w:hAnsiTheme="majorHAnsi" w:cstheme="majorHAnsi"/>
                <w:szCs w:val="28"/>
              </w:rPr>
              <w:t>2.80</w:t>
            </w:r>
            <w:r w:rsidR="00CF362A" w:rsidRPr="00533CEB">
              <w:rPr>
                <w:rFonts w:asciiTheme="majorHAnsi" w:hAnsiTheme="majorHAnsi" w:cstheme="majorHAnsi"/>
                <w:szCs w:val="28"/>
              </w:rPr>
              <w:t>0.000</w:t>
            </w:r>
          </w:p>
        </w:tc>
      </w:tr>
    </w:tbl>
    <w:p w14:paraId="157B9E2A" w14:textId="24CF776B" w:rsidR="001C4093" w:rsidRPr="00533CEB" w:rsidRDefault="002E1CF0"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910779" w:rsidRPr="00533CEB">
        <w:rPr>
          <w:rFonts w:asciiTheme="majorHAnsi" w:hAnsiTheme="majorHAnsi" w:cstheme="majorHAnsi"/>
          <w:b/>
          <w:bCs/>
          <w:lang w:val="en-US"/>
        </w:rPr>
        <w:t>4</w:t>
      </w:r>
      <w:r w:rsidR="0012502E" w:rsidRPr="00533CEB">
        <w:rPr>
          <w:rFonts w:asciiTheme="majorHAnsi" w:hAnsiTheme="majorHAnsi" w:cstheme="majorHAnsi"/>
          <w:b/>
          <w:bCs/>
          <w:lang w:val="en-US"/>
        </w:rPr>
        <w:t>. D</w:t>
      </w:r>
      <w:r w:rsidR="000D3FC0" w:rsidRPr="00533CEB">
        <w:rPr>
          <w:rFonts w:asciiTheme="majorHAnsi" w:hAnsiTheme="majorHAnsi" w:cstheme="majorHAnsi"/>
          <w:b/>
          <w:bCs/>
          <w:lang w:val="en-US"/>
        </w:rPr>
        <w:t>ự toán thu, chi</w:t>
      </w:r>
      <w:r w:rsidR="00910779" w:rsidRPr="00533CEB">
        <w:rPr>
          <w:rFonts w:asciiTheme="majorHAnsi" w:hAnsiTheme="majorHAnsi" w:cstheme="majorHAnsi"/>
          <w:b/>
          <w:bCs/>
          <w:lang w:val="en-US"/>
        </w:rPr>
        <w:t>, tỷ lệ để lại</w:t>
      </w:r>
      <w:r w:rsidR="001C4093" w:rsidRPr="00533CEB">
        <w:rPr>
          <w:rFonts w:asciiTheme="majorHAnsi" w:hAnsiTheme="majorHAnsi" w:cstheme="majorHAnsi"/>
          <w:b/>
          <w:bCs/>
          <w:lang w:val="en-US"/>
        </w:rPr>
        <w:t xml:space="preserve"> </w:t>
      </w:r>
    </w:p>
    <w:p w14:paraId="4B9030BF" w14:textId="338759F6" w:rsidR="001A4ABE" w:rsidRPr="00533CEB" w:rsidRDefault="001A4ABE" w:rsidP="009D49A8">
      <w:pPr>
        <w:pStyle w:val="Normal2"/>
        <w:spacing w:before="120" w:after="120" w:line="340" w:lineRule="exact"/>
        <w:ind w:firstLine="720"/>
        <w:jc w:val="both"/>
        <w:rPr>
          <w:rFonts w:asciiTheme="majorHAnsi" w:hAnsiTheme="majorHAnsi" w:cstheme="majorHAnsi"/>
        </w:rPr>
      </w:pPr>
      <w:r w:rsidRPr="00533CEB">
        <w:rPr>
          <w:rFonts w:asciiTheme="majorHAnsi" w:hAnsiTheme="majorHAnsi" w:cstheme="majorHAnsi"/>
        </w:rPr>
        <w:t xml:space="preserve">4.1. </w:t>
      </w:r>
      <w:r w:rsidR="0064526F" w:rsidRPr="00533CEB">
        <w:rPr>
          <w:rFonts w:asciiTheme="majorHAnsi" w:hAnsiTheme="majorHAnsi" w:cstheme="majorHAnsi"/>
        </w:rPr>
        <w:t>Tình hình thu</w:t>
      </w:r>
      <w:r w:rsidR="002F5465" w:rsidRPr="00533CEB">
        <w:rPr>
          <w:rFonts w:asciiTheme="majorHAnsi" w:hAnsiTheme="majorHAnsi" w:cstheme="majorHAnsi"/>
        </w:rPr>
        <w:t>, chi</w:t>
      </w:r>
      <w:r w:rsidRPr="00533CEB">
        <w:rPr>
          <w:rFonts w:asciiTheme="majorHAnsi" w:hAnsiTheme="majorHAnsi" w:cstheme="majorHAnsi"/>
        </w:rPr>
        <w:t>:</w:t>
      </w:r>
    </w:p>
    <w:p w14:paraId="0DBCC2A0" w14:textId="771F0F33" w:rsidR="001A4ABE" w:rsidRPr="00533CEB" w:rsidRDefault="00D27C7C" w:rsidP="009D49A8">
      <w:pPr>
        <w:pStyle w:val="Normal2"/>
        <w:spacing w:before="120" w:after="120" w:line="340" w:lineRule="exact"/>
        <w:ind w:firstLine="720"/>
        <w:jc w:val="both"/>
        <w:rPr>
          <w:rFonts w:asciiTheme="majorHAnsi" w:hAnsiTheme="majorHAnsi" w:cstheme="majorHAnsi"/>
        </w:rPr>
      </w:pPr>
      <w:r w:rsidRPr="00533CEB">
        <w:rPr>
          <w:rFonts w:asciiTheme="majorHAnsi" w:hAnsiTheme="majorHAnsi" w:cstheme="majorHAnsi"/>
        </w:rPr>
        <w:t>4.1.1</w:t>
      </w:r>
      <w:r w:rsidR="001A4ABE" w:rsidRPr="00533CEB">
        <w:rPr>
          <w:rFonts w:asciiTheme="majorHAnsi" w:hAnsiTheme="majorHAnsi" w:cstheme="majorHAnsi"/>
        </w:rPr>
        <w:t xml:space="preserve">. </w:t>
      </w:r>
      <w:r w:rsidR="00BC655B" w:rsidRPr="00533CEB">
        <w:rPr>
          <w:rFonts w:asciiTheme="majorHAnsi" w:hAnsiTheme="majorHAnsi" w:cstheme="majorHAnsi"/>
        </w:rPr>
        <w:t>Đối với tỉnh Khánh Hòa trước sáp nhậ</w:t>
      </w:r>
      <w:r w:rsidRPr="00533CEB">
        <w:rPr>
          <w:rFonts w:asciiTheme="majorHAnsi" w:hAnsiTheme="majorHAnsi" w:cstheme="majorHAnsi"/>
        </w:rPr>
        <w:t>p</w:t>
      </w:r>
    </w:p>
    <w:p w14:paraId="27664283" w14:textId="4DD7CA99" w:rsidR="00BC655B" w:rsidRPr="00533CEB" w:rsidRDefault="001A4ABE" w:rsidP="009D49A8">
      <w:pPr>
        <w:pStyle w:val="Normal2"/>
        <w:spacing w:before="120" w:after="120" w:line="340" w:lineRule="exact"/>
        <w:ind w:firstLine="720"/>
        <w:jc w:val="both"/>
        <w:rPr>
          <w:rFonts w:asciiTheme="majorHAnsi" w:hAnsiTheme="majorHAnsi" w:cstheme="majorHAnsi"/>
          <w:iCs/>
          <w:shd w:val="clear" w:color="auto" w:fill="FFFFFF"/>
        </w:rPr>
      </w:pPr>
      <w:r w:rsidRPr="00533CEB">
        <w:rPr>
          <w:rFonts w:asciiTheme="majorHAnsi" w:hAnsiTheme="majorHAnsi" w:cstheme="majorHAnsi"/>
        </w:rPr>
        <w:t>- P</w:t>
      </w:r>
      <w:r w:rsidR="00BC655B" w:rsidRPr="00533CEB">
        <w:rPr>
          <w:rFonts w:asciiTheme="majorHAnsi" w:hAnsiTheme="majorHAnsi" w:cstheme="majorHAnsi"/>
        </w:rPr>
        <w:t xml:space="preserve">hí thẩm định báo cáo đánh giá tác động môi trường </w:t>
      </w:r>
      <w:r w:rsidRPr="00533CEB">
        <w:rPr>
          <w:rFonts w:asciiTheme="majorHAnsi" w:hAnsiTheme="majorHAnsi" w:cstheme="majorHAnsi"/>
        </w:rPr>
        <w:t>được t</w:t>
      </w:r>
      <w:r w:rsidR="00BC655B" w:rsidRPr="00533CEB">
        <w:rPr>
          <w:rFonts w:asciiTheme="majorHAnsi" w:hAnsiTheme="majorHAnsi" w:cstheme="majorHAnsi"/>
          <w:lang w:val="nl-NL"/>
        </w:rPr>
        <w:t>hực hiện theo Nghị</w:t>
      </w:r>
      <w:r w:rsidR="00A754B9" w:rsidRPr="00533CEB">
        <w:rPr>
          <w:rFonts w:asciiTheme="majorHAnsi" w:hAnsiTheme="majorHAnsi" w:cstheme="majorHAnsi"/>
          <w:lang w:val="nl-NL"/>
        </w:rPr>
        <w:t xml:space="preserve"> q</w:t>
      </w:r>
      <w:r w:rsidR="00BC655B" w:rsidRPr="00533CEB">
        <w:rPr>
          <w:rFonts w:asciiTheme="majorHAnsi" w:hAnsiTheme="majorHAnsi" w:cstheme="majorHAnsi"/>
          <w:lang w:val="nl-NL"/>
        </w:rPr>
        <w:t>uyết số 16/2022/NQ-HĐND ngày 15 tháng 11 năm 2022 của Hội đồng nhân dân tỉnh Khánh Hòa về việc quy định mức thu, nộp, quản lý và sử dụng phí thẩm định báo cáo đánh giá tác động môi trường trên địa bàn tỉnh Khánh Hoà),</w:t>
      </w:r>
      <w:r w:rsidR="00BC655B" w:rsidRPr="00533CEB">
        <w:rPr>
          <w:rFonts w:asciiTheme="majorHAnsi" w:hAnsiTheme="majorHAnsi" w:cstheme="majorHAnsi"/>
          <w:iCs/>
          <w:shd w:val="clear" w:color="auto" w:fill="FFFFFF"/>
        </w:rPr>
        <w:t xml:space="preserve"> số phí thu được </w:t>
      </w:r>
      <w:r w:rsidR="00BC655B" w:rsidRPr="00533CEB">
        <w:rPr>
          <w:rFonts w:asciiTheme="majorHAnsi" w:hAnsiTheme="majorHAnsi" w:cstheme="majorHAnsi"/>
          <w:i/>
          <w:spacing w:val="-4"/>
        </w:rPr>
        <w:t xml:space="preserve">(tính </w:t>
      </w:r>
      <w:r w:rsidR="00BC655B" w:rsidRPr="00533CEB">
        <w:rPr>
          <w:rFonts w:asciiTheme="majorHAnsi" w:hAnsiTheme="majorHAnsi" w:cstheme="majorHAnsi"/>
          <w:i/>
          <w:spacing w:val="-4"/>
          <w:lang w:val="pl-PL"/>
        </w:rPr>
        <w:t xml:space="preserve">từ </w:t>
      </w:r>
      <w:r w:rsidR="00BC655B" w:rsidRPr="00533CEB">
        <w:rPr>
          <w:rFonts w:asciiTheme="majorHAnsi" w:hAnsiTheme="majorHAnsi" w:cstheme="majorHAnsi"/>
          <w:i/>
          <w:spacing w:val="-4"/>
        </w:rPr>
        <w:t>ngày 01/01/2023 đến ngày 31/12/2025)</w:t>
      </w:r>
      <w:r w:rsidR="00B80195" w:rsidRPr="00533CEB">
        <w:rPr>
          <w:rFonts w:asciiTheme="majorHAnsi" w:hAnsiTheme="majorHAnsi" w:cstheme="majorHAnsi"/>
          <w:spacing w:val="-4"/>
        </w:rPr>
        <w:t xml:space="preserve">: Chi cục Khoáng sản và Bảo vệ môi trường thuộc Sở Nông nghiệp và Môi trường tỉnh Khánh Hòa:  411.600.000 đồng và </w:t>
      </w:r>
      <w:r w:rsidR="00B80195" w:rsidRPr="00533CEB">
        <w:rPr>
          <w:rFonts w:asciiTheme="majorHAnsi" w:hAnsiTheme="majorHAnsi" w:cstheme="majorHAnsi"/>
          <w:bCs/>
          <w:lang w:val="nl-NL"/>
        </w:rPr>
        <w:t xml:space="preserve">Ban Quản lý Khu kinh tế và Khu công nghiệp tỉnh Khánh Hòa: </w:t>
      </w:r>
      <w:r w:rsidR="00B80195" w:rsidRPr="00533CEB">
        <w:rPr>
          <w:rFonts w:asciiTheme="majorHAnsi" w:eastAsiaTheme="minorHAnsi" w:hAnsiTheme="majorHAnsi" w:cstheme="majorHAnsi"/>
          <w:kern w:val="2"/>
          <w:lang w:val="vi-VN"/>
          <w14:ligatures w14:val="standardContextual"/>
        </w:rPr>
        <w:t>132.500.000 đồng</w:t>
      </w:r>
      <w:r w:rsidR="00B80195" w:rsidRPr="00533CEB">
        <w:rPr>
          <w:rFonts w:asciiTheme="majorHAnsi" w:hAnsiTheme="majorHAnsi" w:cstheme="majorHAnsi"/>
          <w:bCs/>
          <w:lang w:val="nl-NL"/>
        </w:rPr>
        <w:t xml:space="preserve">. </w:t>
      </w:r>
      <w:r w:rsidR="00B80195" w:rsidRPr="00533CEB">
        <w:rPr>
          <w:rFonts w:asciiTheme="majorHAnsi" w:hAnsiTheme="majorHAnsi" w:cstheme="majorHAnsi"/>
          <w:spacing w:val="-4"/>
        </w:rPr>
        <w:t>S</w:t>
      </w:r>
      <w:r w:rsidR="00B212F8" w:rsidRPr="00533CEB">
        <w:rPr>
          <w:rFonts w:asciiTheme="majorHAnsi" w:hAnsiTheme="majorHAnsi" w:cstheme="majorHAnsi"/>
          <w:spacing w:val="-4"/>
        </w:rPr>
        <w:t>ố phí thu được bù đắp toàn bộ chi phí phục vụ cho công tác thẩm định báo cáo đánh giá tác động môi trường</w:t>
      </w:r>
      <w:r w:rsidR="00B80195" w:rsidRPr="00533CEB">
        <w:rPr>
          <w:rFonts w:asciiTheme="majorHAnsi" w:hAnsiTheme="majorHAnsi" w:cstheme="majorHAnsi"/>
          <w:spacing w:val="-4"/>
        </w:rPr>
        <w:t>.</w:t>
      </w:r>
    </w:p>
    <w:p w14:paraId="1E2BF38B" w14:textId="6B56AE69" w:rsidR="00BC655B" w:rsidRPr="00533CEB" w:rsidRDefault="001A4ABE" w:rsidP="009D49A8">
      <w:pPr>
        <w:pStyle w:val="Normal2"/>
        <w:spacing w:before="120" w:after="120" w:line="340" w:lineRule="exact"/>
        <w:ind w:firstLine="720"/>
        <w:jc w:val="both"/>
        <w:rPr>
          <w:rFonts w:asciiTheme="majorHAnsi" w:hAnsiTheme="majorHAnsi" w:cstheme="majorHAnsi"/>
          <w:spacing w:val="-4"/>
        </w:rPr>
      </w:pPr>
      <w:r w:rsidRPr="00533CEB">
        <w:rPr>
          <w:rFonts w:asciiTheme="majorHAnsi" w:hAnsiTheme="majorHAnsi" w:cstheme="majorHAnsi"/>
        </w:rPr>
        <w:t xml:space="preserve">- </w:t>
      </w:r>
      <w:r w:rsidR="00BC655B" w:rsidRPr="00533CEB">
        <w:rPr>
          <w:rFonts w:asciiTheme="majorHAnsi" w:hAnsiTheme="majorHAnsi" w:cstheme="majorHAnsi"/>
          <w:spacing w:val="-4"/>
        </w:rPr>
        <w:t xml:space="preserve">Phí thẩm định phương án cải tạo, phục hồi môi trường và phương án cải tạo, phục hồi môi trường bổ sung </w:t>
      </w:r>
      <w:r w:rsidRPr="00533CEB">
        <w:rPr>
          <w:rFonts w:asciiTheme="majorHAnsi" w:hAnsiTheme="majorHAnsi" w:cstheme="majorHAnsi"/>
          <w:spacing w:val="-4"/>
        </w:rPr>
        <w:t>được t</w:t>
      </w:r>
      <w:r w:rsidR="00BC655B" w:rsidRPr="00533CEB">
        <w:rPr>
          <w:rFonts w:asciiTheme="majorHAnsi" w:hAnsiTheme="majorHAnsi" w:cstheme="majorHAnsi"/>
        </w:rPr>
        <w:t xml:space="preserve">hực hiện theo Nghị </w:t>
      </w:r>
      <w:r w:rsidR="00A754B9" w:rsidRPr="00533CEB">
        <w:rPr>
          <w:rFonts w:asciiTheme="majorHAnsi" w:hAnsiTheme="majorHAnsi" w:cstheme="majorHAnsi"/>
        </w:rPr>
        <w:t>q</w:t>
      </w:r>
      <w:r w:rsidR="00BC655B" w:rsidRPr="00533CEB">
        <w:rPr>
          <w:rFonts w:asciiTheme="majorHAnsi" w:hAnsiTheme="majorHAnsi" w:cstheme="majorHAnsi"/>
        </w:rPr>
        <w:t xml:space="preserve">uyết số 14/2022/NQ-HĐND ngày 15 tháng 11 năm 2022 của Hội đồng nhân dân tỉnh Khánh Hòa về </w:t>
      </w:r>
      <w:r w:rsidR="00BC655B" w:rsidRPr="00533CEB">
        <w:rPr>
          <w:rFonts w:asciiTheme="majorHAnsi" w:hAnsiTheme="majorHAnsi" w:cstheme="majorHAnsi"/>
        </w:rPr>
        <w:lastRenderedPageBreak/>
        <w:t>việc quy định mức thu, nộp, quản lý và sử dụng phí thẩm định phương án cải tạo, phục hồi môi trường trên địa bàn tỉ</w:t>
      </w:r>
      <w:r w:rsidR="00F133B8" w:rsidRPr="00533CEB">
        <w:rPr>
          <w:rFonts w:asciiTheme="majorHAnsi" w:hAnsiTheme="majorHAnsi" w:cstheme="majorHAnsi"/>
        </w:rPr>
        <w:t xml:space="preserve">nh Khánh Hòa, số phí mà </w:t>
      </w:r>
      <w:r w:rsidR="00BC655B" w:rsidRPr="00533CEB">
        <w:rPr>
          <w:rFonts w:asciiTheme="majorHAnsi" w:hAnsiTheme="majorHAnsi" w:cstheme="majorHAnsi"/>
          <w:spacing w:val="-4"/>
        </w:rPr>
        <w:t xml:space="preserve">Chi cục Khoáng sản và Bảo vệ môi trường </w:t>
      </w:r>
      <w:r w:rsidR="00FE111E" w:rsidRPr="00533CEB">
        <w:rPr>
          <w:rFonts w:asciiTheme="majorHAnsi" w:hAnsiTheme="majorHAnsi" w:cstheme="majorHAnsi"/>
          <w:spacing w:val="-4"/>
        </w:rPr>
        <w:t>thuộc</w:t>
      </w:r>
      <w:r w:rsidR="00BC655B" w:rsidRPr="00533CEB">
        <w:rPr>
          <w:rFonts w:asciiTheme="majorHAnsi" w:hAnsiTheme="majorHAnsi" w:cstheme="majorHAnsi"/>
          <w:spacing w:val="-4"/>
        </w:rPr>
        <w:t xml:space="preserve"> Sở Nông nghiệp và Môi trường tỉnh Khánh Hòa</w:t>
      </w:r>
      <w:r w:rsidR="00F133B8" w:rsidRPr="00533CEB">
        <w:rPr>
          <w:rFonts w:asciiTheme="majorHAnsi" w:hAnsiTheme="majorHAnsi" w:cstheme="majorHAnsi"/>
          <w:spacing w:val="-4"/>
        </w:rPr>
        <w:t xml:space="preserve"> thu được</w:t>
      </w:r>
      <w:r w:rsidR="00BC655B" w:rsidRPr="00533CEB">
        <w:rPr>
          <w:rFonts w:asciiTheme="majorHAnsi" w:hAnsiTheme="majorHAnsi" w:cstheme="majorHAnsi"/>
          <w:spacing w:val="-4"/>
        </w:rPr>
        <w:t>: 0 đồng.</w:t>
      </w:r>
    </w:p>
    <w:p w14:paraId="798658CA" w14:textId="12384887" w:rsidR="00E523E2" w:rsidRPr="00533CEB" w:rsidRDefault="00422087" w:rsidP="009D49A8">
      <w:pPr>
        <w:pStyle w:val="Normal2"/>
        <w:spacing w:before="120" w:after="120" w:line="340" w:lineRule="exact"/>
        <w:ind w:firstLine="720"/>
        <w:jc w:val="both"/>
        <w:rPr>
          <w:rFonts w:asciiTheme="majorHAnsi" w:hAnsiTheme="majorHAnsi" w:cstheme="majorHAnsi"/>
          <w:spacing w:val="-4"/>
        </w:rPr>
      </w:pPr>
      <w:r w:rsidRPr="00533CEB">
        <w:rPr>
          <w:rFonts w:asciiTheme="majorHAnsi" w:hAnsiTheme="majorHAnsi" w:cstheme="majorHAnsi"/>
          <w:spacing w:val="-4"/>
        </w:rPr>
        <w:t xml:space="preserve">- </w:t>
      </w:r>
      <w:r w:rsidRPr="00533CEB">
        <w:rPr>
          <w:rFonts w:asciiTheme="majorHAnsi" w:hAnsiTheme="majorHAnsi" w:cstheme="majorHAnsi"/>
        </w:rPr>
        <w:t xml:space="preserve">Phí thẩm định cấp, cấp lại, điều chỉnh giấy phép môi trường thực hiện theo Nghị </w:t>
      </w:r>
      <w:r w:rsidR="00A754B9" w:rsidRPr="00533CEB">
        <w:rPr>
          <w:rFonts w:asciiTheme="majorHAnsi" w:hAnsiTheme="majorHAnsi" w:cstheme="majorHAnsi"/>
        </w:rPr>
        <w:t>q</w:t>
      </w:r>
      <w:r w:rsidRPr="00533CEB">
        <w:rPr>
          <w:rFonts w:asciiTheme="majorHAnsi" w:hAnsiTheme="majorHAnsi" w:cstheme="majorHAnsi"/>
        </w:rPr>
        <w:t>uyết số 15/2022/NQ-HĐND ngày 15 tháng 11 năm 2022 của Hội đồng nhân dân tỉnh Khánh Hòa về việc quy định mức thu, nộp, quản lý và sử dụng phí thẩm định cấp, cấp lại, cấp điều chỉnh Giấy phép môi trường trên địa bàn tỉnh Khánh Hoà</w:t>
      </w:r>
      <w:r w:rsidRPr="00533CEB">
        <w:rPr>
          <w:rFonts w:asciiTheme="majorHAnsi" w:hAnsiTheme="majorHAnsi" w:cstheme="majorHAnsi"/>
          <w:kern w:val="2"/>
          <w:lang w:val="nl-NL"/>
        </w:rPr>
        <w:t>,</w:t>
      </w:r>
      <w:r w:rsidRPr="00533CEB">
        <w:rPr>
          <w:rFonts w:asciiTheme="majorHAnsi" w:hAnsiTheme="majorHAnsi" w:cstheme="majorHAnsi"/>
          <w:iCs/>
          <w:shd w:val="clear" w:color="auto" w:fill="FFFFFF"/>
        </w:rPr>
        <w:t xml:space="preserve"> </w:t>
      </w:r>
      <w:r w:rsidR="002B15DD" w:rsidRPr="00533CEB">
        <w:rPr>
          <w:rFonts w:asciiTheme="majorHAnsi" w:hAnsiTheme="majorHAnsi" w:cstheme="majorHAnsi"/>
          <w:iCs/>
          <w:shd w:val="clear" w:color="auto" w:fill="FFFFFF"/>
        </w:rPr>
        <w:t xml:space="preserve">số phí thu được </w:t>
      </w:r>
      <w:r w:rsidRPr="00533CEB">
        <w:rPr>
          <w:rFonts w:asciiTheme="majorHAnsi" w:hAnsiTheme="majorHAnsi" w:cstheme="majorHAnsi"/>
          <w:i/>
          <w:spacing w:val="-4"/>
        </w:rPr>
        <w:t xml:space="preserve">(tính </w:t>
      </w:r>
      <w:r w:rsidRPr="00533CEB">
        <w:rPr>
          <w:rFonts w:asciiTheme="majorHAnsi" w:hAnsiTheme="majorHAnsi" w:cstheme="majorHAnsi"/>
          <w:i/>
          <w:spacing w:val="-4"/>
          <w:lang w:val="pl-PL"/>
        </w:rPr>
        <w:t xml:space="preserve">từ </w:t>
      </w:r>
      <w:r w:rsidRPr="00533CEB">
        <w:rPr>
          <w:rFonts w:asciiTheme="majorHAnsi" w:hAnsiTheme="majorHAnsi" w:cstheme="majorHAnsi"/>
          <w:i/>
          <w:spacing w:val="-4"/>
        </w:rPr>
        <w:t>ngày 01/01/2023 đến ngày 31/12/2025)</w:t>
      </w:r>
      <w:r w:rsidR="00B80195" w:rsidRPr="00533CEB">
        <w:rPr>
          <w:rFonts w:asciiTheme="majorHAnsi" w:hAnsiTheme="majorHAnsi" w:cstheme="majorHAnsi"/>
          <w:i/>
          <w:spacing w:val="-4"/>
        </w:rPr>
        <w:t xml:space="preserve">: </w:t>
      </w:r>
      <w:r w:rsidR="00B80195" w:rsidRPr="00533CEB">
        <w:rPr>
          <w:rFonts w:asciiTheme="majorHAnsi" w:hAnsiTheme="majorHAnsi" w:cstheme="majorHAnsi"/>
          <w:spacing w:val="-4"/>
        </w:rPr>
        <w:t>Chi cục Khoáng sản và Bảo vệ môi trường thuộc Sở Nông nghiệp và Môi trường tỉnh Khánh Hòa</w:t>
      </w:r>
      <w:r w:rsidR="003E5A7D" w:rsidRPr="00533CEB">
        <w:rPr>
          <w:rFonts w:asciiTheme="majorHAnsi" w:hAnsiTheme="majorHAnsi" w:cstheme="majorHAnsi"/>
          <w:spacing w:val="-4"/>
        </w:rPr>
        <w:t>:</w:t>
      </w:r>
      <w:r w:rsidR="00B80195" w:rsidRPr="00533CEB">
        <w:rPr>
          <w:rFonts w:asciiTheme="majorHAnsi" w:hAnsiTheme="majorHAnsi" w:cstheme="majorHAnsi"/>
          <w:spacing w:val="-4"/>
        </w:rPr>
        <w:t xml:space="preserve"> 2.070.350.000 đồng và </w:t>
      </w:r>
      <w:r w:rsidR="00B80195" w:rsidRPr="00533CEB">
        <w:rPr>
          <w:rFonts w:asciiTheme="majorHAnsi" w:hAnsiTheme="majorHAnsi" w:cstheme="majorHAnsi"/>
          <w:bCs/>
          <w:lang w:val="nl-NL"/>
        </w:rPr>
        <w:t xml:space="preserve">Ban Quản lý Khu kinh tế và Khu công nghiệp tỉnh Khánh Hòa: </w:t>
      </w:r>
      <w:r w:rsidR="00B80195" w:rsidRPr="00533CEB">
        <w:rPr>
          <w:rFonts w:asciiTheme="majorHAnsi" w:hAnsiTheme="majorHAnsi" w:cstheme="majorHAnsi"/>
        </w:rPr>
        <w:t xml:space="preserve">347.650.000 đồng </w:t>
      </w:r>
      <w:r w:rsidR="00B212F8" w:rsidRPr="00533CEB">
        <w:rPr>
          <w:rFonts w:asciiTheme="majorHAnsi" w:hAnsiTheme="majorHAnsi" w:cstheme="majorHAnsi"/>
          <w:spacing w:val="-4"/>
        </w:rPr>
        <w:t xml:space="preserve">và số phí thu được bù đắp toàn bộ chi phí phục vụ cho công tác thẩm định báo cáo báo cáo đề xuất </w:t>
      </w:r>
      <w:r w:rsidR="00B212F8" w:rsidRPr="00533CEB">
        <w:rPr>
          <w:rFonts w:asciiTheme="majorHAnsi" w:hAnsiTheme="majorHAnsi" w:cstheme="majorHAnsi"/>
        </w:rPr>
        <w:t>cấp, cấp lại, cấp điều chỉnh Giấy phép môi trường</w:t>
      </w:r>
      <w:r w:rsidR="00B80195" w:rsidRPr="00533CEB">
        <w:rPr>
          <w:rFonts w:asciiTheme="majorHAnsi" w:hAnsiTheme="majorHAnsi" w:cstheme="majorHAnsi"/>
          <w:spacing w:val="-4"/>
        </w:rPr>
        <w:t>.</w:t>
      </w:r>
    </w:p>
    <w:p w14:paraId="6301F938" w14:textId="73359B54" w:rsidR="00BC655B" w:rsidRPr="00533CEB" w:rsidRDefault="00D27C7C" w:rsidP="009D49A8">
      <w:pPr>
        <w:pStyle w:val="ListParagraph"/>
        <w:shd w:val="clear" w:color="auto" w:fill="FFFFFF"/>
        <w:spacing w:before="120" w:after="120" w:line="340" w:lineRule="exact"/>
        <w:ind w:left="0" w:firstLine="720"/>
        <w:contextualSpacing w:val="0"/>
        <w:jc w:val="both"/>
        <w:rPr>
          <w:rFonts w:asciiTheme="majorHAnsi" w:eastAsia="Times New Roman" w:hAnsiTheme="majorHAnsi" w:cstheme="majorHAnsi"/>
          <w:szCs w:val="28"/>
        </w:rPr>
      </w:pPr>
      <w:r w:rsidRPr="00533CEB">
        <w:rPr>
          <w:rFonts w:asciiTheme="majorHAnsi" w:eastAsia="Times New Roman" w:hAnsiTheme="majorHAnsi" w:cstheme="majorHAnsi"/>
          <w:szCs w:val="28"/>
          <w:lang w:val="en-US"/>
        </w:rPr>
        <w:t>4.1.2</w:t>
      </w:r>
      <w:r w:rsidR="00AB4624" w:rsidRPr="00533CEB">
        <w:rPr>
          <w:rFonts w:asciiTheme="majorHAnsi" w:eastAsia="Times New Roman" w:hAnsiTheme="majorHAnsi" w:cstheme="majorHAnsi"/>
          <w:szCs w:val="28"/>
          <w:lang w:val="en-US"/>
        </w:rPr>
        <w:t>. Đối với tỉnh Ninh Thuận trước sáp nhập</w:t>
      </w:r>
      <w:r w:rsidR="00BC655B" w:rsidRPr="00533CEB">
        <w:rPr>
          <w:rFonts w:asciiTheme="majorHAnsi" w:eastAsia="Times New Roman" w:hAnsiTheme="majorHAnsi" w:cstheme="majorHAnsi"/>
          <w:szCs w:val="28"/>
        </w:rPr>
        <w:t xml:space="preserve"> </w:t>
      </w:r>
    </w:p>
    <w:p w14:paraId="3F96F765" w14:textId="1D018973" w:rsidR="00BC655B" w:rsidRPr="00533CEB" w:rsidRDefault="00450F8D" w:rsidP="009D49A8">
      <w:pPr>
        <w:pStyle w:val="Normal2"/>
        <w:spacing w:before="120" w:after="120" w:line="340" w:lineRule="exact"/>
        <w:ind w:firstLine="720"/>
        <w:jc w:val="both"/>
        <w:rPr>
          <w:rFonts w:asciiTheme="majorHAnsi" w:hAnsiTheme="majorHAnsi" w:cstheme="majorHAnsi"/>
          <w:b/>
          <w:i/>
        </w:rPr>
      </w:pPr>
      <w:r w:rsidRPr="00533CEB">
        <w:rPr>
          <w:rFonts w:asciiTheme="majorHAnsi" w:hAnsiTheme="majorHAnsi" w:cstheme="majorHAnsi"/>
          <w:b/>
          <w:lang w:val="nl-NL"/>
        </w:rPr>
        <w:t>-</w:t>
      </w:r>
      <w:r w:rsidR="00BC655B" w:rsidRPr="00533CEB">
        <w:rPr>
          <w:rFonts w:asciiTheme="majorHAnsi" w:hAnsiTheme="majorHAnsi" w:cstheme="majorHAnsi"/>
          <w:b/>
          <w:i/>
          <w:lang w:val="nl-NL"/>
        </w:rPr>
        <w:t xml:space="preserve"> </w:t>
      </w:r>
      <w:r w:rsidR="00BC655B" w:rsidRPr="00533CEB">
        <w:rPr>
          <w:rFonts w:asciiTheme="majorHAnsi" w:hAnsiTheme="majorHAnsi" w:cstheme="majorHAnsi"/>
        </w:rPr>
        <w:t>Phí thẩm định báo cáo đánh giá tác động môi trườ</w:t>
      </w:r>
      <w:r w:rsidRPr="00533CEB">
        <w:rPr>
          <w:rFonts w:asciiTheme="majorHAnsi" w:hAnsiTheme="majorHAnsi" w:cstheme="majorHAnsi"/>
        </w:rPr>
        <w:t>ng t</w:t>
      </w:r>
      <w:r w:rsidR="00BC655B" w:rsidRPr="00533CEB">
        <w:rPr>
          <w:rFonts w:asciiTheme="majorHAnsi" w:hAnsiTheme="majorHAnsi" w:cstheme="majorHAnsi"/>
        </w:rPr>
        <w:t xml:space="preserve">hực hiện theo </w:t>
      </w:r>
      <w:r w:rsidR="00BC655B" w:rsidRPr="00533CEB">
        <w:rPr>
          <w:rFonts w:asciiTheme="majorHAnsi" w:hAnsiTheme="majorHAnsi" w:cstheme="majorHAnsi"/>
          <w:lang w:val="vi-VN"/>
        </w:rPr>
        <w:t xml:space="preserve">Nghị quyết số 13/2020/NQ-HĐND ngày 10/12/2020 </w:t>
      </w:r>
      <w:r w:rsidR="00BC655B" w:rsidRPr="00533CEB">
        <w:rPr>
          <w:rFonts w:asciiTheme="majorHAnsi" w:hAnsiTheme="majorHAnsi" w:cstheme="majorHAnsi"/>
        </w:rPr>
        <w:t>của Hội đồng nhân dân tỉnh về q</w:t>
      </w:r>
      <w:r w:rsidR="00BC655B" w:rsidRPr="00533CEB">
        <w:rPr>
          <w:rFonts w:asciiTheme="majorHAnsi" w:hAnsiTheme="majorHAnsi" w:cstheme="majorHAnsi"/>
          <w:shd w:val="clear" w:color="auto" w:fill="FFFFFF"/>
        </w:rPr>
        <w:t>uy định mức thu, chế độ thu, nộp, quản lý và sử dụng đối với các khoản phí, lệ phí trên địa bàn tỉnh Ninh Thuậ</w:t>
      </w:r>
      <w:r w:rsidR="0051672C" w:rsidRPr="00533CEB">
        <w:rPr>
          <w:rFonts w:asciiTheme="majorHAnsi" w:hAnsiTheme="majorHAnsi" w:cstheme="majorHAnsi"/>
          <w:shd w:val="clear" w:color="auto" w:fill="FFFFFF"/>
        </w:rPr>
        <w:t xml:space="preserve">n. </w:t>
      </w:r>
      <w:r w:rsidRPr="00533CEB">
        <w:rPr>
          <w:rFonts w:asciiTheme="majorHAnsi" w:hAnsiTheme="majorHAnsi" w:cstheme="majorHAnsi"/>
          <w:spacing w:val="-4"/>
        </w:rPr>
        <w:t>Chi cục Bảo vệ môi trường tỉnh Ninh Thuận thu được</w:t>
      </w:r>
      <w:r w:rsidR="00043432" w:rsidRPr="00533CEB">
        <w:rPr>
          <w:rFonts w:asciiTheme="majorHAnsi" w:hAnsiTheme="majorHAnsi" w:cstheme="majorHAnsi"/>
          <w:spacing w:val="-4"/>
        </w:rPr>
        <w:t xml:space="preserve"> </w:t>
      </w:r>
      <w:r w:rsidR="00043432" w:rsidRPr="00533CEB">
        <w:rPr>
          <w:rFonts w:asciiTheme="majorHAnsi" w:hAnsiTheme="majorHAnsi" w:cstheme="majorHAnsi"/>
          <w:spacing w:val="-4"/>
          <w:lang w:val="vi-VN"/>
        </w:rPr>
        <w:t xml:space="preserve">(tính </w:t>
      </w:r>
      <w:r w:rsidR="00043432" w:rsidRPr="00533CEB">
        <w:rPr>
          <w:rFonts w:asciiTheme="majorHAnsi" w:hAnsiTheme="majorHAnsi" w:cstheme="majorHAnsi"/>
          <w:spacing w:val="-4"/>
          <w:lang w:val="pl-PL"/>
        </w:rPr>
        <w:t xml:space="preserve">từ </w:t>
      </w:r>
      <w:r w:rsidR="00043432" w:rsidRPr="00533CEB">
        <w:rPr>
          <w:rFonts w:asciiTheme="majorHAnsi" w:hAnsiTheme="majorHAnsi" w:cstheme="majorHAnsi"/>
          <w:spacing w:val="-4"/>
          <w:lang w:val="vi-VN"/>
        </w:rPr>
        <w:t>ngày 10/01/202</w:t>
      </w:r>
      <w:r w:rsidR="00043432" w:rsidRPr="00533CEB">
        <w:rPr>
          <w:rFonts w:asciiTheme="majorHAnsi" w:hAnsiTheme="majorHAnsi" w:cstheme="majorHAnsi"/>
          <w:spacing w:val="-4"/>
        </w:rPr>
        <w:t>2</w:t>
      </w:r>
      <w:r w:rsidR="00043432" w:rsidRPr="00533CEB">
        <w:rPr>
          <w:rFonts w:asciiTheme="majorHAnsi" w:hAnsiTheme="majorHAnsi" w:cstheme="majorHAnsi"/>
          <w:spacing w:val="-4"/>
          <w:lang w:val="vi-VN"/>
        </w:rPr>
        <w:t xml:space="preserve"> đến ngày 3</w:t>
      </w:r>
      <w:r w:rsidR="00043432" w:rsidRPr="00533CEB">
        <w:rPr>
          <w:rFonts w:asciiTheme="majorHAnsi" w:hAnsiTheme="majorHAnsi" w:cstheme="majorHAnsi"/>
          <w:spacing w:val="-4"/>
        </w:rPr>
        <w:t>0</w:t>
      </w:r>
      <w:r w:rsidR="00043432" w:rsidRPr="00533CEB">
        <w:rPr>
          <w:rFonts w:asciiTheme="majorHAnsi" w:hAnsiTheme="majorHAnsi" w:cstheme="majorHAnsi"/>
          <w:spacing w:val="-4"/>
          <w:lang w:val="vi-VN"/>
        </w:rPr>
        <w:t>/</w:t>
      </w:r>
      <w:r w:rsidR="00043432" w:rsidRPr="00533CEB">
        <w:rPr>
          <w:rFonts w:asciiTheme="majorHAnsi" w:hAnsiTheme="majorHAnsi" w:cstheme="majorHAnsi"/>
          <w:spacing w:val="-4"/>
        </w:rPr>
        <w:t>6</w:t>
      </w:r>
      <w:r w:rsidR="00043432" w:rsidRPr="00533CEB">
        <w:rPr>
          <w:rFonts w:asciiTheme="majorHAnsi" w:hAnsiTheme="majorHAnsi" w:cstheme="majorHAnsi"/>
          <w:spacing w:val="-4"/>
          <w:lang w:val="vi-VN"/>
        </w:rPr>
        <w:t>/202</w:t>
      </w:r>
      <w:r w:rsidR="00043432" w:rsidRPr="00533CEB">
        <w:rPr>
          <w:rFonts w:asciiTheme="majorHAnsi" w:hAnsiTheme="majorHAnsi" w:cstheme="majorHAnsi"/>
          <w:spacing w:val="-4"/>
        </w:rPr>
        <w:t>5</w:t>
      </w:r>
      <w:r w:rsidR="00043432" w:rsidRPr="00533CEB">
        <w:rPr>
          <w:rFonts w:asciiTheme="majorHAnsi" w:hAnsiTheme="majorHAnsi" w:cstheme="majorHAnsi"/>
          <w:spacing w:val="-4"/>
          <w:lang w:val="vi-VN"/>
        </w:rPr>
        <w:t>)</w:t>
      </w:r>
      <w:r w:rsidRPr="00533CEB">
        <w:rPr>
          <w:rFonts w:asciiTheme="majorHAnsi" w:hAnsiTheme="majorHAnsi" w:cstheme="majorHAnsi"/>
          <w:spacing w:val="-4"/>
        </w:rPr>
        <w:t xml:space="preserve"> là</w:t>
      </w:r>
      <w:r w:rsidRPr="00533CEB">
        <w:rPr>
          <w:rFonts w:asciiTheme="majorHAnsi" w:hAnsiTheme="majorHAnsi" w:cstheme="majorHAnsi"/>
          <w:i/>
          <w:spacing w:val="-4"/>
        </w:rPr>
        <w:t xml:space="preserve"> </w:t>
      </w:r>
      <w:r w:rsidR="00BC655B" w:rsidRPr="00533CEB">
        <w:rPr>
          <w:rFonts w:asciiTheme="majorHAnsi" w:hAnsiTheme="majorHAnsi" w:cstheme="majorHAnsi"/>
          <w:spacing w:val="-4"/>
        </w:rPr>
        <w:t>840.500.000 đồng</w:t>
      </w:r>
      <w:r w:rsidRPr="00533CEB">
        <w:rPr>
          <w:rFonts w:asciiTheme="majorHAnsi" w:hAnsiTheme="majorHAnsi" w:cstheme="majorHAnsi"/>
          <w:spacing w:val="-4"/>
        </w:rPr>
        <w:t xml:space="preserve"> và nộp toàn bộ vào ngân sách nhà nước. N</w:t>
      </w:r>
      <w:r w:rsidRPr="00533CEB">
        <w:rPr>
          <w:rFonts w:asciiTheme="majorHAnsi" w:hAnsiTheme="majorHAnsi" w:cstheme="majorHAnsi"/>
          <w:shd w:val="clear" w:color="auto" w:fill="FFFFFF"/>
        </w:rPr>
        <w:t>guồn chi phí trang trải cho hoạt động thu phí do ngân sách nhà nước bố trí trong dự toán của cơ quan thu phí theo chế độ, định mức chi ngân sách nhà nước theo quy định pháp luật</w:t>
      </w:r>
      <w:r w:rsidR="00BC655B" w:rsidRPr="00533CEB">
        <w:rPr>
          <w:rFonts w:asciiTheme="majorHAnsi" w:hAnsiTheme="majorHAnsi" w:cstheme="majorHAnsi"/>
          <w:spacing w:val="-4"/>
        </w:rPr>
        <w:t>.</w:t>
      </w:r>
    </w:p>
    <w:p w14:paraId="7F8D28E5" w14:textId="5E38D161" w:rsidR="00BC655B" w:rsidRPr="00533CEB" w:rsidRDefault="0051672C" w:rsidP="009D49A8">
      <w:pPr>
        <w:pStyle w:val="Normal2"/>
        <w:spacing w:before="120" w:after="120" w:line="340" w:lineRule="exact"/>
        <w:ind w:firstLine="720"/>
        <w:jc w:val="both"/>
        <w:rPr>
          <w:rFonts w:asciiTheme="majorHAnsi" w:hAnsiTheme="majorHAnsi" w:cstheme="majorHAnsi"/>
          <w:b/>
          <w:i/>
          <w:shd w:val="clear" w:color="auto" w:fill="FFFFFF"/>
        </w:rPr>
      </w:pPr>
      <w:r w:rsidRPr="00533CEB">
        <w:rPr>
          <w:rFonts w:asciiTheme="majorHAnsi" w:hAnsiTheme="majorHAnsi" w:cstheme="majorHAnsi"/>
          <w:spacing w:val="-4"/>
        </w:rPr>
        <w:t>-</w:t>
      </w:r>
      <w:r w:rsidR="00BC655B" w:rsidRPr="00533CEB">
        <w:rPr>
          <w:rFonts w:asciiTheme="majorHAnsi" w:hAnsiTheme="majorHAnsi" w:cstheme="majorHAnsi"/>
          <w:shd w:val="clear" w:color="auto" w:fill="FFFFFF"/>
        </w:rPr>
        <w:t xml:space="preserve"> Phí thẩm định phương án cải tạo phục hồi môi trườ</w:t>
      </w:r>
      <w:r w:rsidRPr="00533CEB">
        <w:rPr>
          <w:rFonts w:asciiTheme="majorHAnsi" w:hAnsiTheme="majorHAnsi" w:cstheme="majorHAnsi"/>
          <w:shd w:val="clear" w:color="auto" w:fill="FFFFFF"/>
        </w:rPr>
        <w:t>ng t</w:t>
      </w:r>
      <w:r w:rsidR="00BC655B" w:rsidRPr="00533CEB">
        <w:rPr>
          <w:rFonts w:asciiTheme="majorHAnsi" w:hAnsiTheme="majorHAnsi" w:cstheme="majorHAnsi"/>
        </w:rPr>
        <w:t xml:space="preserve">hực hiện theo </w:t>
      </w:r>
      <w:r w:rsidR="00BC655B" w:rsidRPr="00533CEB">
        <w:rPr>
          <w:rFonts w:asciiTheme="majorHAnsi" w:hAnsiTheme="majorHAnsi" w:cstheme="majorHAnsi"/>
          <w:lang w:val="vi-VN"/>
        </w:rPr>
        <w:t xml:space="preserve">Nghị quyết số 13/2020/NQ-HĐND ngày 10/12/2020 </w:t>
      </w:r>
      <w:r w:rsidR="00BC655B" w:rsidRPr="00533CEB">
        <w:rPr>
          <w:rFonts w:asciiTheme="majorHAnsi" w:hAnsiTheme="majorHAnsi" w:cstheme="majorHAnsi"/>
        </w:rPr>
        <w:t>của Hội đồng nhân dân tỉnh về q</w:t>
      </w:r>
      <w:r w:rsidR="00BC655B" w:rsidRPr="00533CEB">
        <w:rPr>
          <w:rFonts w:asciiTheme="majorHAnsi" w:hAnsiTheme="majorHAnsi" w:cstheme="majorHAnsi"/>
          <w:shd w:val="clear" w:color="auto" w:fill="FFFFFF"/>
        </w:rPr>
        <w:t>uy định mức thu, chế độ thu, nộp, quản lý và sử dụng đối với các khoản phí, lệ phí trên địa bàn tỉnh Ninh Thuận.</w:t>
      </w:r>
      <w:r w:rsidR="00BC655B" w:rsidRPr="00533CEB">
        <w:rPr>
          <w:rFonts w:asciiTheme="majorHAnsi" w:hAnsiTheme="majorHAnsi" w:cstheme="majorHAnsi"/>
          <w:b/>
          <w:i/>
          <w:shd w:val="clear" w:color="auto" w:fill="FFFFFF"/>
        </w:rPr>
        <w:t xml:space="preserve"> </w:t>
      </w:r>
      <w:r w:rsidR="00872C30" w:rsidRPr="00533CEB">
        <w:rPr>
          <w:rFonts w:asciiTheme="majorHAnsi" w:hAnsiTheme="majorHAnsi" w:cstheme="majorHAnsi"/>
          <w:spacing w:val="-4"/>
        </w:rPr>
        <w:t>Chi cục Bảo vệ môi trường tỉnh Ninh Thuận thu được</w:t>
      </w:r>
      <w:r w:rsidR="00043432" w:rsidRPr="00533CEB">
        <w:rPr>
          <w:rFonts w:asciiTheme="majorHAnsi" w:hAnsiTheme="majorHAnsi" w:cstheme="majorHAnsi"/>
          <w:spacing w:val="-4"/>
        </w:rPr>
        <w:t xml:space="preserve"> </w:t>
      </w:r>
      <w:r w:rsidR="00043432" w:rsidRPr="00533CEB">
        <w:rPr>
          <w:rFonts w:asciiTheme="majorHAnsi" w:hAnsiTheme="majorHAnsi" w:cstheme="majorHAnsi"/>
          <w:spacing w:val="-4"/>
          <w:lang w:val="vi-VN"/>
        </w:rPr>
        <w:t xml:space="preserve">(tính </w:t>
      </w:r>
      <w:r w:rsidR="00043432" w:rsidRPr="00533CEB">
        <w:rPr>
          <w:rFonts w:asciiTheme="majorHAnsi" w:hAnsiTheme="majorHAnsi" w:cstheme="majorHAnsi"/>
          <w:spacing w:val="-4"/>
          <w:lang w:val="pl-PL"/>
        </w:rPr>
        <w:t xml:space="preserve">từ </w:t>
      </w:r>
      <w:r w:rsidR="00043432" w:rsidRPr="00533CEB">
        <w:rPr>
          <w:rFonts w:asciiTheme="majorHAnsi" w:hAnsiTheme="majorHAnsi" w:cstheme="majorHAnsi"/>
          <w:spacing w:val="-4"/>
          <w:lang w:val="vi-VN"/>
        </w:rPr>
        <w:t>ngày 10/01/202</w:t>
      </w:r>
      <w:r w:rsidR="00043432" w:rsidRPr="00533CEB">
        <w:rPr>
          <w:rFonts w:asciiTheme="majorHAnsi" w:hAnsiTheme="majorHAnsi" w:cstheme="majorHAnsi"/>
          <w:spacing w:val="-4"/>
        </w:rPr>
        <w:t>2</w:t>
      </w:r>
      <w:r w:rsidR="00043432" w:rsidRPr="00533CEB">
        <w:rPr>
          <w:rFonts w:asciiTheme="majorHAnsi" w:hAnsiTheme="majorHAnsi" w:cstheme="majorHAnsi"/>
          <w:spacing w:val="-4"/>
          <w:lang w:val="vi-VN"/>
        </w:rPr>
        <w:t xml:space="preserve"> đến ngày 3</w:t>
      </w:r>
      <w:r w:rsidR="00043432" w:rsidRPr="00533CEB">
        <w:rPr>
          <w:rFonts w:asciiTheme="majorHAnsi" w:hAnsiTheme="majorHAnsi" w:cstheme="majorHAnsi"/>
          <w:spacing w:val="-4"/>
        </w:rPr>
        <w:t>0</w:t>
      </w:r>
      <w:r w:rsidR="00043432" w:rsidRPr="00533CEB">
        <w:rPr>
          <w:rFonts w:asciiTheme="majorHAnsi" w:hAnsiTheme="majorHAnsi" w:cstheme="majorHAnsi"/>
          <w:spacing w:val="-4"/>
          <w:lang w:val="vi-VN"/>
        </w:rPr>
        <w:t>/</w:t>
      </w:r>
      <w:r w:rsidR="00043432" w:rsidRPr="00533CEB">
        <w:rPr>
          <w:rFonts w:asciiTheme="majorHAnsi" w:hAnsiTheme="majorHAnsi" w:cstheme="majorHAnsi"/>
          <w:spacing w:val="-4"/>
        </w:rPr>
        <w:t>6</w:t>
      </w:r>
      <w:r w:rsidR="00043432" w:rsidRPr="00533CEB">
        <w:rPr>
          <w:rFonts w:asciiTheme="majorHAnsi" w:hAnsiTheme="majorHAnsi" w:cstheme="majorHAnsi"/>
          <w:spacing w:val="-4"/>
          <w:lang w:val="vi-VN"/>
        </w:rPr>
        <w:t>/202</w:t>
      </w:r>
      <w:r w:rsidR="00043432" w:rsidRPr="00533CEB">
        <w:rPr>
          <w:rFonts w:asciiTheme="majorHAnsi" w:hAnsiTheme="majorHAnsi" w:cstheme="majorHAnsi"/>
          <w:spacing w:val="-4"/>
        </w:rPr>
        <w:t>5</w:t>
      </w:r>
      <w:r w:rsidR="00043432" w:rsidRPr="00533CEB">
        <w:rPr>
          <w:rFonts w:asciiTheme="majorHAnsi" w:hAnsiTheme="majorHAnsi" w:cstheme="majorHAnsi"/>
          <w:spacing w:val="-4"/>
          <w:lang w:val="vi-VN"/>
        </w:rPr>
        <w:t>)</w:t>
      </w:r>
      <w:r w:rsidR="00872C30" w:rsidRPr="00533CEB">
        <w:rPr>
          <w:rFonts w:asciiTheme="majorHAnsi" w:hAnsiTheme="majorHAnsi" w:cstheme="majorHAnsi"/>
          <w:spacing w:val="-4"/>
        </w:rPr>
        <w:t xml:space="preserve"> là </w:t>
      </w:r>
      <w:r w:rsidR="00BC655B" w:rsidRPr="00533CEB">
        <w:rPr>
          <w:rFonts w:asciiTheme="majorHAnsi" w:hAnsiTheme="majorHAnsi" w:cstheme="majorHAnsi"/>
          <w:spacing w:val="-4"/>
        </w:rPr>
        <w:t xml:space="preserve">0 đồng. </w:t>
      </w:r>
    </w:p>
    <w:p w14:paraId="17B06C16" w14:textId="000B4B8D" w:rsidR="00BC655B" w:rsidRPr="00533CEB" w:rsidRDefault="00872C30" w:rsidP="009D49A8">
      <w:pPr>
        <w:pStyle w:val="Normal2"/>
        <w:spacing w:before="120" w:after="120" w:line="340" w:lineRule="exact"/>
        <w:ind w:firstLine="720"/>
        <w:jc w:val="both"/>
        <w:rPr>
          <w:rFonts w:asciiTheme="majorHAnsi" w:hAnsiTheme="majorHAnsi" w:cstheme="majorHAnsi"/>
          <w:spacing w:val="-4"/>
        </w:rPr>
      </w:pPr>
      <w:r w:rsidRPr="00533CEB">
        <w:rPr>
          <w:rFonts w:asciiTheme="majorHAnsi" w:hAnsiTheme="majorHAnsi" w:cstheme="majorHAnsi"/>
          <w:b/>
          <w:i/>
          <w:spacing w:val="-4"/>
        </w:rPr>
        <w:t xml:space="preserve">- </w:t>
      </w:r>
      <w:r w:rsidR="00BC655B" w:rsidRPr="00533CEB">
        <w:rPr>
          <w:rFonts w:asciiTheme="majorHAnsi" w:hAnsiTheme="majorHAnsi" w:cstheme="majorHAnsi"/>
          <w:lang w:val="nl-NL"/>
        </w:rPr>
        <w:t xml:space="preserve">Phí thẩm định </w:t>
      </w:r>
      <w:r w:rsidR="00BC655B" w:rsidRPr="00533CEB">
        <w:rPr>
          <w:rFonts w:asciiTheme="majorHAnsi" w:hAnsiTheme="majorHAnsi" w:cstheme="majorHAnsi"/>
          <w:bCs/>
        </w:rPr>
        <w:t>cấp, cấp lại, điều chỉnh giấy phép môi trườ</w:t>
      </w:r>
      <w:r w:rsidRPr="00533CEB">
        <w:rPr>
          <w:rFonts w:asciiTheme="majorHAnsi" w:hAnsiTheme="majorHAnsi" w:cstheme="majorHAnsi"/>
          <w:bCs/>
        </w:rPr>
        <w:t>ng t</w:t>
      </w:r>
      <w:r w:rsidR="00BC655B" w:rsidRPr="00533CEB">
        <w:rPr>
          <w:rFonts w:asciiTheme="majorHAnsi" w:hAnsiTheme="majorHAnsi" w:cstheme="majorHAnsi"/>
        </w:rPr>
        <w:t xml:space="preserve">hực hiện theo Nghị quyết số 06/2022/NQ-HĐND ngày 22/7/2022 của Hội đồng nhân dân tỉnh </w:t>
      </w:r>
      <w:r w:rsidR="00BC655B" w:rsidRPr="00533CEB">
        <w:rPr>
          <w:rFonts w:asciiTheme="majorHAnsi" w:hAnsiTheme="majorHAnsi" w:cstheme="majorHAnsi"/>
          <w:bCs/>
          <w:shd w:val="clear" w:color="auto" w:fill="FFFFFF"/>
        </w:rPr>
        <w:t>sửa đổi, bổ sung một số điều của Quy định mức thu, chế độ thu, nộp, quản lý và sử dụng đối với các khoản phí, lệ phí trên địa bàn tỉnh Ninh Thuận ban hành kèm theo Nghị quyết số </w:t>
      </w:r>
      <w:hyperlink r:id="rId18" w:tgtFrame="_blank" w:tooltip="13/2020/NQ-HĐND" w:history="1">
        <w:r w:rsidR="00BC655B" w:rsidRPr="00533CEB">
          <w:rPr>
            <w:rStyle w:val="Hyperlink"/>
            <w:rFonts w:asciiTheme="majorHAnsi" w:hAnsiTheme="majorHAnsi" w:cstheme="majorHAnsi"/>
            <w:bCs/>
            <w:color w:val="auto"/>
            <w:u w:val="none"/>
            <w:shd w:val="clear" w:color="auto" w:fill="FFFFFF"/>
          </w:rPr>
          <w:t>13/2020/NQ-HĐND</w:t>
        </w:r>
      </w:hyperlink>
      <w:r w:rsidR="00BC655B" w:rsidRPr="00533CEB">
        <w:rPr>
          <w:rFonts w:asciiTheme="majorHAnsi" w:hAnsiTheme="majorHAnsi" w:cstheme="majorHAnsi"/>
          <w:bCs/>
          <w:shd w:val="clear" w:color="auto" w:fill="FFFFFF"/>
        </w:rPr>
        <w:t> ngày 10 tháng 12 năm 2020 của Hội đồng nhân dân tỉnh Ninh Thuận.</w:t>
      </w:r>
      <w:r w:rsidRPr="00533CEB">
        <w:rPr>
          <w:rFonts w:asciiTheme="majorHAnsi" w:hAnsiTheme="majorHAnsi" w:cstheme="majorHAnsi"/>
          <w:bCs/>
          <w:shd w:val="clear" w:color="auto" w:fill="FFFFFF"/>
        </w:rPr>
        <w:t xml:space="preserve"> </w:t>
      </w:r>
      <w:r w:rsidR="00516CCC" w:rsidRPr="00533CEB">
        <w:rPr>
          <w:rFonts w:asciiTheme="majorHAnsi" w:hAnsiTheme="majorHAnsi" w:cstheme="majorHAnsi"/>
          <w:bCs/>
          <w:shd w:val="clear" w:color="auto" w:fill="FFFFFF"/>
        </w:rPr>
        <w:t>Chi cục Bảo vệ môi trường tỉnh Ninh Thuận</w:t>
      </w:r>
      <w:r w:rsidR="00BC655B" w:rsidRPr="00533CEB">
        <w:rPr>
          <w:rFonts w:asciiTheme="majorHAnsi" w:hAnsiTheme="majorHAnsi" w:cstheme="majorHAnsi"/>
          <w:shd w:val="clear" w:color="auto" w:fill="FFFFFF"/>
        </w:rPr>
        <w:t xml:space="preserve"> thu được </w:t>
      </w:r>
      <w:r w:rsidR="00BC655B" w:rsidRPr="00533CEB">
        <w:rPr>
          <w:rFonts w:asciiTheme="majorHAnsi" w:hAnsiTheme="majorHAnsi" w:cstheme="majorHAnsi"/>
          <w:i/>
          <w:spacing w:val="-4"/>
          <w:lang w:val="vi-VN"/>
        </w:rPr>
        <w:t xml:space="preserve">(tính </w:t>
      </w:r>
      <w:r w:rsidR="00BC655B" w:rsidRPr="00533CEB">
        <w:rPr>
          <w:rFonts w:asciiTheme="majorHAnsi" w:hAnsiTheme="majorHAnsi" w:cstheme="majorHAnsi"/>
          <w:i/>
          <w:spacing w:val="-4"/>
          <w:lang w:val="pl-PL"/>
        </w:rPr>
        <w:t xml:space="preserve">từ </w:t>
      </w:r>
      <w:r w:rsidR="00BC655B" w:rsidRPr="00533CEB">
        <w:rPr>
          <w:rFonts w:asciiTheme="majorHAnsi" w:hAnsiTheme="majorHAnsi" w:cstheme="majorHAnsi"/>
          <w:i/>
          <w:spacing w:val="-4"/>
          <w:lang w:val="vi-VN"/>
        </w:rPr>
        <w:t>ngày 01/</w:t>
      </w:r>
      <w:r w:rsidR="00BC655B" w:rsidRPr="00533CEB">
        <w:rPr>
          <w:rFonts w:asciiTheme="majorHAnsi" w:hAnsiTheme="majorHAnsi" w:cstheme="majorHAnsi"/>
          <w:i/>
          <w:spacing w:val="-4"/>
        </w:rPr>
        <w:t>8</w:t>
      </w:r>
      <w:r w:rsidR="00BC655B" w:rsidRPr="00533CEB">
        <w:rPr>
          <w:rFonts w:asciiTheme="majorHAnsi" w:hAnsiTheme="majorHAnsi" w:cstheme="majorHAnsi"/>
          <w:i/>
          <w:spacing w:val="-4"/>
          <w:lang w:val="vi-VN"/>
        </w:rPr>
        <w:t>/202</w:t>
      </w:r>
      <w:r w:rsidR="00BC655B" w:rsidRPr="00533CEB">
        <w:rPr>
          <w:rFonts w:asciiTheme="majorHAnsi" w:hAnsiTheme="majorHAnsi" w:cstheme="majorHAnsi"/>
          <w:i/>
          <w:spacing w:val="-4"/>
        </w:rPr>
        <w:t>2</w:t>
      </w:r>
      <w:r w:rsidR="00BC655B" w:rsidRPr="00533CEB">
        <w:rPr>
          <w:rFonts w:asciiTheme="majorHAnsi" w:hAnsiTheme="majorHAnsi" w:cstheme="majorHAnsi"/>
          <w:i/>
          <w:spacing w:val="-4"/>
          <w:lang w:val="vi-VN"/>
        </w:rPr>
        <w:t xml:space="preserve"> đến ngày 3</w:t>
      </w:r>
      <w:r w:rsidR="00BC655B" w:rsidRPr="00533CEB">
        <w:rPr>
          <w:rFonts w:asciiTheme="majorHAnsi" w:hAnsiTheme="majorHAnsi" w:cstheme="majorHAnsi"/>
          <w:i/>
          <w:spacing w:val="-4"/>
        </w:rPr>
        <w:t>0</w:t>
      </w:r>
      <w:r w:rsidR="00BC655B" w:rsidRPr="00533CEB">
        <w:rPr>
          <w:rFonts w:asciiTheme="majorHAnsi" w:hAnsiTheme="majorHAnsi" w:cstheme="majorHAnsi"/>
          <w:i/>
          <w:spacing w:val="-4"/>
          <w:lang w:val="vi-VN"/>
        </w:rPr>
        <w:t>/</w:t>
      </w:r>
      <w:r w:rsidR="00BC655B" w:rsidRPr="00533CEB">
        <w:rPr>
          <w:rFonts w:asciiTheme="majorHAnsi" w:hAnsiTheme="majorHAnsi" w:cstheme="majorHAnsi"/>
          <w:i/>
          <w:spacing w:val="-4"/>
        </w:rPr>
        <w:t>6</w:t>
      </w:r>
      <w:r w:rsidR="00BC655B" w:rsidRPr="00533CEB">
        <w:rPr>
          <w:rFonts w:asciiTheme="majorHAnsi" w:hAnsiTheme="majorHAnsi" w:cstheme="majorHAnsi"/>
          <w:i/>
          <w:spacing w:val="-4"/>
          <w:lang w:val="vi-VN"/>
        </w:rPr>
        <w:t>/202</w:t>
      </w:r>
      <w:r w:rsidR="00BC655B" w:rsidRPr="00533CEB">
        <w:rPr>
          <w:rFonts w:asciiTheme="majorHAnsi" w:hAnsiTheme="majorHAnsi" w:cstheme="majorHAnsi"/>
          <w:i/>
          <w:spacing w:val="-4"/>
        </w:rPr>
        <w:t>5</w:t>
      </w:r>
      <w:r w:rsidR="00BC655B" w:rsidRPr="00533CEB">
        <w:rPr>
          <w:rFonts w:asciiTheme="majorHAnsi" w:hAnsiTheme="majorHAnsi" w:cstheme="majorHAnsi"/>
          <w:i/>
          <w:spacing w:val="-4"/>
          <w:lang w:val="vi-VN"/>
        </w:rPr>
        <w:t>)</w:t>
      </w:r>
      <w:r w:rsidR="00BC655B" w:rsidRPr="00533CEB">
        <w:rPr>
          <w:rFonts w:asciiTheme="majorHAnsi" w:hAnsiTheme="majorHAnsi" w:cstheme="majorHAnsi"/>
          <w:i/>
          <w:spacing w:val="-4"/>
        </w:rPr>
        <w:t xml:space="preserve">: </w:t>
      </w:r>
      <w:r w:rsidR="00BC655B" w:rsidRPr="00533CEB">
        <w:rPr>
          <w:rFonts w:asciiTheme="majorHAnsi" w:hAnsiTheme="majorHAnsi" w:cstheme="majorHAnsi"/>
          <w:spacing w:val="-4"/>
        </w:rPr>
        <w:t>650.500.000 đồng</w:t>
      </w:r>
      <w:r w:rsidR="00516CCC" w:rsidRPr="00533CEB">
        <w:rPr>
          <w:rFonts w:asciiTheme="majorHAnsi" w:hAnsiTheme="majorHAnsi" w:cstheme="majorHAnsi"/>
          <w:spacing w:val="-4"/>
        </w:rPr>
        <w:t xml:space="preserve"> và nộp toàn bộ vào ngân sách nhà nước. N</w:t>
      </w:r>
      <w:r w:rsidR="00516CCC" w:rsidRPr="00533CEB">
        <w:rPr>
          <w:rFonts w:asciiTheme="majorHAnsi" w:hAnsiTheme="majorHAnsi" w:cstheme="majorHAnsi"/>
          <w:shd w:val="clear" w:color="auto" w:fill="FFFFFF"/>
        </w:rPr>
        <w:t>guồn chi phí trang trải cho hoạt động thu phí do ngân sách nhà nước bố trí trong dự toán của cơ quan thu phí theo chế độ, định mức chi ngân sách nhà nước theo quy định pháp luật</w:t>
      </w:r>
      <w:r w:rsidR="00BC655B" w:rsidRPr="00533CEB">
        <w:rPr>
          <w:rFonts w:asciiTheme="majorHAnsi" w:hAnsiTheme="majorHAnsi" w:cstheme="majorHAnsi"/>
          <w:spacing w:val="-4"/>
        </w:rPr>
        <w:t>.</w:t>
      </w:r>
    </w:p>
    <w:p w14:paraId="76FD2656" w14:textId="411361B4" w:rsidR="002417FD" w:rsidRPr="00533CEB" w:rsidRDefault="002417FD" w:rsidP="009D49A8">
      <w:pPr>
        <w:pStyle w:val="Normal2"/>
        <w:spacing w:before="120" w:after="120" w:line="340" w:lineRule="exact"/>
        <w:ind w:firstLine="720"/>
        <w:jc w:val="both"/>
        <w:rPr>
          <w:rFonts w:asciiTheme="majorHAnsi" w:hAnsiTheme="majorHAnsi" w:cstheme="majorHAnsi"/>
          <w:spacing w:val="-4"/>
        </w:rPr>
      </w:pPr>
      <w:r w:rsidRPr="00533CEB">
        <w:rPr>
          <w:rFonts w:asciiTheme="majorHAnsi" w:hAnsiTheme="majorHAnsi" w:cstheme="majorHAnsi"/>
          <w:spacing w:val="-4"/>
        </w:rPr>
        <w:t>4.1.3. Đánh giá mức thu đề xuất</w:t>
      </w:r>
    </w:p>
    <w:p w14:paraId="64E430B5" w14:textId="7513DAD6" w:rsidR="00865B5D" w:rsidRPr="00533CEB" w:rsidRDefault="00A754B9" w:rsidP="009D49A8">
      <w:pPr>
        <w:pStyle w:val="Normal2"/>
        <w:spacing w:before="120" w:after="120" w:line="340" w:lineRule="exact"/>
        <w:ind w:firstLine="720"/>
        <w:jc w:val="both"/>
        <w:rPr>
          <w:rFonts w:asciiTheme="majorHAnsi" w:hAnsiTheme="majorHAnsi" w:cstheme="majorHAnsi"/>
          <w:bCs/>
        </w:rPr>
      </w:pPr>
      <w:r w:rsidRPr="00533CEB">
        <w:rPr>
          <w:rFonts w:asciiTheme="majorHAnsi" w:hAnsiTheme="majorHAnsi" w:cstheme="majorHAnsi"/>
          <w:spacing w:val="-4"/>
        </w:rPr>
        <w:lastRenderedPageBreak/>
        <w:t>So sánh mức thu đề xuất theo Đề án và mức thu trung bình các phí thẩm định báo cáo đánh giá tác động môi trường</w:t>
      </w:r>
      <w:r w:rsidR="00865B5D" w:rsidRPr="00533CEB">
        <w:rPr>
          <w:rFonts w:asciiTheme="majorHAnsi" w:hAnsiTheme="majorHAnsi" w:cstheme="majorHAnsi"/>
          <w:spacing w:val="-4"/>
        </w:rPr>
        <w:t>; phí</w:t>
      </w:r>
      <w:r w:rsidR="00865B5D" w:rsidRPr="00533CEB">
        <w:rPr>
          <w:rFonts w:asciiTheme="majorHAnsi" w:hAnsiTheme="majorHAnsi" w:cstheme="majorHAnsi"/>
          <w:shd w:val="clear" w:color="auto" w:fill="FFFFFF"/>
        </w:rPr>
        <w:t xml:space="preserve"> thẩm định phương án cải tạo phục hồi môi trường</w:t>
      </w:r>
      <w:r w:rsidR="00865B5D" w:rsidRPr="00533CEB">
        <w:rPr>
          <w:rFonts w:asciiTheme="majorHAnsi" w:hAnsiTheme="majorHAnsi" w:cstheme="majorHAnsi"/>
          <w:spacing w:val="-4"/>
        </w:rPr>
        <w:t xml:space="preserve">/phương án cải tạo, phục hồi môi trường bổ sung và </w:t>
      </w:r>
      <w:r w:rsidRPr="00533CEB">
        <w:rPr>
          <w:rFonts w:asciiTheme="majorHAnsi" w:hAnsiTheme="majorHAnsi" w:cstheme="majorHAnsi"/>
          <w:spacing w:val="-4"/>
        </w:rPr>
        <w:t xml:space="preserve"> </w:t>
      </w:r>
      <w:r w:rsidR="00865B5D" w:rsidRPr="00533CEB">
        <w:rPr>
          <w:rFonts w:asciiTheme="majorHAnsi" w:hAnsiTheme="majorHAnsi" w:cstheme="majorHAnsi"/>
          <w:spacing w:val="-4"/>
        </w:rPr>
        <w:t xml:space="preserve">phí thẩm định </w:t>
      </w:r>
      <w:r w:rsidR="00865B5D" w:rsidRPr="00533CEB">
        <w:rPr>
          <w:rFonts w:asciiTheme="majorHAnsi" w:hAnsiTheme="majorHAnsi" w:cstheme="majorHAnsi"/>
          <w:bCs/>
        </w:rPr>
        <w:t>cấp, cấp lại, điều chỉnh giấy phép môi trường của tính Khánh Hòa và tỉnh Ninh Thuận trước sáp nhập</w:t>
      </w:r>
      <w:r w:rsidR="00FC2A5B" w:rsidRPr="00533CEB">
        <w:rPr>
          <w:rFonts w:asciiTheme="majorHAnsi" w:hAnsiTheme="majorHAnsi" w:cstheme="majorHAnsi"/>
          <w:bCs/>
        </w:rPr>
        <w:t>, cụ thể như sau:</w:t>
      </w:r>
    </w:p>
    <w:tbl>
      <w:tblPr>
        <w:tblW w:w="9503" w:type="dxa"/>
        <w:tblInd w:w="-147" w:type="dxa"/>
        <w:tblLayout w:type="fixed"/>
        <w:tblLook w:val="04A0" w:firstRow="1" w:lastRow="0" w:firstColumn="1" w:lastColumn="0" w:noHBand="0" w:noVBand="1"/>
      </w:tblPr>
      <w:tblGrid>
        <w:gridCol w:w="568"/>
        <w:gridCol w:w="1583"/>
        <w:gridCol w:w="1110"/>
        <w:gridCol w:w="1134"/>
        <w:gridCol w:w="992"/>
        <w:gridCol w:w="992"/>
        <w:gridCol w:w="851"/>
        <w:gridCol w:w="2273"/>
      </w:tblGrid>
      <w:tr w:rsidR="009D49A8" w:rsidRPr="00533CEB" w14:paraId="5317F293" w14:textId="77777777" w:rsidTr="00216AC1">
        <w:trPr>
          <w:trHeight w:val="1005"/>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372AAF" w14:textId="0A3E54FB" w:rsidR="003836C8" w:rsidRPr="00533CEB" w:rsidRDefault="00FC2A5B"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S</w:t>
            </w:r>
            <w:r w:rsidR="003836C8" w:rsidRPr="00533CEB">
              <w:rPr>
                <w:rFonts w:asciiTheme="majorHAnsi" w:eastAsia="Times New Roman" w:hAnsiTheme="majorHAnsi" w:cstheme="majorHAnsi"/>
                <w:b/>
                <w:bCs/>
                <w:kern w:val="0"/>
                <w:sz w:val="22"/>
                <w:lang w:val="en-US"/>
                <w14:ligatures w14:val="none"/>
              </w:rPr>
              <w:t>ố</w:t>
            </w:r>
          </w:p>
          <w:p w14:paraId="6E07C052" w14:textId="126D6813" w:rsidR="00FC2A5B" w:rsidRPr="00533CEB" w:rsidRDefault="00FC2A5B"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TT</w:t>
            </w:r>
          </w:p>
        </w:tc>
        <w:tc>
          <w:tcPr>
            <w:tcW w:w="15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69F024" w14:textId="77777777" w:rsidR="00FC2A5B" w:rsidRPr="00533CEB" w:rsidRDefault="00FC2A5B"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Nội dung</w:t>
            </w:r>
          </w:p>
        </w:tc>
        <w:tc>
          <w:tcPr>
            <w:tcW w:w="1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2E73B7" w14:textId="3F7B8FAD" w:rsidR="00FC2A5B" w:rsidRPr="00533CEB" w:rsidRDefault="00A70845"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Mức thu trung bình t</w:t>
            </w:r>
            <w:r w:rsidR="00FC2A5B" w:rsidRPr="00533CEB">
              <w:rPr>
                <w:rFonts w:asciiTheme="majorHAnsi" w:eastAsia="Times New Roman" w:hAnsiTheme="majorHAnsi" w:cstheme="majorHAnsi"/>
                <w:b/>
                <w:bCs/>
                <w:kern w:val="0"/>
                <w:sz w:val="22"/>
                <w:lang w:val="en-US"/>
                <w14:ligatures w14:val="none"/>
              </w:rPr>
              <w:t xml:space="preserve">ỉnh Khánh Hòa trước sáp nhập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19F6C4" w14:textId="329AD5CE" w:rsidR="00FC2A5B" w:rsidRPr="00533CEB" w:rsidRDefault="00A70845"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Mức thu trung bình tỉnh t</w:t>
            </w:r>
            <w:r w:rsidR="00FC2A5B" w:rsidRPr="00533CEB">
              <w:rPr>
                <w:rFonts w:asciiTheme="majorHAnsi" w:eastAsia="Times New Roman" w:hAnsiTheme="majorHAnsi" w:cstheme="majorHAnsi"/>
                <w:b/>
                <w:bCs/>
                <w:kern w:val="0"/>
                <w:sz w:val="22"/>
                <w:lang w:val="en-US"/>
                <w14:ligatures w14:val="none"/>
              </w:rPr>
              <w:t>ỉnh Ninh Thuận trước sáp nhập</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1C9B63" w14:textId="79091E3E" w:rsidR="00FC2A5B" w:rsidRPr="00533CEB" w:rsidRDefault="00FC2A5B"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 xml:space="preserve">Mức thu </w:t>
            </w:r>
            <w:r w:rsidR="00A70845" w:rsidRPr="00533CEB">
              <w:rPr>
                <w:rFonts w:asciiTheme="majorHAnsi" w:eastAsia="Times New Roman" w:hAnsiTheme="majorHAnsi" w:cstheme="majorHAnsi"/>
                <w:b/>
                <w:bCs/>
                <w:kern w:val="0"/>
                <w:sz w:val="22"/>
                <w:lang w:val="en-US"/>
                <w14:ligatures w14:val="none"/>
              </w:rPr>
              <w:t xml:space="preserve">trung bình </w:t>
            </w:r>
            <w:r w:rsidRPr="00533CEB">
              <w:rPr>
                <w:rFonts w:asciiTheme="majorHAnsi" w:eastAsia="Times New Roman" w:hAnsiTheme="majorHAnsi" w:cstheme="majorHAnsi"/>
                <w:b/>
                <w:bCs/>
                <w:kern w:val="0"/>
                <w:sz w:val="22"/>
                <w:lang w:val="en-US"/>
                <w14:ligatures w14:val="none"/>
              </w:rPr>
              <w:t>đề xuất tại đề án</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21820B2B" w14:textId="77777777" w:rsidR="00FC2A5B" w:rsidRPr="00533CEB" w:rsidRDefault="00FC2A5B"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So sánh mức đề xuất mới so với mức cũ</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3412C" w14:textId="77777777" w:rsidR="00FC2A5B" w:rsidRPr="00533CEB" w:rsidRDefault="00FC2A5B"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Lý do tăng/giảm</w:t>
            </w:r>
          </w:p>
        </w:tc>
      </w:tr>
      <w:tr w:rsidR="009D49A8" w:rsidRPr="00533CEB" w14:paraId="5A19327C" w14:textId="77777777" w:rsidTr="00216AC1">
        <w:trPr>
          <w:trHeight w:val="750"/>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58C1D714" w14:textId="77777777" w:rsidR="00FC2A5B" w:rsidRPr="00533CEB" w:rsidRDefault="00FC2A5B" w:rsidP="009D49A8">
            <w:pPr>
              <w:spacing w:before="120" w:after="120" w:line="240" w:lineRule="auto"/>
              <w:rPr>
                <w:rFonts w:asciiTheme="majorHAnsi" w:eastAsia="Times New Roman" w:hAnsiTheme="majorHAnsi" w:cstheme="majorHAnsi"/>
                <w:b/>
                <w:bCs/>
                <w:kern w:val="0"/>
                <w:sz w:val="22"/>
                <w:lang w:val="en-US"/>
                <w14:ligatures w14:val="none"/>
              </w:rPr>
            </w:pPr>
          </w:p>
        </w:tc>
        <w:tc>
          <w:tcPr>
            <w:tcW w:w="1583" w:type="dxa"/>
            <w:vMerge/>
            <w:tcBorders>
              <w:top w:val="single" w:sz="4" w:space="0" w:color="auto"/>
              <w:left w:val="single" w:sz="4" w:space="0" w:color="auto"/>
              <w:bottom w:val="single" w:sz="4" w:space="0" w:color="000000"/>
              <w:right w:val="single" w:sz="4" w:space="0" w:color="auto"/>
            </w:tcBorders>
            <w:vAlign w:val="center"/>
            <w:hideMark/>
          </w:tcPr>
          <w:p w14:paraId="1F6506C4" w14:textId="77777777" w:rsidR="00FC2A5B" w:rsidRPr="00533CEB" w:rsidRDefault="00FC2A5B" w:rsidP="009D49A8">
            <w:pPr>
              <w:spacing w:before="120" w:after="120" w:line="240" w:lineRule="auto"/>
              <w:rPr>
                <w:rFonts w:asciiTheme="majorHAnsi" w:eastAsia="Times New Roman" w:hAnsiTheme="majorHAnsi" w:cstheme="majorHAnsi"/>
                <w:b/>
                <w:bCs/>
                <w:kern w:val="0"/>
                <w:sz w:val="22"/>
                <w:lang w:val="en-US"/>
                <w14:ligatures w14:val="none"/>
              </w:rPr>
            </w:pPr>
          </w:p>
        </w:tc>
        <w:tc>
          <w:tcPr>
            <w:tcW w:w="1110" w:type="dxa"/>
            <w:vMerge/>
            <w:tcBorders>
              <w:top w:val="single" w:sz="4" w:space="0" w:color="auto"/>
              <w:left w:val="single" w:sz="4" w:space="0" w:color="auto"/>
              <w:bottom w:val="single" w:sz="4" w:space="0" w:color="000000"/>
              <w:right w:val="single" w:sz="4" w:space="0" w:color="auto"/>
            </w:tcBorders>
            <w:vAlign w:val="center"/>
            <w:hideMark/>
          </w:tcPr>
          <w:p w14:paraId="01C14148" w14:textId="77777777" w:rsidR="00FC2A5B" w:rsidRPr="00533CEB" w:rsidRDefault="00FC2A5B" w:rsidP="009D49A8">
            <w:pPr>
              <w:spacing w:before="120" w:after="120" w:line="240" w:lineRule="auto"/>
              <w:rPr>
                <w:rFonts w:asciiTheme="majorHAnsi" w:eastAsia="Times New Roman" w:hAnsiTheme="majorHAnsi" w:cstheme="majorHAnsi"/>
                <w:b/>
                <w:bCs/>
                <w:kern w:val="0"/>
                <w:sz w:val="22"/>
                <w:lang w:val="en-US"/>
                <w14:ligatures w14:val="none"/>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F223D8" w14:textId="77777777" w:rsidR="00FC2A5B" w:rsidRPr="00533CEB" w:rsidRDefault="00FC2A5B" w:rsidP="009D49A8">
            <w:pPr>
              <w:spacing w:before="120" w:after="120" w:line="240" w:lineRule="auto"/>
              <w:rPr>
                <w:rFonts w:asciiTheme="majorHAnsi" w:eastAsia="Times New Roman" w:hAnsiTheme="majorHAnsi" w:cstheme="majorHAnsi"/>
                <w:b/>
                <w:bCs/>
                <w:kern w:val="0"/>
                <w:sz w:val="22"/>
                <w:lang w:val="en-US"/>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D561A9E" w14:textId="77777777" w:rsidR="00FC2A5B" w:rsidRPr="00533CEB" w:rsidRDefault="00FC2A5B" w:rsidP="009D49A8">
            <w:pPr>
              <w:spacing w:before="120" w:after="120" w:line="240" w:lineRule="auto"/>
              <w:rPr>
                <w:rFonts w:asciiTheme="majorHAnsi" w:eastAsia="Times New Roman" w:hAnsiTheme="majorHAnsi" w:cstheme="majorHAnsi"/>
                <w:b/>
                <w:bCs/>
                <w:kern w:val="0"/>
                <w:sz w:val="22"/>
                <w:lang w:val="en-US"/>
                <w14:ligatures w14:val="none"/>
              </w:rPr>
            </w:pPr>
          </w:p>
        </w:tc>
        <w:tc>
          <w:tcPr>
            <w:tcW w:w="992" w:type="dxa"/>
            <w:tcBorders>
              <w:top w:val="nil"/>
              <w:left w:val="nil"/>
              <w:bottom w:val="single" w:sz="4" w:space="0" w:color="auto"/>
              <w:right w:val="single" w:sz="4" w:space="0" w:color="auto"/>
            </w:tcBorders>
            <w:shd w:val="clear" w:color="auto" w:fill="auto"/>
            <w:vAlign w:val="center"/>
            <w:hideMark/>
          </w:tcPr>
          <w:p w14:paraId="6B48079F" w14:textId="77777777" w:rsidR="00FC2A5B" w:rsidRPr="00533CEB" w:rsidRDefault="00FC2A5B"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Khánh Hòa</w:t>
            </w:r>
          </w:p>
        </w:tc>
        <w:tc>
          <w:tcPr>
            <w:tcW w:w="851" w:type="dxa"/>
            <w:tcBorders>
              <w:top w:val="nil"/>
              <w:left w:val="nil"/>
              <w:bottom w:val="single" w:sz="4" w:space="0" w:color="auto"/>
              <w:right w:val="single" w:sz="4" w:space="0" w:color="auto"/>
            </w:tcBorders>
            <w:shd w:val="clear" w:color="auto" w:fill="auto"/>
            <w:vAlign w:val="center"/>
            <w:hideMark/>
          </w:tcPr>
          <w:p w14:paraId="45595214" w14:textId="77777777" w:rsidR="00FC2A5B" w:rsidRPr="00533CEB" w:rsidRDefault="00FC2A5B" w:rsidP="009D49A8">
            <w:pPr>
              <w:spacing w:before="120" w:after="120" w:line="240" w:lineRule="auto"/>
              <w:jc w:val="center"/>
              <w:rPr>
                <w:rFonts w:asciiTheme="majorHAnsi" w:eastAsia="Times New Roman" w:hAnsiTheme="majorHAnsi" w:cstheme="majorHAnsi"/>
                <w:b/>
                <w:bCs/>
                <w:kern w:val="0"/>
                <w:sz w:val="22"/>
                <w:lang w:val="en-US"/>
                <w14:ligatures w14:val="none"/>
              </w:rPr>
            </w:pPr>
            <w:r w:rsidRPr="00533CEB">
              <w:rPr>
                <w:rFonts w:asciiTheme="majorHAnsi" w:eastAsia="Times New Roman" w:hAnsiTheme="majorHAnsi" w:cstheme="majorHAnsi"/>
                <w:b/>
                <w:bCs/>
                <w:kern w:val="0"/>
                <w:sz w:val="22"/>
                <w:lang w:val="en-US"/>
                <w14:ligatures w14:val="none"/>
              </w:rPr>
              <w:t>Ninh Thuận</w:t>
            </w:r>
          </w:p>
        </w:tc>
        <w:tc>
          <w:tcPr>
            <w:tcW w:w="2273" w:type="dxa"/>
            <w:vMerge/>
            <w:tcBorders>
              <w:top w:val="single" w:sz="4" w:space="0" w:color="auto"/>
              <w:left w:val="single" w:sz="4" w:space="0" w:color="auto"/>
              <w:bottom w:val="single" w:sz="4" w:space="0" w:color="auto"/>
              <w:right w:val="single" w:sz="4" w:space="0" w:color="auto"/>
            </w:tcBorders>
            <w:vAlign w:val="center"/>
            <w:hideMark/>
          </w:tcPr>
          <w:p w14:paraId="0EAE91BA" w14:textId="77777777" w:rsidR="00FC2A5B" w:rsidRPr="00533CEB" w:rsidRDefault="00FC2A5B" w:rsidP="009D49A8">
            <w:pPr>
              <w:spacing w:before="120" w:after="120" w:line="240" w:lineRule="auto"/>
              <w:rPr>
                <w:rFonts w:asciiTheme="majorHAnsi" w:eastAsia="Times New Roman" w:hAnsiTheme="majorHAnsi" w:cstheme="majorHAnsi"/>
                <w:b/>
                <w:bCs/>
                <w:kern w:val="0"/>
                <w:sz w:val="22"/>
                <w:lang w:val="en-US"/>
                <w14:ligatures w14:val="none"/>
              </w:rPr>
            </w:pPr>
          </w:p>
        </w:tc>
      </w:tr>
      <w:tr w:rsidR="009D49A8" w:rsidRPr="00533CEB" w14:paraId="4596287C" w14:textId="77777777" w:rsidTr="00216AC1">
        <w:trPr>
          <w:trHeight w:val="14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B29571" w14:textId="77777777" w:rsidR="00FC2A5B" w:rsidRPr="00533CEB" w:rsidRDefault="00FC2A5B"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w:t>
            </w:r>
          </w:p>
        </w:tc>
        <w:tc>
          <w:tcPr>
            <w:tcW w:w="1583" w:type="dxa"/>
            <w:tcBorders>
              <w:top w:val="nil"/>
              <w:left w:val="nil"/>
              <w:bottom w:val="single" w:sz="4" w:space="0" w:color="auto"/>
              <w:right w:val="single" w:sz="4" w:space="0" w:color="auto"/>
            </w:tcBorders>
            <w:shd w:val="clear" w:color="auto" w:fill="auto"/>
            <w:vAlign w:val="center"/>
            <w:hideMark/>
          </w:tcPr>
          <w:p w14:paraId="451BD416" w14:textId="77777777" w:rsidR="00FC2A5B" w:rsidRPr="00533CEB" w:rsidRDefault="00FC2A5B"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Phí thẩm định báo cáo đánh giá tác động môi trường</w:t>
            </w:r>
          </w:p>
        </w:tc>
        <w:tc>
          <w:tcPr>
            <w:tcW w:w="1110" w:type="dxa"/>
            <w:tcBorders>
              <w:top w:val="nil"/>
              <w:left w:val="nil"/>
              <w:bottom w:val="single" w:sz="4" w:space="0" w:color="auto"/>
              <w:right w:val="single" w:sz="4" w:space="0" w:color="auto"/>
            </w:tcBorders>
            <w:shd w:val="clear" w:color="auto" w:fill="auto"/>
            <w:noWrap/>
            <w:vAlign w:val="center"/>
            <w:hideMark/>
          </w:tcPr>
          <w:p w14:paraId="57A42722" w14:textId="68ED7310" w:rsidR="00FC2A5B" w:rsidRPr="00533CEB" w:rsidRDefault="00FC2A5B"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15</w:t>
            </w:r>
            <w:r w:rsidR="003836C8" w:rsidRPr="00533CEB">
              <w:rPr>
                <w:rFonts w:asciiTheme="majorHAnsi" w:eastAsia="Times New Roman" w:hAnsiTheme="majorHAnsi" w:cstheme="majorHAnsi"/>
                <w:kern w:val="0"/>
                <w:sz w:val="26"/>
                <w:szCs w:val="26"/>
                <w:lang w:val="en-US"/>
                <w14:ligatures w14:val="none"/>
              </w:rPr>
              <w:t>,5 triệu đồng</w:t>
            </w:r>
            <w:r w:rsidRPr="00533CEB">
              <w:rPr>
                <w:rFonts w:asciiTheme="majorHAnsi" w:eastAsia="Times New Roman" w:hAnsiTheme="majorHAnsi" w:cstheme="majorHAnsi"/>
                <w:kern w:val="0"/>
                <w:sz w:val="26"/>
                <w:szCs w:val="26"/>
                <w:lang w:val="en-US"/>
                <w14:ligatures w14:val="none"/>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F7E26B5" w14:textId="75946977" w:rsidR="00FC2A5B" w:rsidRPr="00533CEB" w:rsidRDefault="002E13E5"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xml:space="preserve"> </w:t>
            </w:r>
            <w:r w:rsidR="00FC2A5B" w:rsidRPr="00533CEB">
              <w:rPr>
                <w:rFonts w:asciiTheme="majorHAnsi" w:eastAsia="Times New Roman" w:hAnsiTheme="majorHAnsi" w:cstheme="majorHAnsi"/>
                <w:kern w:val="0"/>
                <w:sz w:val="26"/>
                <w:szCs w:val="26"/>
                <w:lang w:val="en-US"/>
                <w14:ligatures w14:val="none"/>
              </w:rPr>
              <w:t>12</w:t>
            </w:r>
            <w:r w:rsidR="003836C8" w:rsidRPr="00533CEB">
              <w:rPr>
                <w:rFonts w:asciiTheme="majorHAnsi" w:eastAsia="Times New Roman" w:hAnsiTheme="majorHAnsi" w:cstheme="majorHAnsi"/>
                <w:kern w:val="0"/>
                <w:sz w:val="26"/>
                <w:szCs w:val="26"/>
                <w:lang w:val="en-US"/>
                <w14:ligatures w14:val="none"/>
              </w:rPr>
              <w:t>,8 triệu đồng</w:t>
            </w:r>
            <w:r w:rsidR="00FC2A5B" w:rsidRPr="00533CEB">
              <w:rPr>
                <w:rFonts w:asciiTheme="majorHAnsi" w:eastAsia="Times New Roman" w:hAnsiTheme="majorHAnsi" w:cstheme="majorHAnsi"/>
                <w:kern w:val="0"/>
                <w:sz w:val="26"/>
                <w:szCs w:val="26"/>
                <w:lang w:val="en-US"/>
                <w14:ligatures w14:val="none"/>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59FC20D" w14:textId="0B73B22A" w:rsidR="00FC2A5B" w:rsidRPr="00533CEB" w:rsidRDefault="002E13E5"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xml:space="preserve">  </w:t>
            </w:r>
            <w:r w:rsidR="003836C8" w:rsidRPr="00533CEB">
              <w:rPr>
                <w:rFonts w:asciiTheme="majorHAnsi" w:eastAsia="Times New Roman" w:hAnsiTheme="majorHAnsi" w:cstheme="majorHAnsi"/>
                <w:kern w:val="0"/>
                <w:sz w:val="26"/>
                <w:szCs w:val="26"/>
                <w:lang w:val="en-US"/>
                <w14:ligatures w14:val="none"/>
              </w:rPr>
              <w:t>8,</w:t>
            </w:r>
            <w:r w:rsidR="00FC2A5B" w:rsidRPr="00533CEB">
              <w:rPr>
                <w:rFonts w:asciiTheme="majorHAnsi" w:eastAsia="Times New Roman" w:hAnsiTheme="majorHAnsi" w:cstheme="majorHAnsi"/>
                <w:kern w:val="0"/>
                <w:sz w:val="26"/>
                <w:szCs w:val="26"/>
                <w:lang w:val="en-US"/>
                <w14:ligatures w14:val="none"/>
              </w:rPr>
              <w:t>6</w:t>
            </w:r>
            <w:r w:rsidR="003836C8" w:rsidRPr="00533CEB">
              <w:rPr>
                <w:rFonts w:asciiTheme="majorHAnsi" w:eastAsia="Times New Roman" w:hAnsiTheme="majorHAnsi" w:cstheme="majorHAnsi"/>
                <w:kern w:val="0"/>
                <w:sz w:val="26"/>
                <w:szCs w:val="26"/>
                <w:lang w:val="en-US"/>
                <w14:ligatures w14:val="none"/>
              </w:rPr>
              <w:t xml:space="preserve"> triệu đồng</w:t>
            </w:r>
            <w:r w:rsidR="00FC2A5B" w:rsidRPr="00533CEB">
              <w:rPr>
                <w:rFonts w:asciiTheme="majorHAnsi" w:eastAsia="Times New Roman" w:hAnsiTheme="majorHAnsi" w:cstheme="majorHAnsi"/>
                <w:kern w:val="0"/>
                <w:sz w:val="26"/>
                <w:szCs w:val="26"/>
                <w:lang w:val="en-US"/>
                <w14:ligatures w14:val="none"/>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CE42D76" w14:textId="77777777" w:rsidR="00FC2A5B" w:rsidRPr="00533CEB" w:rsidRDefault="00FC2A5B"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-45%</w:t>
            </w:r>
          </w:p>
        </w:tc>
        <w:tc>
          <w:tcPr>
            <w:tcW w:w="851" w:type="dxa"/>
            <w:tcBorders>
              <w:top w:val="nil"/>
              <w:left w:val="nil"/>
              <w:bottom w:val="single" w:sz="4" w:space="0" w:color="auto"/>
              <w:right w:val="single" w:sz="4" w:space="0" w:color="auto"/>
            </w:tcBorders>
            <w:shd w:val="clear" w:color="auto" w:fill="auto"/>
            <w:noWrap/>
            <w:vAlign w:val="center"/>
            <w:hideMark/>
          </w:tcPr>
          <w:p w14:paraId="68B0DF4E" w14:textId="77777777" w:rsidR="00FC2A5B" w:rsidRPr="00533CEB" w:rsidRDefault="00FC2A5B"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-33%</w:t>
            </w:r>
          </w:p>
        </w:tc>
        <w:tc>
          <w:tcPr>
            <w:tcW w:w="2273" w:type="dxa"/>
            <w:tcBorders>
              <w:top w:val="nil"/>
              <w:left w:val="nil"/>
              <w:bottom w:val="single" w:sz="4" w:space="0" w:color="auto"/>
              <w:right w:val="single" w:sz="4" w:space="0" w:color="auto"/>
            </w:tcBorders>
            <w:shd w:val="clear" w:color="auto" w:fill="auto"/>
            <w:vAlign w:val="center"/>
            <w:hideMark/>
          </w:tcPr>
          <w:p w14:paraId="337D5C13" w14:textId="77777777" w:rsidR="00E13986" w:rsidRPr="00533CEB" w:rsidRDefault="00FC2A5B"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Không thực hiện thu theo nhóm dự án và vốn đầu tư mà dựa trên cơ sở phát sinh thực tế các phi phí liên quan đến công tác thẩm định đề xuất theo mức thu, do đó mức thu mới thay đổi so với mức cũ</w:t>
            </w:r>
            <w:r w:rsidR="00E13986" w:rsidRPr="00533CEB">
              <w:rPr>
                <w:rFonts w:asciiTheme="majorHAnsi" w:eastAsia="Times New Roman" w:hAnsiTheme="majorHAnsi" w:cstheme="majorHAnsi"/>
                <w:kern w:val="0"/>
                <w:sz w:val="26"/>
                <w:szCs w:val="26"/>
                <w:lang w:val="en-US"/>
                <w14:ligatures w14:val="none"/>
              </w:rPr>
              <w:t xml:space="preserve">; </w:t>
            </w:r>
          </w:p>
          <w:p w14:paraId="6473B290" w14:textId="2E9793E2" w:rsidR="00FC2A5B" w:rsidRPr="00533CEB" w:rsidRDefault="00E13986"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Mặt khác, một số  dự án đầu tư công thuộc đối tượng chỉ phải lấy ý kiến chuyên gia (không phải tổ chức khảo sát thực tế; họp hội đồng thẩm định)</w:t>
            </w:r>
          </w:p>
        </w:tc>
      </w:tr>
      <w:tr w:rsidR="009D49A8" w:rsidRPr="00533CEB" w14:paraId="1E277DFF" w14:textId="77777777" w:rsidTr="00216AC1">
        <w:trPr>
          <w:trHeight w:val="159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C9C05A6" w14:textId="77777777" w:rsidR="00FC2A5B" w:rsidRPr="00533CEB" w:rsidRDefault="00FC2A5B"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2</w:t>
            </w:r>
          </w:p>
        </w:tc>
        <w:tc>
          <w:tcPr>
            <w:tcW w:w="1583" w:type="dxa"/>
            <w:tcBorders>
              <w:top w:val="nil"/>
              <w:left w:val="nil"/>
              <w:bottom w:val="single" w:sz="4" w:space="0" w:color="auto"/>
              <w:right w:val="single" w:sz="4" w:space="0" w:color="auto"/>
            </w:tcBorders>
            <w:shd w:val="clear" w:color="auto" w:fill="auto"/>
            <w:vAlign w:val="center"/>
            <w:hideMark/>
          </w:tcPr>
          <w:p w14:paraId="78917AA8" w14:textId="7A5810D4" w:rsidR="00FC2A5B" w:rsidRPr="00533CEB" w:rsidRDefault="00FC2A5B"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Phí thẩm định phương án cải tạo phục hồi môi trường/</w:t>
            </w:r>
            <w:r w:rsidR="002E13E5" w:rsidRPr="00533CEB">
              <w:rPr>
                <w:rFonts w:asciiTheme="majorHAnsi" w:eastAsia="Times New Roman" w:hAnsiTheme="majorHAnsi" w:cstheme="majorHAnsi"/>
                <w:kern w:val="0"/>
                <w:sz w:val="26"/>
                <w:szCs w:val="26"/>
                <w:lang w:val="en-US"/>
                <w14:ligatures w14:val="none"/>
              </w:rPr>
              <w:t xml:space="preserve"> </w:t>
            </w:r>
            <w:r w:rsidRPr="00533CEB">
              <w:rPr>
                <w:rFonts w:asciiTheme="majorHAnsi" w:eastAsia="Times New Roman" w:hAnsiTheme="majorHAnsi" w:cstheme="majorHAnsi"/>
                <w:kern w:val="0"/>
                <w:sz w:val="26"/>
                <w:szCs w:val="26"/>
                <w:lang w:val="en-US"/>
                <w14:ligatures w14:val="none"/>
              </w:rPr>
              <w:t>phương án cải tạo</w:t>
            </w:r>
            <w:r w:rsidR="002E13E5" w:rsidRPr="00533CEB">
              <w:rPr>
                <w:rFonts w:asciiTheme="majorHAnsi" w:eastAsia="Times New Roman" w:hAnsiTheme="majorHAnsi" w:cstheme="majorHAnsi"/>
                <w:kern w:val="0"/>
                <w:sz w:val="26"/>
                <w:szCs w:val="26"/>
                <w:lang w:val="en-US"/>
                <w14:ligatures w14:val="none"/>
              </w:rPr>
              <w:t>,</w:t>
            </w:r>
            <w:r w:rsidRPr="00533CEB">
              <w:rPr>
                <w:rFonts w:asciiTheme="majorHAnsi" w:eastAsia="Times New Roman" w:hAnsiTheme="majorHAnsi" w:cstheme="majorHAnsi"/>
                <w:kern w:val="0"/>
                <w:sz w:val="26"/>
                <w:szCs w:val="26"/>
                <w:lang w:val="en-US"/>
                <w14:ligatures w14:val="none"/>
              </w:rPr>
              <w:t xml:space="preserve"> phụ</w:t>
            </w:r>
            <w:r w:rsidR="002E13E5" w:rsidRPr="00533CEB">
              <w:rPr>
                <w:rFonts w:asciiTheme="majorHAnsi" w:eastAsia="Times New Roman" w:hAnsiTheme="majorHAnsi" w:cstheme="majorHAnsi"/>
                <w:kern w:val="0"/>
                <w:sz w:val="26"/>
                <w:szCs w:val="26"/>
                <w:lang w:val="en-US"/>
                <w14:ligatures w14:val="none"/>
              </w:rPr>
              <w:t>c</w:t>
            </w:r>
            <w:r w:rsidRPr="00533CEB">
              <w:rPr>
                <w:rFonts w:asciiTheme="majorHAnsi" w:eastAsia="Times New Roman" w:hAnsiTheme="majorHAnsi" w:cstheme="majorHAnsi"/>
                <w:kern w:val="0"/>
                <w:sz w:val="26"/>
                <w:szCs w:val="26"/>
                <w:lang w:val="en-US"/>
                <w14:ligatures w14:val="none"/>
              </w:rPr>
              <w:t xml:space="preserve"> hồi môi trường bổ sung</w:t>
            </w:r>
          </w:p>
        </w:tc>
        <w:tc>
          <w:tcPr>
            <w:tcW w:w="1110" w:type="dxa"/>
            <w:tcBorders>
              <w:top w:val="nil"/>
              <w:left w:val="nil"/>
              <w:bottom w:val="single" w:sz="4" w:space="0" w:color="auto"/>
              <w:right w:val="single" w:sz="4" w:space="0" w:color="auto"/>
            </w:tcBorders>
            <w:shd w:val="clear" w:color="auto" w:fill="auto"/>
            <w:noWrap/>
            <w:vAlign w:val="center"/>
            <w:hideMark/>
          </w:tcPr>
          <w:p w14:paraId="001B7892" w14:textId="50707D16" w:rsidR="00FC2A5B" w:rsidRPr="00533CEB" w:rsidRDefault="002E13E5"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xml:space="preserve"> </w:t>
            </w:r>
            <w:r w:rsidR="003836C8" w:rsidRPr="00533CEB">
              <w:rPr>
                <w:rFonts w:asciiTheme="majorHAnsi" w:eastAsia="Times New Roman" w:hAnsiTheme="majorHAnsi" w:cstheme="majorHAnsi"/>
                <w:kern w:val="0"/>
                <w:sz w:val="26"/>
                <w:szCs w:val="26"/>
                <w:lang w:val="en-US"/>
                <w14:ligatures w14:val="none"/>
              </w:rPr>
              <w:t xml:space="preserve">10 triệu đồng   </w:t>
            </w:r>
          </w:p>
        </w:tc>
        <w:tc>
          <w:tcPr>
            <w:tcW w:w="1134" w:type="dxa"/>
            <w:tcBorders>
              <w:top w:val="nil"/>
              <w:left w:val="nil"/>
              <w:bottom w:val="single" w:sz="4" w:space="0" w:color="auto"/>
              <w:right w:val="single" w:sz="4" w:space="0" w:color="auto"/>
            </w:tcBorders>
            <w:shd w:val="clear" w:color="auto" w:fill="auto"/>
            <w:noWrap/>
            <w:vAlign w:val="center"/>
            <w:hideMark/>
          </w:tcPr>
          <w:p w14:paraId="38ED1E21" w14:textId="6E414556" w:rsidR="00FC2A5B" w:rsidRPr="00533CEB" w:rsidRDefault="002E13E5"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xml:space="preserve"> </w:t>
            </w:r>
            <w:r w:rsidR="00FC2A5B" w:rsidRPr="00533CEB">
              <w:rPr>
                <w:rFonts w:asciiTheme="majorHAnsi" w:eastAsia="Times New Roman" w:hAnsiTheme="majorHAnsi" w:cstheme="majorHAnsi"/>
                <w:kern w:val="0"/>
                <w:sz w:val="26"/>
                <w:szCs w:val="26"/>
                <w:lang w:val="en-US"/>
                <w14:ligatures w14:val="none"/>
              </w:rPr>
              <w:t>10</w:t>
            </w:r>
            <w:r w:rsidR="003836C8" w:rsidRPr="00533CEB">
              <w:rPr>
                <w:rFonts w:asciiTheme="majorHAnsi" w:eastAsia="Times New Roman" w:hAnsiTheme="majorHAnsi" w:cstheme="majorHAnsi"/>
                <w:kern w:val="0"/>
                <w:sz w:val="26"/>
                <w:szCs w:val="26"/>
                <w:lang w:val="en-US"/>
                <w14:ligatures w14:val="none"/>
              </w:rPr>
              <w:t>,</w:t>
            </w:r>
            <w:r w:rsidR="00FC2A5B" w:rsidRPr="00533CEB">
              <w:rPr>
                <w:rFonts w:asciiTheme="majorHAnsi" w:eastAsia="Times New Roman" w:hAnsiTheme="majorHAnsi" w:cstheme="majorHAnsi"/>
                <w:kern w:val="0"/>
                <w:sz w:val="26"/>
                <w:szCs w:val="26"/>
                <w:lang w:val="en-US"/>
                <w14:ligatures w14:val="none"/>
              </w:rPr>
              <w:t>8</w:t>
            </w:r>
            <w:r w:rsidR="003836C8" w:rsidRPr="00533CEB">
              <w:rPr>
                <w:rFonts w:asciiTheme="majorHAnsi" w:eastAsia="Times New Roman" w:hAnsiTheme="majorHAnsi" w:cstheme="majorHAnsi"/>
                <w:kern w:val="0"/>
                <w:sz w:val="26"/>
                <w:szCs w:val="26"/>
                <w:lang w:val="en-US"/>
                <w14:ligatures w14:val="none"/>
              </w:rPr>
              <w:t xml:space="preserve"> triệu đồng   </w:t>
            </w:r>
          </w:p>
        </w:tc>
        <w:tc>
          <w:tcPr>
            <w:tcW w:w="992" w:type="dxa"/>
            <w:tcBorders>
              <w:top w:val="nil"/>
              <w:left w:val="nil"/>
              <w:bottom w:val="single" w:sz="4" w:space="0" w:color="auto"/>
              <w:right w:val="single" w:sz="4" w:space="0" w:color="auto"/>
            </w:tcBorders>
            <w:shd w:val="clear" w:color="auto" w:fill="auto"/>
            <w:noWrap/>
            <w:vAlign w:val="center"/>
            <w:hideMark/>
          </w:tcPr>
          <w:p w14:paraId="7BA9AE74" w14:textId="4051BAD7" w:rsidR="00FC2A5B" w:rsidRPr="00533CEB" w:rsidRDefault="00FC2A5B"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11</w:t>
            </w:r>
            <w:r w:rsidR="003836C8" w:rsidRPr="00533CEB">
              <w:rPr>
                <w:rFonts w:asciiTheme="majorHAnsi" w:eastAsia="Times New Roman" w:hAnsiTheme="majorHAnsi" w:cstheme="majorHAnsi"/>
                <w:kern w:val="0"/>
                <w:sz w:val="26"/>
                <w:szCs w:val="26"/>
                <w:lang w:val="en-US"/>
                <w14:ligatures w14:val="none"/>
              </w:rPr>
              <w:t>,</w:t>
            </w:r>
            <w:r w:rsidRPr="00533CEB">
              <w:rPr>
                <w:rFonts w:asciiTheme="majorHAnsi" w:eastAsia="Times New Roman" w:hAnsiTheme="majorHAnsi" w:cstheme="majorHAnsi"/>
                <w:kern w:val="0"/>
                <w:sz w:val="26"/>
                <w:szCs w:val="26"/>
                <w:lang w:val="en-US"/>
                <w14:ligatures w14:val="none"/>
              </w:rPr>
              <w:t>9</w:t>
            </w:r>
            <w:r w:rsidR="003836C8" w:rsidRPr="00533CEB">
              <w:rPr>
                <w:rFonts w:asciiTheme="majorHAnsi" w:eastAsia="Times New Roman" w:hAnsiTheme="majorHAnsi" w:cstheme="majorHAnsi"/>
                <w:kern w:val="0"/>
                <w:sz w:val="26"/>
                <w:szCs w:val="26"/>
                <w:lang w:val="en-US"/>
                <w14:ligatures w14:val="none"/>
              </w:rPr>
              <w:t xml:space="preserve"> triệu đồng   </w:t>
            </w:r>
          </w:p>
        </w:tc>
        <w:tc>
          <w:tcPr>
            <w:tcW w:w="992" w:type="dxa"/>
            <w:tcBorders>
              <w:top w:val="nil"/>
              <w:left w:val="nil"/>
              <w:bottom w:val="single" w:sz="4" w:space="0" w:color="auto"/>
              <w:right w:val="single" w:sz="4" w:space="0" w:color="auto"/>
            </w:tcBorders>
            <w:shd w:val="clear" w:color="auto" w:fill="auto"/>
            <w:noWrap/>
            <w:vAlign w:val="center"/>
            <w:hideMark/>
          </w:tcPr>
          <w:p w14:paraId="379697E5" w14:textId="77777777" w:rsidR="00FC2A5B" w:rsidRPr="00533CEB" w:rsidRDefault="00FC2A5B"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19%</w:t>
            </w:r>
          </w:p>
        </w:tc>
        <w:tc>
          <w:tcPr>
            <w:tcW w:w="851" w:type="dxa"/>
            <w:tcBorders>
              <w:top w:val="nil"/>
              <w:left w:val="nil"/>
              <w:bottom w:val="single" w:sz="4" w:space="0" w:color="auto"/>
              <w:right w:val="single" w:sz="4" w:space="0" w:color="auto"/>
            </w:tcBorders>
            <w:shd w:val="clear" w:color="auto" w:fill="auto"/>
            <w:noWrap/>
            <w:vAlign w:val="center"/>
            <w:hideMark/>
          </w:tcPr>
          <w:p w14:paraId="274DFA7E" w14:textId="77777777" w:rsidR="00FC2A5B" w:rsidRPr="00533CEB" w:rsidRDefault="00FC2A5B"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10%</w:t>
            </w:r>
          </w:p>
        </w:tc>
        <w:tc>
          <w:tcPr>
            <w:tcW w:w="2273" w:type="dxa"/>
            <w:tcBorders>
              <w:top w:val="nil"/>
              <w:left w:val="nil"/>
              <w:bottom w:val="single" w:sz="4" w:space="0" w:color="auto"/>
              <w:right w:val="single" w:sz="4" w:space="0" w:color="auto"/>
            </w:tcBorders>
            <w:shd w:val="clear" w:color="auto" w:fill="auto"/>
            <w:vAlign w:val="center"/>
            <w:hideMark/>
          </w:tcPr>
          <w:p w14:paraId="758F867E" w14:textId="6AF900EA" w:rsidR="00FC2A5B" w:rsidRPr="00533CEB" w:rsidRDefault="00FC2A5B"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Do chỉ số CPI năm 2026 tăng 3,1</w:t>
            </w:r>
            <w:r w:rsidR="0074006B" w:rsidRPr="00533CEB">
              <w:rPr>
                <w:rFonts w:asciiTheme="majorHAnsi" w:eastAsia="Times New Roman" w:hAnsiTheme="majorHAnsi" w:cstheme="majorHAnsi"/>
                <w:kern w:val="0"/>
                <w:sz w:val="26"/>
                <w:szCs w:val="26"/>
                <w:lang w:val="en-US"/>
                <w14:ligatures w14:val="none"/>
              </w:rPr>
              <w:t>5</w:t>
            </w:r>
            <w:r w:rsidRPr="00533CEB">
              <w:rPr>
                <w:rFonts w:asciiTheme="majorHAnsi" w:eastAsia="Times New Roman" w:hAnsiTheme="majorHAnsi" w:cstheme="majorHAnsi"/>
                <w:kern w:val="0"/>
                <w:sz w:val="26"/>
                <w:szCs w:val="26"/>
                <w:lang w:val="en-US"/>
                <w14:ligatures w14:val="none"/>
              </w:rPr>
              <w:t>% so với năm 2022 và dựa trên cơ sở phát sinh thực tế các phi phí l</w:t>
            </w:r>
            <w:r w:rsidR="0074006B" w:rsidRPr="00533CEB">
              <w:rPr>
                <w:rFonts w:asciiTheme="majorHAnsi" w:eastAsia="Times New Roman" w:hAnsiTheme="majorHAnsi" w:cstheme="majorHAnsi"/>
                <w:kern w:val="0"/>
                <w:sz w:val="26"/>
                <w:szCs w:val="26"/>
                <w:lang w:val="en-US"/>
                <w14:ligatures w14:val="none"/>
              </w:rPr>
              <w:t>iên quan đến công tác thẩm định</w:t>
            </w:r>
            <w:r w:rsidRPr="00533CEB">
              <w:rPr>
                <w:rFonts w:asciiTheme="majorHAnsi" w:eastAsia="Times New Roman" w:hAnsiTheme="majorHAnsi" w:cstheme="majorHAnsi"/>
                <w:kern w:val="0"/>
                <w:sz w:val="26"/>
                <w:szCs w:val="26"/>
                <w:lang w:val="en-US"/>
                <w14:ligatures w14:val="none"/>
              </w:rPr>
              <w:t xml:space="preserve"> nên chi phí liên quan công tác thẩm định tăng, do đó đề xuất mức thu tăng so với mức thu cũ</w:t>
            </w:r>
          </w:p>
        </w:tc>
      </w:tr>
      <w:tr w:rsidR="009D49A8" w:rsidRPr="00533CEB" w14:paraId="2AA0C5C2" w14:textId="77777777" w:rsidTr="00216AC1">
        <w:trPr>
          <w:trHeight w:val="178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195A9A" w14:textId="77777777" w:rsidR="00FC2A5B" w:rsidRPr="00533CEB" w:rsidRDefault="00FC2A5B"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lastRenderedPageBreak/>
              <w:t>3</w:t>
            </w:r>
          </w:p>
        </w:tc>
        <w:tc>
          <w:tcPr>
            <w:tcW w:w="1583" w:type="dxa"/>
            <w:tcBorders>
              <w:top w:val="nil"/>
              <w:left w:val="nil"/>
              <w:bottom w:val="single" w:sz="4" w:space="0" w:color="auto"/>
              <w:right w:val="single" w:sz="4" w:space="0" w:color="auto"/>
            </w:tcBorders>
            <w:shd w:val="clear" w:color="auto" w:fill="auto"/>
            <w:vAlign w:val="center"/>
            <w:hideMark/>
          </w:tcPr>
          <w:p w14:paraId="23B5C447" w14:textId="77777777" w:rsidR="00FC2A5B" w:rsidRPr="00533CEB" w:rsidRDefault="00FC2A5B"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Phí thẩm định cấp, cấp lại, điều chỉnh giấy phép môi trường</w:t>
            </w:r>
          </w:p>
        </w:tc>
        <w:tc>
          <w:tcPr>
            <w:tcW w:w="1110" w:type="dxa"/>
            <w:tcBorders>
              <w:top w:val="nil"/>
              <w:left w:val="nil"/>
              <w:bottom w:val="single" w:sz="4" w:space="0" w:color="auto"/>
              <w:right w:val="single" w:sz="4" w:space="0" w:color="auto"/>
            </w:tcBorders>
            <w:shd w:val="clear" w:color="auto" w:fill="auto"/>
            <w:noWrap/>
            <w:vAlign w:val="center"/>
            <w:hideMark/>
          </w:tcPr>
          <w:p w14:paraId="0F3794DD" w14:textId="24065AB8" w:rsidR="00FC2A5B" w:rsidRPr="00533CEB" w:rsidRDefault="002E13E5"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xml:space="preserve"> </w:t>
            </w:r>
            <w:r w:rsidR="003836C8" w:rsidRPr="00533CEB">
              <w:rPr>
                <w:rFonts w:asciiTheme="majorHAnsi" w:eastAsia="Times New Roman" w:hAnsiTheme="majorHAnsi" w:cstheme="majorHAnsi"/>
                <w:kern w:val="0"/>
                <w:sz w:val="26"/>
                <w:szCs w:val="26"/>
                <w:lang w:val="en-US"/>
                <w14:ligatures w14:val="none"/>
              </w:rPr>
              <w:t xml:space="preserve">20,2 triệu đồng   </w:t>
            </w:r>
            <w:r w:rsidR="00FC2A5B" w:rsidRPr="00533CEB">
              <w:rPr>
                <w:rFonts w:asciiTheme="majorHAnsi" w:eastAsia="Times New Roman" w:hAnsiTheme="majorHAnsi" w:cstheme="majorHAnsi"/>
                <w:kern w:val="0"/>
                <w:sz w:val="26"/>
                <w:szCs w:val="26"/>
                <w:lang w:val="en-US"/>
                <w14:ligatures w14:val="none"/>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256972F" w14:textId="57D289D9" w:rsidR="00FC2A5B" w:rsidRPr="00533CEB" w:rsidRDefault="002E13E5"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xml:space="preserve"> </w:t>
            </w:r>
            <w:r w:rsidR="00FC2A5B" w:rsidRPr="00533CEB">
              <w:rPr>
                <w:rFonts w:asciiTheme="majorHAnsi" w:eastAsia="Times New Roman" w:hAnsiTheme="majorHAnsi" w:cstheme="majorHAnsi"/>
                <w:kern w:val="0"/>
                <w:sz w:val="26"/>
                <w:szCs w:val="26"/>
                <w:lang w:val="en-US"/>
                <w14:ligatures w14:val="none"/>
              </w:rPr>
              <w:t>11</w:t>
            </w:r>
            <w:r w:rsidR="003836C8" w:rsidRPr="00533CEB">
              <w:rPr>
                <w:rFonts w:asciiTheme="majorHAnsi" w:eastAsia="Times New Roman" w:hAnsiTheme="majorHAnsi" w:cstheme="majorHAnsi"/>
                <w:kern w:val="0"/>
                <w:sz w:val="26"/>
                <w:szCs w:val="26"/>
                <w:lang w:val="en-US"/>
                <w14:ligatures w14:val="none"/>
              </w:rPr>
              <w:t xml:space="preserve">,9 triệu đồng   </w:t>
            </w:r>
            <w:r w:rsidR="00FC2A5B" w:rsidRPr="00533CEB">
              <w:rPr>
                <w:rFonts w:asciiTheme="majorHAnsi" w:eastAsia="Times New Roman" w:hAnsiTheme="majorHAnsi" w:cstheme="majorHAnsi"/>
                <w:kern w:val="0"/>
                <w:sz w:val="26"/>
                <w:szCs w:val="26"/>
                <w:lang w:val="en-US"/>
                <w14:ligatures w14:val="none"/>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EF2C90E" w14:textId="3FEC4724" w:rsidR="00FC2A5B" w:rsidRPr="00533CEB" w:rsidRDefault="002E13E5"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xml:space="preserve">  </w:t>
            </w:r>
            <w:r w:rsidR="003836C8" w:rsidRPr="00533CEB">
              <w:rPr>
                <w:rFonts w:asciiTheme="majorHAnsi" w:eastAsia="Times New Roman" w:hAnsiTheme="majorHAnsi" w:cstheme="majorHAnsi"/>
                <w:kern w:val="0"/>
                <w:sz w:val="26"/>
                <w:szCs w:val="26"/>
                <w:lang w:val="en-US"/>
                <w14:ligatures w14:val="none"/>
              </w:rPr>
              <w:t>9,</w:t>
            </w:r>
            <w:r w:rsidR="00FC2A5B" w:rsidRPr="00533CEB">
              <w:rPr>
                <w:rFonts w:asciiTheme="majorHAnsi" w:eastAsia="Times New Roman" w:hAnsiTheme="majorHAnsi" w:cstheme="majorHAnsi"/>
                <w:kern w:val="0"/>
                <w:sz w:val="26"/>
                <w:szCs w:val="26"/>
                <w:lang w:val="en-US"/>
                <w14:ligatures w14:val="none"/>
              </w:rPr>
              <w:t xml:space="preserve">3 </w:t>
            </w:r>
            <w:r w:rsidR="003836C8" w:rsidRPr="00533CEB">
              <w:rPr>
                <w:rFonts w:asciiTheme="majorHAnsi" w:eastAsia="Times New Roman" w:hAnsiTheme="majorHAnsi" w:cstheme="majorHAnsi"/>
                <w:kern w:val="0"/>
                <w:sz w:val="26"/>
                <w:szCs w:val="26"/>
                <w:lang w:val="en-US"/>
                <w14:ligatures w14:val="none"/>
              </w:rPr>
              <w:t xml:space="preserve">triệu đồng   </w:t>
            </w:r>
            <w:r w:rsidR="00FC2A5B" w:rsidRPr="00533CEB">
              <w:rPr>
                <w:rFonts w:asciiTheme="majorHAnsi" w:eastAsia="Times New Roman" w:hAnsiTheme="majorHAnsi" w:cstheme="majorHAnsi"/>
                <w:kern w:val="0"/>
                <w:sz w:val="26"/>
                <w:szCs w:val="26"/>
                <w:lang w:val="en-US"/>
                <w14:ligatures w14:val="none"/>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317F5E7" w14:textId="77777777" w:rsidR="00FC2A5B" w:rsidRPr="00533CEB" w:rsidRDefault="00FC2A5B"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-54%</w:t>
            </w:r>
          </w:p>
        </w:tc>
        <w:tc>
          <w:tcPr>
            <w:tcW w:w="851" w:type="dxa"/>
            <w:tcBorders>
              <w:top w:val="nil"/>
              <w:left w:val="nil"/>
              <w:bottom w:val="single" w:sz="4" w:space="0" w:color="auto"/>
              <w:right w:val="single" w:sz="4" w:space="0" w:color="auto"/>
            </w:tcBorders>
            <w:shd w:val="clear" w:color="auto" w:fill="auto"/>
            <w:noWrap/>
            <w:vAlign w:val="center"/>
            <w:hideMark/>
          </w:tcPr>
          <w:p w14:paraId="39417443" w14:textId="77777777" w:rsidR="00FC2A5B" w:rsidRPr="00533CEB" w:rsidRDefault="00FC2A5B"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-22%</w:t>
            </w:r>
          </w:p>
        </w:tc>
        <w:tc>
          <w:tcPr>
            <w:tcW w:w="2273" w:type="dxa"/>
            <w:tcBorders>
              <w:top w:val="nil"/>
              <w:left w:val="nil"/>
              <w:bottom w:val="single" w:sz="4" w:space="0" w:color="auto"/>
              <w:right w:val="single" w:sz="4" w:space="0" w:color="auto"/>
            </w:tcBorders>
            <w:shd w:val="clear" w:color="auto" w:fill="auto"/>
            <w:vAlign w:val="center"/>
            <w:hideMark/>
          </w:tcPr>
          <w:p w14:paraId="07FA411D" w14:textId="6977CADD" w:rsidR="00E13986" w:rsidRPr="00533CEB" w:rsidRDefault="00D704A1"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Một số dự án đầu tư công thuộc đối tượng chỉ phải lấy ý kiến chuyên gia;</w:t>
            </w:r>
          </w:p>
          <w:p w14:paraId="1F1603E9" w14:textId="6B9681B1" w:rsidR="00FC2A5B" w:rsidRPr="00533CEB" w:rsidRDefault="00FC2A5B"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Bỏ trích 40% thực hiện cải cách tiền lương (tỉnh Khánh Hòa trước sáp nhập) và bỏ chi phí mời chuyên gia ngoài tỉnh (đối với tỉnh Ninh Thuận trước sáp nhập) nên chi phí tổ chức thẩm định giảm, do đó đề xuất mức thu giảm so với mức thu cũ</w:t>
            </w:r>
          </w:p>
        </w:tc>
      </w:tr>
    </w:tbl>
    <w:p w14:paraId="6B23C53E" w14:textId="77777777" w:rsidR="00865B5D" w:rsidRPr="00533CEB" w:rsidRDefault="00865B5D" w:rsidP="009D49A8">
      <w:pPr>
        <w:pStyle w:val="Normal2"/>
        <w:spacing w:before="120" w:after="120" w:line="340" w:lineRule="exact"/>
        <w:ind w:firstLine="720"/>
        <w:jc w:val="both"/>
        <w:rPr>
          <w:rFonts w:asciiTheme="majorHAnsi" w:hAnsiTheme="majorHAnsi" w:cstheme="majorHAnsi"/>
          <w:bCs/>
        </w:rPr>
      </w:pPr>
    </w:p>
    <w:p w14:paraId="4A3226E4" w14:textId="0B2C9F6C" w:rsidR="00072550" w:rsidRPr="00533CEB" w:rsidRDefault="002E13E5" w:rsidP="009D49A8">
      <w:pPr>
        <w:spacing w:before="120" w:after="120" w:line="240" w:lineRule="auto"/>
        <w:ind w:firstLine="720"/>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bCs/>
        </w:rPr>
        <w:t xml:space="preserve">Tham khảo mức thu phí hiện nay tại các tỉnh, thành phố sau khi sắp xếp các đơn vị hành chính như: thành phố Hồ Chí Minh (Nghị quyết số 96/2025/NQ-HĐND ngày 26/12/2025) thì mức thu thẩm định báo cáo đánh giá tác động môi trường trung bình từ 11 triệu đồng đến 14, 5 triệu đồng/hồ sơ; </w:t>
      </w:r>
      <w:r w:rsidRPr="00533CEB">
        <w:rPr>
          <w:rFonts w:asciiTheme="majorHAnsi" w:hAnsiTheme="majorHAnsi" w:cstheme="majorHAnsi"/>
          <w:bCs/>
          <w:szCs w:val="28"/>
        </w:rPr>
        <w:t>m</w:t>
      </w:r>
      <w:r w:rsidRPr="00533CEB">
        <w:rPr>
          <w:rFonts w:asciiTheme="majorHAnsi" w:hAnsiTheme="majorHAnsi" w:cstheme="majorHAnsi"/>
          <w:szCs w:val="28"/>
          <w:shd w:val="clear" w:color="auto" w:fill="FFFFFF"/>
        </w:rPr>
        <w:t>ức thu phí thẩm định phương án cải tạo, phục hồi môi trường trong hoạt động khai thác khoáng sản: 14</w:t>
      </w:r>
      <w:r w:rsidR="00125657" w:rsidRPr="00533CEB">
        <w:rPr>
          <w:rFonts w:asciiTheme="majorHAnsi" w:hAnsiTheme="majorHAnsi" w:cstheme="majorHAnsi"/>
          <w:szCs w:val="28"/>
          <w:shd w:val="clear" w:color="auto" w:fill="FFFFFF"/>
          <w:lang w:val="en-US"/>
        </w:rPr>
        <w:t>,</w:t>
      </w:r>
      <w:r w:rsidRPr="00533CEB">
        <w:rPr>
          <w:rFonts w:asciiTheme="majorHAnsi" w:hAnsiTheme="majorHAnsi" w:cstheme="majorHAnsi"/>
          <w:szCs w:val="28"/>
          <w:shd w:val="clear" w:color="auto" w:fill="FFFFFF"/>
        </w:rPr>
        <w:t>5</w:t>
      </w:r>
      <w:r w:rsidR="00125657" w:rsidRPr="00533CEB">
        <w:rPr>
          <w:rFonts w:asciiTheme="majorHAnsi" w:hAnsiTheme="majorHAnsi" w:cstheme="majorHAnsi"/>
          <w:szCs w:val="28"/>
          <w:shd w:val="clear" w:color="auto" w:fill="FFFFFF"/>
          <w:lang w:val="en-US"/>
        </w:rPr>
        <w:t xml:space="preserve"> triệu</w:t>
      </w:r>
      <w:r w:rsidRPr="00533CEB">
        <w:rPr>
          <w:rFonts w:asciiTheme="majorHAnsi" w:hAnsiTheme="majorHAnsi" w:cstheme="majorHAnsi"/>
          <w:szCs w:val="28"/>
          <w:shd w:val="clear" w:color="auto" w:fill="FFFFFF"/>
        </w:rPr>
        <w:t xml:space="preserve"> đồng/hồ sơ</w:t>
      </w:r>
      <w:r w:rsidR="00072550" w:rsidRPr="00533CEB">
        <w:rPr>
          <w:rFonts w:asciiTheme="majorHAnsi" w:hAnsiTheme="majorHAnsi" w:cstheme="majorHAnsi"/>
          <w:shd w:val="clear" w:color="auto" w:fill="FFFFFF"/>
        </w:rPr>
        <w:t xml:space="preserve">; tỉnh Đồng Tháp (nghị quyết số 39/2025/NQ-HĐND ngày 23/12/2025) thì </w:t>
      </w:r>
      <w:r w:rsidR="00072550" w:rsidRPr="00533CEB">
        <w:rPr>
          <w:rFonts w:asciiTheme="majorHAnsi" w:hAnsiTheme="majorHAnsi" w:cstheme="majorHAnsi"/>
          <w:bCs/>
        </w:rPr>
        <w:t xml:space="preserve">mức thu thẩm định báo cáo đánh giá tác động môi trường trung bình từ 15,3 triệu đồng/hồ sơ; </w:t>
      </w:r>
      <w:r w:rsidR="00072550" w:rsidRPr="00533CEB">
        <w:rPr>
          <w:rFonts w:asciiTheme="majorHAnsi" w:hAnsiTheme="majorHAnsi" w:cstheme="majorHAnsi"/>
          <w:bCs/>
          <w:szCs w:val="28"/>
        </w:rPr>
        <w:t xml:space="preserve">mức thu </w:t>
      </w:r>
      <w:r w:rsidR="00072550" w:rsidRPr="00533CEB">
        <w:rPr>
          <w:rFonts w:asciiTheme="majorHAnsi" w:eastAsia="Times New Roman" w:hAnsiTheme="majorHAnsi" w:cstheme="majorHAnsi"/>
          <w:kern w:val="0"/>
          <w:szCs w:val="28"/>
          <w:lang w:val="en-US"/>
          <w14:ligatures w14:val="none"/>
        </w:rPr>
        <w:t>phí thẩm định cấp, cấp lại, điều chỉnh giấy phép môi trường từ 6,7 triệu đồng đến 15 triệu đồng/hồ sơ.</w:t>
      </w:r>
    </w:p>
    <w:p w14:paraId="75EFF9E3" w14:textId="34F20C39" w:rsidR="006D4F52" w:rsidRPr="00533CEB" w:rsidRDefault="00401BC6" w:rsidP="009D49A8">
      <w:pPr>
        <w:pStyle w:val="Normal2"/>
        <w:spacing w:before="120" w:after="120" w:line="340" w:lineRule="exact"/>
        <w:ind w:firstLine="720"/>
        <w:jc w:val="both"/>
        <w:rPr>
          <w:rFonts w:asciiTheme="majorHAnsi" w:hAnsiTheme="majorHAnsi" w:cstheme="majorHAnsi"/>
          <w:spacing w:val="-4"/>
        </w:rPr>
      </w:pPr>
      <w:r w:rsidRPr="00533CEB">
        <w:rPr>
          <w:rFonts w:asciiTheme="majorHAnsi" w:hAnsiTheme="majorHAnsi" w:cstheme="majorHAnsi"/>
          <w:spacing w:val="-4"/>
        </w:rPr>
        <w:t>Do đó, từ cơ sở trên v</w:t>
      </w:r>
      <w:r w:rsidR="00722F37" w:rsidRPr="00533CEB">
        <w:rPr>
          <w:rFonts w:asciiTheme="majorHAnsi" w:hAnsiTheme="majorHAnsi" w:cstheme="majorHAnsi"/>
          <w:spacing w:val="-4"/>
        </w:rPr>
        <w:t>iệc đề xuất mức thu phí như trên là phù hợp với tình hình</w:t>
      </w:r>
      <w:r w:rsidR="000D0E30" w:rsidRPr="00533CEB">
        <w:rPr>
          <w:rFonts w:asciiTheme="majorHAnsi" w:hAnsiTheme="majorHAnsi" w:cstheme="majorHAnsi"/>
          <w:spacing w:val="-4"/>
        </w:rPr>
        <w:t xml:space="preserve"> thực tế</w:t>
      </w:r>
      <w:r w:rsidRPr="00533CEB">
        <w:rPr>
          <w:rFonts w:asciiTheme="majorHAnsi" w:hAnsiTheme="majorHAnsi" w:cstheme="majorHAnsi"/>
          <w:spacing w:val="-4"/>
        </w:rPr>
        <w:t xml:space="preserve"> tại địa phương</w:t>
      </w:r>
      <w:r w:rsidR="002A3951" w:rsidRPr="00533CEB">
        <w:rPr>
          <w:rFonts w:asciiTheme="majorHAnsi" w:hAnsiTheme="majorHAnsi" w:cstheme="majorHAnsi"/>
          <w:spacing w:val="-4"/>
        </w:rPr>
        <w:t>,</w:t>
      </w:r>
      <w:r w:rsidRPr="00533CEB">
        <w:rPr>
          <w:rFonts w:asciiTheme="majorHAnsi" w:hAnsiTheme="majorHAnsi" w:cstheme="majorHAnsi"/>
          <w:spacing w:val="-4"/>
        </w:rPr>
        <w:t xml:space="preserve"> các</w:t>
      </w:r>
      <w:r w:rsidR="002A3951" w:rsidRPr="00533CEB">
        <w:rPr>
          <w:rFonts w:asciiTheme="majorHAnsi" w:hAnsiTheme="majorHAnsi" w:cstheme="majorHAnsi"/>
          <w:spacing w:val="-4"/>
        </w:rPr>
        <w:t xml:space="preserve"> quy định hiện hành</w:t>
      </w:r>
      <w:r w:rsidR="00B00BB3" w:rsidRPr="00533CEB">
        <w:rPr>
          <w:rFonts w:asciiTheme="majorHAnsi" w:hAnsiTheme="majorHAnsi" w:cstheme="majorHAnsi"/>
          <w:spacing w:val="-4"/>
        </w:rPr>
        <w:t xml:space="preserve">, đủ bù đắp toàn bộ chi phí hoạt động thẩm định, thu phí </w:t>
      </w:r>
      <w:r w:rsidR="00722F37" w:rsidRPr="00533CEB">
        <w:rPr>
          <w:rFonts w:asciiTheme="majorHAnsi" w:hAnsiTheme="majorHAnsi" w:cstheme="majorHAnsi"/>
          <w:spacing w:val="-4"/>
        </w:rPr>
        <w:t>và</w:t>
      </w:r>
      <w:r w:rsidR="00B00BB3" w:rsidRPr="00533CEB">
        <w:rPr>
          <w:rFonts w:asciiTheme="majorHAnsi" w:hAnsiTheme="majorHAnsi" w:cstheme="majorHAnsi"/>
          <w:spacing w:val="-4"/>
        </w:rPr>
        <w:t xml:space="preserve"> phù hợp với</w:t>
      </w:r>
      <w:r w:rsidR="00722F37" w:rsidRPr="00533CEB">
        <w:rPr>
          <w:rFonts w:asciiTheme="majorHAnsi" w:hAnsiTheme="majorHAnsi" w:cstheme="majorHAnsi"/>
          <w:spacing w:val="-4"/>
        </w:rPr>
        <w:t xml:space="preserve"> đối tượng nộp phí.</w:t>
      </w:r>
    </w:p>
    <w:p w14:paraId="6A92FAE5" w14:textId="70345D87" w:rsidR="002F5465" w:rsidRPr="00533CEB" w:rsidRDefault="009C7124" w:rsidP="009D49A8">
      <w:pPr>
        <w:pStyle w:val="Normal2"/>
        <w:tabs>
          <w:tab w:val="left" w:pos="720"/>
          <w:tab w:val="left" w:pos="1440"/>
          <w:tab w:val="left" w:pos="2160"/>
          <w:tab w:val="left" w:pos="2880"/>
          <w:tab w:val="left" w:pos="7576"/>
        </w:tabs>
        <w:spacing w:before="120" w:after="120" w:line="340" w:lineRule="exact"/>
        <w:jc w:val="both"/>
        <w:rPr>
          <w:rFonts w:asciiTheme="majorHAnsi" w:hAnsiTheme="majorHAnsi" w:cstheme="majorHAnsi"/>
          <w:spacing w:val="-4"/>
        </w:rPr>
      </w:pPr>
      <w:r w:rsidRPr="00533CEB">
        <w:rPr>
          <w:rFonts w:asciiTheme="majorHAnsi" w:hAnsiTheme="majorHAnsi" w:cstheme="majorHAnsi"/>
          <w:bCs/>
        </w:rPr>
        <w:tab/>
      </w:r>
      <w:r w:rsidR="002F5465" w:rsidRPr="00533CEB">
        <w:rPr>
          <w:rFonts w:asciiTheme="majorHAnsi" w:hAnsiTheme="majorHAnsi" w:cstheme="majorHAnsi"/>
          <w:bCs/>
        </w:rPr>
        <w:t xml:space="preserve">4.2. </w:t>
      </w:r>
      <w:r w:rsidR="00232E01" w:rsidRPr="00533CEB">
        <w:rPr>
          <w:rFonts w:asciiTheme="majorHAnsi" w:hAnsiTheme="majorHAnsi" w:cstheme="majorHAnsi"/>
          <w:bCs/>
        </w:rPr>
        <w:t>Quản lý và sử dụng</w:t>
      </w:r>
      <w:r w:rsidR="004634BB" w:rsidRPr="00533CEB">
        <w:rPr>
          <w:rFonts w:asciiTheme="majorHAnsi" w:hAnsiTheme="majorHAnsi" w:cstheme="majorHAnsi"/>
          <w:bCs/>
        </w:rPr>
        <w:tab/>
      </w:r>
    </w:p>
    <w:p w14:paraId="5F6FDE5A" w14:textId="081DC810" w:rsidR="002F5465" w:rsidRPr="00533CEB" w:rsidRDefault="002F5465" w:rsidP="009D49A8">
      <w:pPr>
        <w:spacing w:before="120" w:after="120" w:line="340" w:lineRule="exact"/>
        <w:ind w:firstLine="720"/>
        <w:jc w:val="both"/>
        <w:rPr>
          <w:rFonts w:asciiTheme="majorHAnsi" w:hAnsiTheme="majorHAnsi" w:cstheme="majorHAnsi"/>
          <w:lang w:val="en-US"/>
        </w:rPr>
      </w:pPr>
      <w:r w:rsidRPr="00533CEB">
        <w:rPr>
          <w:rFonts w:asciiTheme="majorHAnsi" w:hAnsiTheme="majorHAnsi" w:cstheme="majorHAnsi"/>
          <w:shd w:val="clear" w:color="auto" w:fill="FFFFFF"/>
        </w:rPr>
        <w:t xml:space="preserve">Tổ chức thu phí là cơ quan Nhà nước </w:t>
      </w:r>
      <w:r w:rsidR="00CC5F38" w:rsidRPr="00533CEB">
        <w:rPr>
          <w:rFonts w:asciiTheme="majorHAnsi" w:hAnsiTheme="majorHAnsi" w:cstheme="majorHAnsi"/>
          <w:shd w:val="clear" w:color="auto" w:fill="FFFFFF"/>
          <w:lang w:val="en-US"/>
        </w:rPr>
        <w:t xml:space="preserve">nộp </w:t>
      </w:r>
      <w:r w:rsidRPr="00533CEB">
        <w:rPr>
          <w:rFonts w:asciiTheme="majorHAnsi" w:hAnsiTheme="majorHAnsi" w:cstheme="majorHAnsi"/>
          <w:lang w:val="en-US"/>
        </w:rPr>
        <w:t xml:space="preserve">toàn bộ </w:t>
      </w:r>
      <w:r w:rsidR="00CC5F38" w:rsidRPr="00533CEB">
        <w:rPr>
          <w:rFonts w:asciiTheme="majorHAnsi" w:hAnsiTheme="majorHAnsi" w:cstheme="majorHAnsi"/>
          <w:lang w:val="en-US"/>
        </w:rPr>
        <w:t xml:space="preserve">số phí thu được </w:t>
      </w:r>
      <w:r w:rsidRPr="00533CEB">
        <w:rPr>
          <w:rFonts w:asciiTheme="majorHAnsi" w:hAnsiTheme="majorHAnsi" w:cstheme="majorHAnsi"/>
          <w:lang w:val="en-US"/>
        </w:rPr>
        <w:t xml:space="preserve">vào ngân sách nhà nước (đối với cơ quan nhà nước được quy định tại Điều 4 Nghị định số 362/2025/NĐ-CP: </w:t>
      </w:r>
      <w:r w:rsidRPr="00533CEB">
        <w:rPr>
          <w:rFonts w:asciiTheme="majorHAnsi" w:hAnsiTheme="majorHAnsi" w:cstheme="majorHAnsi"/>
          <w:i/>
          <w:iCs/>
          <w:lang w:val="en-US"/>
        </w:rPr>
        <w:t>“1. Phí thu từ các hoạt động dịch vụ do tổ chức thu phí là cơ quan nhà nước quy định tại điểm a, điểm c khoản 2 Điều 2 Nghị định này thực hiện được nộp toàn bộ vào ngân sách nhà nước. Trường hợp Nghị định này và điều ước quốc tế mà nước Cộng hòa xã hội chủ nghĩa Việt Nam là thành viên có quy định khác nhau về việc quản lý và sử dụng phí thì áp dụng theo quy định của điều ước quốc tế”</w:t>
      </w:r>
      <w:r w:rsidR="00E86570" w:rsidRPr="00533CEB">
        <w:rPr>
          <w:rFonts w:asciiTheme="majorHAnsi" w:hAnsiTheme="majorHAnsi" w:cstheme="majorHAnsi"/>
          <w:lang w:val="en-US"/>
        </w:rPr>
        <w:t>)</w:t>
      </w:r>
      <w:r w:rsidRPr="00533CEB">
        <w:rPr>
          <w:rFonts w:asciiTheme="majorHAnsi" w:hAnsiTheme="majorHAnsi" w:cstheme="majorHAnsi"/>
          <w:shd w:val="clear" w:color="auto" w:fill="FFFFFF"/>
        </w:rPr>
        <w:t>.</w:t>
      </w:r>
    </w:p>
    <w:p w14:paraId="0349130A" w14:textId="2B7F32C8" w:rsidR="002F5465" w:rsidRPr="00533CEB" w:rsidRDefault="002F5465" w:rsidP="009D49A8">
      <w:pPr>
        <w:spacing w:before="120" w:after="120" w:line="340" w:lineRule="exact"/>
        <w:ind w:firstLine="720"/>
        <w:jc w:val="both"/>
        <w:rPr>
          <w:rFonts w:asciiTheme="majorHAnsi" w:hAnsiTheme="majorHAnsi" w:cstheme="majorHAnsi"/>
          <w:shd w:val="clear" w:color="auto" w:fill="FFFFFF"/>
          <w:lang w:val="en-US"/>
        </w:rPr>
      </w:pPr>
      <w:r w:rsidRPr="00533CEB">
        <w:rPr>
          <w:rFonts w:asciiTheme="majorHAnsi" w:hAnsiTheme="majorHAnsi" w:cstheme="majorHAnsi"/>
          <w:shd w:val="clear" w:color="auto" w:fill="FFFFFF"/>
          <w:lang w:val="en-US"/>
        </w:rPr>
        <w:t>4.3. Nguồn kinh phí</w:t>
      </w:r>
    </w:p>
    <w:p w14:paraId="3736B1EB" w14:textId="663AD272" w:rsidR="002F5465" w:rsidRPr="00533CEB" w:rsidRDefault="002F5465" w:rsidP="009D49A8">
      <w:pPr>
        <w:spacing w:before="120" w:after="120" w:line="340" w:lineRule="exact"/>
        <w:ind w:firstLine="720"/>
        <w:jc w:val="both"/>
        <w:rPr>
          <w:rFonts w:asciiTheme="majorHAnsi" w:hAnsiTheme="majorHAnsi" w:cstheme="majorHAnsi"/>
          <w:b/>
          <w:bCs/>
          <w:lang w:val="en-US"/>
        </w:rPr>
      </w:pPr>
      <w:r w:rsidRPr="00533CEB">
        <w:rPr>
          <w:rFonts w:asciiTheme="majorHAnsi" w:hAnsiTheme="majorHAnsi" w:cstheme="majorHAnsi"/>
          <w:shd w:val="clear" w:color="auto" w:fill="FFFFFF"/>
        </w:rPr>
        <w:lastRenderedPageBreak/>
        <w:t>Nguồn chi phí trang trải cho hoạt động</w:t>
      </w:r>
      <w:r w:rsidRPr="00533CEB">
        <w:rPr>
          <w:rFonts w:asciiTheme="majorHAnsi" w:hAnsiTheme="majorHAnsi" w:cstheme="majorHAnsi"/>
          <w:shd w:val="clear" w:color="auto" w:fill="FFFFFF"/>
          <w:lang w:val="en-US"/>
        </w:rPr>
        <w:t xml:space="preserve"> thẩm định và</w:t>
      </w:r>
      <w:r w:rsidRPr="00533CEB">
        <w:rPr>
          <w:rFonts w:asciiTheme="majorHAnsi" w:hAnsiTheme="majorHAnsi" w:cstheme="majorHAnsi"/>
          <w:shd w:val="clear" w:color="auto" w:fill="FFFFFF"/>
        </w:rPr>
        <w:t xml:space="preserve"> thu phí do ngân sách Nhà nước bố trí trong dự toán của cơ quan thu phí theo chế độ, định mức chi ngân sách Nhà nước theo quy định pháp luật</w:t>
      </w:r>
      <w:r w:rsidR="009E4810" w:rsidRPr="00533CEB">
        <w:rPr>
          <w:rFonts w:asciiTheme="majorHAnsi" w:hAnsiTheme="majorHAnsi" w:cstheme="majorHAnsi"/>
          <w:shd w:val="clear" w:color="auto" w:fill="FFFFFF"/>
          <w:lang w:val="en-US"/>
        </w:rPr>
        <w:t>, bao gồm</w:t>
      </w:r>
      <w:r w:rsidRPr="00533CEB">
        <w:rPr>
          <w:rFonts w:asciiTheme="majorHAnsi" w:hAnsiTheme="majorHAnsi" w:cstheme="majorHAnsi"/>
          <w:shd w:val="clear" w:color="auto" w:fill="FFFFFF"/>
          <w:lang w:val="en-US"/>
        </w:rPr>
        <w:t xml:space="preserve"> các trường hợp</w:t>
      </w:r>
      <w:r w:rsidR="00616FBA" w:rsidRPr="00533CEB">
        <w:rPr>
          <w:rFonts w:asciiTheme="majorHAnsi" w:hAnsiTheme="majorHAnsi" w:cstheme="majorHAnsi"/>
          <w:shd w:val="clear" w:color="auto" w:fill="FFFFFF"/>
          <w:lang w:val="en-US"/>
        </w:rPr>
        <w:t xml:space="preserve"> thu phí 0 đồng</w:t>
      </w:r>
      <w:r w:rsidRPr="00533CEB">
        <w:rPr>
          <w:rFonts w:asciiTheme="majorHAnsi" w:hAnsiTheme="majorHAnsi" w:cstheme="majorHAnsi"/>
          <w:shd w:val="clear" w:color="auto" w:fill="FFFFFF"/>
          <w:lang w:val="en-US"/>
        </w:rPr>
        <w:t xml:space="preserve"> tại </w:t>
      </w:r>
      <w:r w:rsidRPr="00533CEB">
        <w:rPr>
          <w:rFonts w:asciiTheme="majorHAnsi" w:hAnsiTheme="majorHAnsi" w:cstheme="majorHAnsi"/>
          <w:lang w:val="en-US"/>
        </w:rPr>
        <w:t xml:space="preserve">Nghị quyết </w:t>
      </w:r>
      <w:r w:rsidR="00616FBA" w:rsidRPr="00533CEB">
        <w:rPr>
          <w:rFonts w:asciiTheme="majorHAnsi" w:hAnsiTheme="majorHAnsi" w:cstheme="majorHAnsi"/>
          <w:lang w:val="en-US"/>
        </w:rPr>
        <w:t>số 13/2025/NQ-HĐND</w:t>
      </w:r>
      <w:r w:rsidRPr="00533CEB">
        <w:rPr>
          <w:rFonts w:asciiTheme="majorHAnsi" w:hAnsiTheme="majorHAnsi" w:cstheme="majorHAnsi"/>
          <w:lang w:val="en-US"/>
        </w:rPr>
        <w:t>.</w:t>
      </w:r>
    </w:p>
    <w:p w14:paraId="01E812CA" w14:textId="62808C6A" w:rsidR="00151005" w:rsidRPr="00533CEB" w:rsidRDefault="002E1CF0" w:rsidP="009D49A8">
      <w:pPr>
        <w:spacing w:before="120" w:after="120" w:line="340" w:lineRule="exact"/>
        <w:jc w:val="both"/>
        <w:rPr>
          <w:rFonts w:asciiTheme="majorHAnsi" w:hAnsiTheme="majorHAnsi" w:cstheme="majorHAnsi"/>
          <w:b/>
          <w:bCs/>
          <w:lang w:val="en-US"/>
        </w:rPr>
      </w:pPr>
      <w:r w:rsidRPr="00533CEB">
        <w:rPr>
          <w:rFonts w:asciiTheme="majorHAnsi" w:hAnsiTheme="majorHAnsi" w:cstheme="majorHAnsi"/>
          <w:b/>
          <w:bCs/>
          <w:lang w:val="en-US"/>
        </w:rPr>
        <w:tab/>
      </w:r>
      <w:r w:rsidR="002D6704" w:rsidRPr="00533CEB">
        <w:rPr>
          <w:rFonts w:asciiTheme="majorHAnsi" w:hAnsiTheme="majorHAnsi" w:cstheme="majorHAnsi"/>
          <w:b/>
          <w:bCs/>
          <w:lang w:val="en-US"/>
        </w:rPr>
        <w:t>5</w:t>
      </w:r>
      <w:r w:rsidR="00DD0F46" w:rsidRPr="00533CEB">
        <w:rPr>
          <w:rFonts w:asciiTheme="majorHAnsi" w:hAnsiTheme="majorHAnsi" w:cstheme="majorHAnsi"/>
          <w:b/>
          <w:bCs/>
          <w:lang w:val="en-US"/>
        </w:rPr>
        <w:t>. Đ</w:t>
      </w:r>
      <w:r w:rsidR="000D3FC0" w:rsidRPr="00533CEB">
        <w:rPr>
          <w:rFonts w:asciiTheme="majorHAnsi" w:hAnsiTheme="majorHAnsi" w:cstheme="majorHAnsi"/>
          <w:b/>
          <w:bCs/>
          <w:lang w:val="en-US"/>
        </w:rPr>
        <w:t>ánh giá khả năng đóng góp của người nộp phí, hiệu quả thu phí</w:t>
      </w:r>
      <w:r w:rsidR="00250316" w:rsidRPr="00533CEB">
        <w:rPr>
          <w:rFonts w:asciiTheme="majorHAnsi" w:hAnsiTheme="majorHAnsi" w:cstheme="majorHAnsi"/>
          <w:b/>
          <w:bCs/>
          <w:lang w:val="en-US"/>
        </w:rPr>
        <w:t>:</w:t>
      </w:r>
    </w:p>
    <w:p w14:paraId="5EC768CA" w14:textId="0A4DE394" w:rsidR="00A64529" w:rsidRPr="00533CEB" w:rsidRDefault="00A64529"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t xml:space="preserve">Nguyên tắc xác định mức thu quy định tại Điều 8, Luật phí và lệ phí ngày 25 tháng 11 năm 2015 là “đảm bảo bù đắp chi phí, có tính đến chính sách phát triển kinh tế - xã hội của Nhà nước trong từng thời kỳ, đảm bảo công bằng, công khai, minh bạch và bình đẳng về quyền và nghĩa vụ của công dân”. Trên cơ sở đó, mức thu phí được xác định trong </w:t>
      </w:r>
      <w:r w:rsidR="006731EE" w:rsidRPr="00533CEB">
        <w:rPr>
          <w:rFonts w:asciiTheme="majorHAnsi" w:hAnsiTheme="majorHAnsi" w:cstheme="majorHAnsi"/>
          <w:lang w:val="en-US"/>
        </w:rPr>
        <w:t>Đề</w:t>
      </w:r>
      <w:r w:rsidRPr="00533CEB">
        <w:rPr>
          <w:rFonts w:asciiTheme="majorHAnsi" w:hAnsiTheme="majorHAnsi" w:cstheme="majorHAnsi"/>
          <w:lang w:val="en-US"/>
        </w:rPr>
        <w:t xml:space="preserve"> án này đảm bảo những nguyên tắc cơ bản sau:</w:t>
      </w:r>
    </w:p>
    <w:p w14:paraId="1D642858" w14:textId="0C6C5323" w:rsidR="00A64529" w:rsidRPr="00533CEB" w:rsidRDefault="002E1CF0"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A64529" w:rsidRPr="00533CEB">
        <w:rPr>
          <w:rFonts w:asciiTheme="majorHAnsi" w:hAnsiTheme="majorHAnsi" w:cstheme="majorHAnsi"/>
          <w:lang w:val="en-US"/>
        </w:rPr>
        <w:t>- Phù hợp với quy định hiện hành của Nhà nước về phí, lệ phí;</w:t>
      </w:r>
    </w:p>
    <w:p w14:paraId="266C7364" w14:textId="32BE1D64" w:rsidR="00A64529" w:rsidRPr="00533CEB" w:rsidRDefault="002E1CF0"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A64529" w:rsidRPr="00533CEB">
        <w:rPr>
          <w:rFonts w:asciiTheme="majorHAnsi" w:hAnsiTheme="majorHAnsi" w:cstheme="majorHAnsi"/>
          <w:lang w:val="en-US"/>
        </w:rPr>
        <w:t>- Đảm bảo công bằng trong nộp phí, lệ phí;</w:t>
      </w:r>
    </w:p>
    <w:p w14:paraId="29937861" w14:textId="5A418F47" w:rsidR="00A64529" w:rsidRPr="00533CEB" w:rsidRDefault="002E1CF0"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A64529" w:rsidRPr="00533CEB">
        <w:rPr>
          <w:rFonts w:asciiTheme="majorHAnsi" w:hAnsiTheme="majorHAnsi" w:cstheme="majorHAnsi"/>
          <w:lang w:val="en-US"/>
        </w:rPr>
        <w:t xml:space="preserve">- Được tính đủ để đảm bảo ở mức tối thiểu chi trả cho tất cả các hoạt động thẩm định </w:t>
      </w:r>
      <w:r w:rsidR="003A6CBC" w:rsidRPr="00533CEB">
        <w:rPr>
          <w:rFonts w:asciiTheme="majorHAnsi" w:hAnsiTheme="majorHAnsi" w:cstheme="majorHAnsi"/>
          <w:lang w:val="en-US"/>
        </w:rPr>
        <w:t xml:space="preserve">báo cáo đánh giá tác động môi trường; phương án cải tạo phục hồi môi trường </w:t>
      </w:r>
      <w:r w:rsidR="00200310" w:rsidRPr="00533CEB">
        <w:rPr>
          <w:rFonts w:asciiTheme="majorHAnsi" w:hAnsiTheme="majorHAnsi" w:cstheme="majorHAnsi"/>
          <w:szCs w:val="28"/>
          <w:shd w:val="clear" w:color="auto" w:fill="FFFFFF"/>
          <w:lang w:val="en-US"/>
        </w:rPr>
        <w:t>(báo cáo riêng theo quy định tại khoản 2 điều 6 Nghị định số 08/2022/NĐ-CP)</w:t>
      </w:r>
      <w:r w:rsidR="00A64529" w:rsidRPr="00533CEB">
        <w:rPr>
          <w:rFonts w:asciiTheme="majorHAnsi" w:hAnsiTheme="majorHAnsi" w:cstheme="majorHAnsi"/>
          <w:lang w:val="en-US"/>
        </w:rPr>
        <w:t xml:space="preserve"> </w:t>
      </w:r>
      <w:r w:rsidR="00200310" w:rsidRPr="00533CEB">
        <w:rPr>
          <w:rFonts w:asciiTheme="majorHAnsi" w:hAnsiTheme="majorHAnsi" w:cstheme="majorHAnsi"/>
          <w:lang w:val="en-US"/>
        </w:rPr>
        <w:t xml:space="preserve">và báo cáo đề xuất </w:t>
      </w:r>
      <w:r w:rsidR="00200310" w:rsidRPr="00533CEB">
        <w:rPr>
          <w:rFonts w:asciiTheme="majorHAnsi" w:hAnsiTheme="majorHAnsi" w:cstheme="majorHAnsi"/>
          <w:bCs/>
          <w:szCs w:val="28"/>
        </w:rPr>
        <w:t>cấp, cấp lại, điều chỉnh giấy phép môi trường</w:t>
      </w:r>
      <w:r w:rsidR="00200310" w:rsidRPr="00533CEB">
        <w:rPr>
          <w:rFonts w:asciiTheme="majorHAnsi" w:hAnsiTheme="majorHAnsi" w:cstheme="majorHAnsi"/>
          <w:lang w:val="en-US"/>
        </w:rPr>
        <w:t xml:space="preserve"> </w:t>
      </w:r>
      <w:r w:rsidR="00A64529" w:rsidRPr="00533CEB">
        <w:rPr>
          <w:rFonts w:asciiTheme="majorHAnsi" w:hAnsiTheme="majorHAnsi" w:cstheme="majorHAnsi"/>
          <w:lang w:val="en-US"/>
        </w:rPr>
        <w:t>của cơ quan thu phí;</w:t>
      </w:r>
    </w:p>
    <w:p w14:paraId="197DEBCB" w14:textId="6917C78B" w:rsidR="00A64529" w:rsidRPr="00533CEB" w:rsidRDefault="002E1CF0"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A64529" w:rsidRPr="00533CEB">
        <w:rPr>
          <w:rFonts w:asciiTheme="majorHAnsi" w:hAnsiTheme="majorHAnsi" w:cstheme="majorHAnsi"/>
          <w:lang w:val="en-US"/>
        </w:rPr>
        <w:t>- Đáp ứng được yêu cầu trước mắt và đồng thời phải thích ứng được với sự biến đổi có thể xảy ra trong tương lai;</w:t>
      </w:r>
    </w:p>
    <w:p w14:paraId="57B98231" w14:textId="33A33D90" w:rsidR="00250316" w:rsidRPr="00533CEB" w:rsidRDefault="002E1CF0" w:rsidP="009D49A8">
      <w:pPr>
        <w:spacing w:before="120" w:after="120" w:line="340" w:lineRule="exact"/>
        <w:jc w:val="both"/>
        <w:rPr>
          <w:rFonts w:asciiTheme="majorHAnsi" w:hAnsiTheme="majorHAnsi" w:cstheme="majorHAnsi"/>
          <w:lang w:val="en-US"/>
        </w:rPr>
      </w:pPr>
      <w:r w:rsidRPr="00533CEB">
        <w:rPr>
          <w:rFonts w:asciiTheme="majorHAnsi" w:hAnsiTheme="majorHAnsi" w:cstheme="majorHAnsi"/>
          <w:lang w:val="en-US"/>
        </w:rPr>
        <w:tab/>
      </w:r>
      <w:r w:rsidR="00A64529" w:rsidRPr="00533CEB">
        <w:rPr>
          <w:rFonts w:asciiTheme="majorHAnsi" w:hAnsiTheme="majorHAnsi" w:cstheme="majorHAnsi"/>
          <w:lang w:val="en-US"/>
        </w:rPr>
        <w:t>- Phù hợp với khả năng đóng góp của đối tượng nộp phí.</w:t>
      </w:r>
    </w:p>
    <w:p w14:paraId="108F4D71" w14:textId="1767D45D" w:rsidR="000779AE" w:rsidRPr="00533CEB" w:rsidRDefault="002E1CF0" w:rsidP="009D49A8">
      <w:pPr>
        <w:spacing w:before="120" w:after="120" w:line="340" w:lineRule="exact"/>
        <w:jc w:val="both"/>
        <w:rPr>
          <w:rFonts w:asciiTheme="majorHAnsi" w:hAnsiTheme="majorHAnsi" w:cstheme="majorHAnsi"/>
          <w:b/>
          <w:bCs/>
          <w:lang w:val="en-US"/>
        </w:rPr>
      </w:pPr>
      <w:r w:rsidRPr="00533CEB">
        <w:rPr>
          <w:rFonts w:asciiTheme="majorHAnsi" w:hAnsiTheme="majorHAnsi" w:cstheme="majorHAnsi"/>
          <w:b/>
          <w:bCs/>
          <w:lang w:val="en-US"/>
        </w:rPr>
        <w:tab/>
      </w:r>
      <w:r w:rsidR="00C16431" w:rsidRPr="00533CEB">
        <w:rPr>
          <w:rFonts w:asciiTheme="majorHAnsi" w:hAnsiTheme="majorHAnsi" w:cstheme="majorHAnsi"/>
          <w:b/>
          <w:bCs/>
          <w:lang w:val="en-US"/>
        </w:rPr>
        <w:t>IV</w:t>
      </w:r>
      <w:r w:rsidR="000779AE" w:rsidRPr="00533CEB">
        <w:rPr>
          <w:rFonts w:asciiTheme="majorHAnsi" w:hAnsiTheme="majorHAnsi" w:cstheme="majorHAnsi"/>
          <w:b/>
          <w:bCs/>
        </w:rPr>
        <w:t>. TỔ CHỨC THỰC HIỆN</w:t>
      </w:r>
    </w:p>
    <w:p w14:paraId="3C1BCB3C" w14:textId="6C5CF317" w:rsidR="006A0190" w:rsidRPr="00533CEB" w:rsidRDefault="002E1CF0" w:rsidP="009D49A8">
      <w:pPr>
        <w:spacing w:before="120" w:after="120" w:line="340" w:lineRule="exact"/>
        <w:jc w:val="both"/>
        <w:rPr>
          <w:rFonts w:asciiTheme="majorHAnsi" w:hAnsiTheme="majorHAnsi" w:cstheme="majorHAnsi"/>
          <w:b/>
          <w:lang w:val="en-US"/>
        </w:rPr>
      </w:pPr>
      <w:r w:rsidRPr="00533CEB">
        <w:rPr>
          <w:rFonts w:asciiTheme="majorHAnsi" w:hAnsiTheme="majorHAnsi" w:cstheme="majorHAnsi"/>
          <w:lang w:val="en-US"/>
        </w:rPr>
        <w:tab/>
      </w:r>
      <w:r w:rsidR="00C16431" w:rsidRPr="00533CEB">
        <w:rPr>
          <w:rFonts w:asciiTheme="majorHAnsi" w:hAnsiTheme="majorHAnsi" w:cstheme="majorHAnsi"/>
          <w:lang w:val="en-US"/>
        </w:rPr>
        <w:t>Trong quá trình triển khai Đề án, nếu có khó khăn, vướng mắc, đề nghị các cơ quan, đơn vị, địa phương phản ánh về Sở Nông nghiệp và Môi trường để báo cáo Ủy ban nhân dân tỉnh xem xét, giải quyết./.</w:t>
      </w:r>
    </w:p>
    <w:p w14:paraId="11507E40" w14:textId="77777777" w:rsidR="006A0190" w:rsidRPr="00533CEB" w:rsidRDefault="006A0190" w:rsidP="009D49A8">
      <w:pPr>
        <w:spacing w:before="120" w:after="120" w:line="240" w:lineRule="auto"/>
        <w:jc w:val="center"/>
        <w:rPr>
          <w:rFonts w:asciiTheme="majorHAnsi" w:hAnsiTheme="majorHAnsi" w:cstheme="majorHAnsi"/>
          <w:b/>
          <w:lang w:val="en-US"/>
        </w:rPr>
      </w:pPr>
    </w:p>
    <w:p w14:paraId="53E1D7CA" w14:textId="77777777" w:rsidR="001B2DA5" w:rsidRPr="00533CEB" w:rsidRDefault="001B2DA5" w:rsidP="009D49A8">
      <w:pPr>
        <w:spacing w:before="120" w:after="120" w:line="240" w:lineRule="auto"/>
        <w:jc w:val="center"/>
        <w:rPr>
          <w:rFonts w:asciiTheme="majorHAnsi" w:hAnsiTheme="majorHAnsi" w:cstheme="majorHAnsi"/>
          <w:b/>
          <w:lang w:val="en-US"/>
        </w:rPr>
      </w:pPr>
    </w:p>
    <w:p w14:paraId="773DCDD7"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190EB97A"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64EE4746"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45923516" w14:textId="77777777" w:rsidR="00513886" w:rsidRPr="00533CEB" w:rsidRDefault="00513886" w:rsidP="009D49A8">
      <w:pPr>
        <w:spacing w:before="120" w:after="120" w:line="240" w:lineRule="auto"/>
        <w:jc w:val="center"/>
        <w:rPr>
          <w:rFonts w:asciiTheme="majorHAnsi" w:hAnsiTheme="majorHAnsi" w:cstheme="majorHAnsi"/>
          <w:b/>
          <w:lang w:val="en-US"/>
        </w:rPr>
      </w:pPr>
    </w:p>
    <w:p w14:paraId="150B67CF" w14:textId="77777777" w:rsidR="00513886" w:rsidRPr="00533CEB" w:rsidRDefault="00513886" w:rsidP="009D49A8">
      <w:pPr>
        <w:spacing w:before="120" w:after="120" w:line="240" w:lineRule="auto"/>
        <w:jc w:val="center"/>
        <w:rPr>
          <w:rFonts w:asciiTheme="majorHAnsi" w:hAnsiTheme="majorHAnsi" w:cstheme="majorHAnsi"/>
          <w:b/>
          <w:lang w:val="en-US"/>
        </w:rPr>
      </w:pPr>
    </w:p>
    <w:p w14:paraId="719A295E" w14:textId="77777777" w:rsidR="00513886" w:rsidRPr="00533CEB" w:rsidRDefault="00513886" w:rsidP="009D49A8">
      <w:pPr>
        <w:spacing w:before="120" w:after="120" w:line="240" w:lineRule="auto"/>
        <w:jc w:val="center"/>
        <w:rPr>
          <w:rFonts w:asciiTheme="majorHAnsi" w:hAnsiTheme="majorHAnsi" w:cstheme="majorHAnsi"/>
          <w:b/>
          <w:lang w:val="en-US"/>
        </w:rPr>
      </w:pPr>
    </w:p>
    <w:p w14:paraId="4231EBB1" w14:textId="77777777" w:rsidR="00513886" w:rsidRPr="00533CEB" w:rsidRDefault="00513886" w:rsidP="009D49A8">
      <w:pPr>
        <w:spacing w:before="120" w:after="120" w:line="240" w:lineRule="auto"/>
        <w:jc w:val="center"/>
        <w:rPr>
          <w:rFonts w:asciiTheme="majorHAnsi" w:hAnsiTheme="majorHAnsi" w:cstheme="majorHAnsi"/>
          <w:b/>
          <w:lang w:val="en-US"/>
        </w:rPr>
      </w:pPr>
    </w:p>
    <w:p w14:paraId="102BB88D" w14:textId="77777777" w:rsidR="00513886" w:rsidRPr="00533CEB" w:rsidRDefault="00513886" w:rsidP="009D49A8">
      <w:pPr>
        <w:spacing w:before="120" w:after="120" w:line="240" w:lineRule="auto"/>
        <w:jc w:val="center"/>
        <w:rPr>
          <w:rFonts w:asciiTheme="majorHAnsi" w:hAnsiTheme="majorHAnsi" w:cstheme="majorHAnsi"/>
          <w:b/>
          <w:lang w:val="en-US"/>
        </w:rPr>
      </w:pPr>
    </w:p>
    <w:p w14:paraId="7853A521" w14:textId="77777777" w:rsidR="00513886" w:rsidRPr="00533CEB" w:rsidRDefault="00513886" w:rsidP="009D49A8">
      <w:pPr>
        <w:spacing w:before="120" w:after="120" w:line="240" w:lineRule="auto"/>
        <w:jc w:val="center"/>
        <w:rPr>
          <w:rFonts w:asciiTheme="majorHAnsi" w:hAnsiTheme="majorHAnsi" w:cstheme="majorHAnsi"/>
          <w:b/>
          <w:lang w:val="en-US"/>
        </w:rPr>
      </w:pPr>
    </w:p>
    <w:p w14:paraId="3BF2CDC3" w14:textId="77777777" w:rsidR="00513886" w:rsidRPr="00533CEB" w:rsidRDefault="00513886" w:rsidP="009D49A8">
      <w:pPr>
        <w:spacing w:before="120" w:after="120" w:line="240" w:lineRule="auto"/>
        <w:jc w:val="center"/>
        <w:rPr>
          <w:rFonts w:asciiTheme="majorHAnsi" w:hAnsiTheme="majorHAnsi" w:cstheme="majorHAnsi"/>
          <w:b/>
          <w:lang w:val="en-US"/>
        </w:rPr>
      </w:pPr>
    </w:p>
    <w:p w14:paraId="6CCC8588" w14:textId="77777777" w:rsidR="00513886" w:rsidRPr="00533CEB" w:rsidRDefault="00513886" w:rsidP="009D49A8">
      <w:pPr>
        <w:spacing w:before="120" w:after="120" w:line="240" w:lineRule="auto"/>
        <w:jc w:val="center"/>
        <w:rPr>
          <w:rFonts w:asciiTheme="majorHAnsi" w:hAnsiTheme="majorHAnsi" w:cstheme="majorHAnsi"/>
          <w:b/>
          <w:lang w:val="en-US"/>
        </w:rPr>
      </w:pPr>
    </w:p>
    <w:p w14:paraId="7D2BAE7C" w14:textId="77777777" w:rsidR="00513886" w:rsidRPr="00533CEB" w:rsidRDefault="00513886" w:rsidP="009D49A8">
      <w:pPr>
        <w:spacing w:before="120" w:after="120" w:line="240" w:lineRule="auto"/>
        <w:jc w:val="center"/>
        <w:rPr>
          <w:rFonts w:asciiTheme="majorHAnsi" w:hAnsiTheme="majorHAnsi" w:cstheme="majorHAnsi"/>
          <w:b/>
          <w:lang w:val="en-US"/>
        </w:rPr>
      </w:pPr>
    </w:p>
    <w:p w14:paraId="24312CFC"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0D979040"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0A858C6B"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40689BF2"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083359CD"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3508BA81"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2AE7C713"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18CCE013"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06BCE6EA"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17F3405B" w14:textId="77777777" w:rsidR="003E5A7D" w:rsidRPr="00533CEB" w:rsidRDefault="003E5A7D" w:rsidP="009D49A8">
      <w:pPr>
        <w:spacing w:before="120" w:after="120" w:line="240" w:lineRule="auto"/>
        <w:jc w:val="center"/>
        <w:rPr>
          <w:rFonts w:asciiTheme="majorHAnsi" w:hAnsiTheme="majorHAnsi" w:cstheme="majorHAnsi"/>
          <w:b/>
          <w:lang w:val="en-US"/>
        </w:rPr>
      </w:pPr>
    </w:p>
    <w:p w14:paraId="4CDA886F" w14:textId="7A9E75F3" w:rsidR="00A43B9F" w:rsidRPr="00533CEB" w:rsidRDefault="00A43B9F" w:rsidP="009D49A8">
      <w:pPr>
        <w:spacing w:before="120" w:after="120" w:line="240" w:lineRule="auto"/>
        <w:ind w:firstLine="720"/>
        <w:jc w:val="both"/>
        <w:rPr>
          <w:rFonts w:asciiTheme="majorHAnsi" w:hAnsiTheme="majorHAnsi" w:cstheme="majorHAnsi"/>
          <w:b/>
          <w:lang w:val="en-US"/>
        </w:rPr>
      </w:pPr>
      <w:r w:rsidRPr="00533CEB">
        <w:rPr>
          <w:rFonts w:asciiTheme="majorHAnsi" w:hAnsiTheme="majorHAnsi" w:cstheme="majorHAnsi"/>
          <w:b/>
          <w:lang w:val="en-US"/>
        </w:rPr>
        <w:t>Phụ lục I. Mức thu phí thẩm định báo cáo đánh giá tác động môi trường</w:t>
      </w:r>
    </w:p>
    <w:p w14:paraId="0099CF46" w14:textId="495F25B3" w:rsidR="00A43B9F" w:rsidRPr="00533CEB" w:rsidRDefault="00A43B9F" w:rsidP="009D49A8">
      <w:pPr>
        <w:pStyle w:val="ListParagraph"/>
        <w:numPr>
          <w:ilvl w:val="0"/>
          <w:numId w:val="22"/>
        </w:numPr>
        <w:tabs>
          <w:tab w:val="left" w:pos="993"/>
        </w:tabs>
        <w:spacing w:before="120" w:after="120" w:line="240" w:lineRule="auto"/>
        <w:ind w:left="0" w:firstLine="720"/>
        <w:jc w:val="both"/>
        <w:rPr>
          <w:rFonts w:asciiTheme="majorHAnsi" w:hAnsiTheme="majorHAnsi" w:cstheme="majorHAnsi"/>
          <w:lang w:val="en-US"/>
        </w:rPr>
      </w:pPr>
      <w:r w:rsidRPr="00533CEB">
        <w:rPr>
          <w:rFonts w:asciiTheme="majorHAnsi" w:hAnsiTheme="majorHAnsi" w:cstheme="majorHAnsi"/>
          <w:lang w:val="en-US"/>
        </w:rPr>
        <w:t xml:space="preserve">Trường hợp 1: </w:t>
      </w:r>
      <w:r w:rsidR="005C3213" w:rsidRPr="00533CEB">
        <w:rPr>
          <w:rFonts w:asciiTheme="majorHAnsi" w:hAnsiTheme="majorHAnsi" w:cstheme="majorHAnsi"/>
          <w:lang w:val="en-US"/>
        </w:rPr>
        <w:t>Mức thu phí thẩm định báo cáo đánh giá tác động môi trường</w:t>
      </w:r>
      <w:r w:rsidR="001F744D" w:rsidRPr="00533CEB">
        <w:rPr>
          <w:rFonts w:asciiTheme="majorHAnsi" w:hAnsiTheme="majorHAnsi" w:cstheme="majorHAnsi"/>
          <w:lang w:val="en-US"/>
        </w:rPr>
        <w:t xml:space="preserve"> bằng hình thức</w:t>
      </w:r>
      <w:r w:rsidR="005C3213" w:rsidRPr="00533CEB">
        <w:rPr>
          <w:rFonts w:asciiTheme="majorHAnsi" w:hAnsiTheme="majorHAnsi" w:cstheme="majorHAnsi"/>
          <w:lang w:val="en-US"/>
        </w:rPr>
        <w:t xml:space="preserve"> t</w:t>
      </w:r>
      <w:r w:rsidRPr="00533CEB">
        <w:rPr>
          <w:rFonts w:asciiTheme="majorHAnsi" w:hAnsiTheme="majorHAnsi" w:cstheme="majorHAnsi"/>
          <w:lang w:val="en-US"/>
        </w:rPr>
        <w:t>hành lập Hội đồng thẩm định</w:t>
      </w:r>
      <w:r w:rsidR="00D905BB" w:rsidRPr="00533CEB">
        <w:rPr>
          <w:rFonts w:asciiTheme="majorHAnsi" w:hAnsiTheme="majorHAnsi" w:cstheme="majorHAnsi"/>
          <w:lang w:val="en-US"/>
        </w:rPr>
        <w:t xml:space="preserve"> là</w:t>
      </w:r>
      <w:r w:rsidR="005C3213" w:rsidRPr="00533CEB">
        <w:rPr>
          <w:rFonts w:asciiTheme="majorHAnsi" w:hAnsiTheme="majorHAnsi" w:cstheme="majorHAnsi"/>
          <w:lang w:val="en-US"/>
        </w:rPr>
        <w:t xml:space="preserve"> </w:t>
      </w:r>
      <w:r w:rsidR="005C3213" w:rsidRPr="00533CEB">
        <w:rPr>
          <w:rFonts w:asciiTheme="majorHAnsi" w:hAnsiTheme="majorHAnsi" w:cstheme="majorHAnsi"/>
          <w:b/>
          <w:lang w:val="en-US"/>
        </w:rPr>
        <w:t>1</w:t>
      </w:r>
      <w:r w:rsidR="001F744D" w:rsidRPr="00533CEB">
        <w:rPr>
          <w:rFonts w:asciiTheme="majorHAnsi" w:hAnsiTheme="majorHAnsi" w:cstheme="majorHAnsi"/>
          <w:b/>
          <w:lang w:val="en-US"/>
        </w:rPr>
        <w:t>4</w:t>
      </w:r>
      <w:r w:rsidR="005C3213" w:rsidRPr="00533CEB">
        <w:rPr>
          <w:rFonts w:asciiTheme="majorHAnsi" w:hAnsiTheme="majorHAnsi" w:cstheme="majorHAnsi"/>
          <w:b/>
          <w:lang w:val="en-US"/>
        </w:rPr>
        <w:t>.400.000 đồng</w:t>
      </w:r>
      <w:r w:rsidR="007C4EE8" w:rsidRPr="00533CEB">
        <w:rPr>
          <w:rFonts w:asciiTheme="majorHAnsi" w:hAnsiTheme="majorHAnsi" w:cstheme="majorHAnsi"/>
          <w:b/>
          <w:lang w:val="en-US"/>
        </w:rPr>
        <w:t>/hồ sơ</w:t>
      </w:r>
      <w:r w:rsidR="005C3213" w:rsidRPr="00533CEB">
        <w:rPr>
          <w:rFonts w:asciiTheme="majorHAnsi" w:hAnsiTheme="majorHAnsi" w:cstheme="majorHAnsi"/>
          <w:lang w:val="en-US"/>
        </w:rPr>
        <w:t>, cụ thể như sau:</w:t>
      </w:r>
    </w:p>
    <w:p w14:paraId="30294DA5" w14:textId="6A8DE8FA" w:rsidR="00A43B9F" w:rsidRPr="00533CEB" w:rsidRDefault="00A43B9F" w:rsidP="009D49A8">
      <w:pPr>
        <w:pStyle w:val="ListParagraph"/>
        <w:tabs>
          <w:tab w:val="left" w:pos="993"/>
        </w:tabs>
        <w:spacing w:before="120" w:after="120" w:line="240" w:lineRule="auto"/>
        <w:jc w:val="right"/>
        <w:rPr>
          <w:rFonts w:asciiTheme="majorHAnsi" w:hAnsiTheme="majorHAnsi" w:cstheme="majorHAnsi"/>
          <w:lang w:val="en-US"/>
        </w:rPr>
      </w:pPr>
    </w:p>
    <w:tbl>
      <w:tblPr>
        <w:tblW w:w="10206" w:type="dxa"/>
        <w:tblInd w:w="-572" w:type="dxa"/>
        <w:tblLayout w:type="fixed"/>
        <w:tblLook w:val="04A0" w:firstRow="1" w:lastRow="0" w:firstColumn="1" w:lastColumn="0" w:noHBand="0" w:noVBand="1"/>
      </w:tblPr>
      <w:tblGrid>
        <w:gridCol w:w="674"/>
        <w:gridCol w:w="3454"/>
        <w:gridCol w:w="1117"/>
        <w:gridCol w:w="992"/>
        <w:gridCol w:w="1258"/>
        <w:gridCol w:w="1577"/>
        <w:gridCol w:w="1134"/>
      </w:tblGrid>
      <w:tr w:rsidR="009D49A8" w:rsidRPr="00533CEB" w14:paraId="72918A9B" w14:textId="77777777" w:rsidTr="001F744D">
        <w:trPr>
          <w:trHeight w:val="63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3607C"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TT</w:t>
            </w:r>
          </w:p>
        </w:tc>
        <w:tc>
          <w:tcPr>
            <w:tcW w:w="3454" w:type="dxa"/>
            <w:tcBorders>
              <w:top w:val="single" w:sz="4" w:space="0" w:color="auto"/>
              <w:left w:val="nil"/>
              <w:bottom w:val="single" w:sz="4" w:space="0" w:color="auto"/>
              <w:right w:val="single" w:sz="4" w:space="0" w:color="auto"/>
            </w:tcBorders>
            <w:shd w:val="clear" w:color="auto" w:fill="auto"/>
            <w:vAlign w:val="center"/>
            <w:hideMark/>
          </w:tcPr>
          <w:p w14:paraId="5D095D7F"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Nội dung</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4B54B2EB"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Đơn vị tính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60BCCA"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Số lượng</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19373593"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Định mức</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760F17F9"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Thành tiền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17A7EA"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Ghi chú</w:t>
            </w:r>
          </w:p>
        </w:tc>
      </w:tr>
      <w:tr w:rsidR="009D49A8" w:rsidRPr="00533CEB" w14:paraId="6B0B7438" w14:textId="77777777" w:rsidTr="001F744D">
        <w:trPr>
          <w:trHeight w:val="63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547F4AE7"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I</w:t>
            </w:r>
          </w:p>
        </w:tc>
        <w:tc>
          <w:tcPr>
            <w:tcW w:w="3454" w:type="dxa"/>
            <w:tcBorders>
              <w:top w:val="nil"/>
              <w:left w:val="nil"/>
              <w:bottom w:val="single" w:sz="4" w:space="0" w:color="auto"/>
              <w:right w:val="single" w:sz="4" w:space="0" w:color="auto"/>
            </w:tcBorders>
            <w:shd w:val="clear" w:color="auto" w:fill="auto"/>
            <w:vAlign w:val="center"/>
            <w:hideMark/>
          </w:tcPr>
          <w:p w14:paraId="32695DA8" w14:textId="6DFD9529" w:rsidR="001F744D" w:rsidRPr="00533CEB" w:rsidRDefault="001F744D" w:rsidP="009D49A8">
            <w:pPr>
              <w:spacing w:before="120" w:after="120" w:line="240" w:lineRule="auto"/>
              <w:jc w:val="both"/>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xml:space="preserve">Chi phí </w:t>
            </w:r>
            <w:r w:rsidR="00593F8F" w:rsidRPr="00533CEB">
              <w:rPr>
                <w:rFonts w:asciiTheme="majorHAnsi" w:eastAsia="Times New Roman" w:hAnsiTheme="majorHAnsi" w:cstheme="majorHAnsi"/>
                <w:b/>
                <w:bCs/>
                <w:kern w:val="0"/>
                <w:sz w:val="26"/>
                <w:szCs w:val="26"/>
                <w:lang w:val="en-US"/>
                <w14:ligatures w14:val="none"/>
              </w:rPr>
              <w:t>tổ chức công tác</w:t>
            </w:r>
            <w:r w:rsidRPr="00533CEB">
              <w:rPr>
                <w:rFonts w:asciiTheme="majorHAnsi" w:eastAsia="Times New Roman" w:hAnsiTheme="majorHAnsi" w:cstheme="majorHAnsi"/>
                <w:b/>
                <w:bCs/>
                <w:kern w:val="0"/>
                <w:sz w:val="26"/>
                <w:szCs w:val="26"/>
                <w:lang w:val="en-US"/>
                <w14:ligatures w14:val="none"/>
              </w:rPr>
              <w:t xml:space="preserve"> thẩm định.</w:t>
            </w:r>
          </w:p>
        </w:tc>
        <w:tc>
          <w:tcPr>
            <w:tcW w:w="1117" w:type="dxa"/>
            <w:tcBorders>
              <w:top w:val="nil"/>
              <w:left w:val="nil"/>
              <w:bottom w:val="single" w:sz="4" w:space="0" w:color="auto"/>
              <w:right w:val="single" w:sz="4" w:space="0" w:color="auto"/>
            </w:tcBorders>
            <w:shd w:val="clear" w:color="auto" w:fill="auto"/>
            <w:vAlign w:val="center"/>
            <w:hideMark/>
          </w:tcPr>
          <w:p w14:paraId="0F3AB26D"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992" w:type="dxa"/>
            <w:tcBorders>
              <w:top w:val="nil"/>
              <w:left w:val="nil"/>
              <w:bottom w:val="single" w:sz="4" w:space="0" w:color="auto"/>
              <w:right w:val="single" w:sz="4" w:space="0" w:color="auto"/>
            </w:tcBorders>
            <w:shd w:val="clear" w:color="auto" w:fill="auto"/>
            <w:vAlign w:val="center"/>
            <w:hideMark/>
          </w:tcPr>
          <w:p w14:paraId="59DBC282"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c>
          <w:tcPr>
            <w:tcW w:w="1258" w:type="dxa"/>
            <w:tcBorders>
              <w:top w:val="nil"/>
              <w:left w:val="nil"/>
              <w:bottom w:val="single" w:sz="4" w:space="0" w:color="auto"/>
              <w:right w:val="single" w:sz="4" w:space="0" w:color="auto"/>
            </w:tcBorders>
            <w:shd w:val="clear" w:color="auto" w:fill="auto"/>
            <w:vAlign w:val="center"/>
            <w:hideMark/>
          </w:tcPr>
          <w:p w14:paraId="5EC1D6EE"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c>
          <w:tcPr>
            <w:tcW w:w="1577" w:type="dxa"/>
            <w:tcBorders>
              <w:top w:val="nil"/>
              <w:left w:val="nil"/>
              <w:bottom w:val="single" w:sz="4" w:space="0" w:color="auto"/>
              <w:right w:val="single" w:sz="4" w:space="0" w:color="auto"/>
            </w:tcBorders>
            <w:shd w:val="clear" w:color="auto" w:fill="auto"/>
            <w:vAlign w:val="center"/>
            <w:hideMark/>
          </w:tcPr>
          <w:p w14:paraId="4D5F6345"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13.100.000</w:t>
            </w:r>
          </w:p>
        </w:tc>
        <w:tc>
          <w:tcPr>
            <w:tcW w:w="1134" w:type="dxa"/>
            <w:tcBorders>
              <w:top w:val="nil"/>
              <w:left w:val="nil"/>
              <w:bottom w:val="single" w:sz="4" w:space="0" w:color="auto"/>
              <w:right w:val="single" w:sz="4" w:space="0" w:color="auto"/>
            </w:tcBorders>
            <w:shd w:val="clear" w:color="auto" w:fill="auto"/>
            <w:vAlign w:val="center"/>
            <w:hideMark/>
          </w:tcPr>
          <w:p w14:paraId="5F701CBD"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r>
      <w:tr w:rsidR="009D49A8" w:rsidRPr="00533CEB" w14:paraId="026CF922" w14:textId="77777777" w:rsidTr="001F744D">
        <w:trPr>
          <w:trHeight w:val="42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31768853"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w:t>
            </w:r>
          </w:p>
        </w:tc>
        <w:tc>
          <w:tcPr>
            <w:tcW w:w="3454" w:type="dxa"/>
            <w:tcBorders>
              <w:top w:val="nil"/>
              <w:left w:val="nil"/>
              <w:bottom w:val="single" w:sz="4" w:space="0" w:color="auto"/>
              <w:right w:val="single" w:sz="4" w:space="0" w:color="auto"/>
            </w:tcBorders>
            <w:shd w:val="clear" w:color="auto" w:fill="auto"/>
            <w:vAlign w:val="center"/>
            <w:hideMark/>
          </w:tcPr>
          <w:p w14:paraId="2B5894EC" w14:textId="77777777" w:rsidR="001F744D" w:rsidRPr="00533CEB" w:rsidRDefault="001F744D"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Khảo sát thực tế</w:t>
            </w:r>
          </w:p>
        </w:tc>
        <w:tc>
          <w:tcPr>
            <w:tcW w:w="1117" w:type="dxa"/>
            <w:tcBorders>
              <w:top w:val="nil"/>
              <w:left w:val="nil"/>
              <w:bottom w:val="single" w:sz="4" w:space="0" w:color="auto"/>
              <w:right w:val="single" w:sz="4" w:space="0" w:color="auto"/>
            </w:tcBorders>
            <w:shd w:val="clear" w:color="auto" w:fill="auto"/>
            <w:vAlign w:val="center"/>
            <w:hideMark/>
          </w:tcPr>
          <w:p w14:paraId="0055E121"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992" w:type="dxa"/>
            <w:tcBorders>
              <w:top w:val="nil"/>
              <w:left w:val="nil"/>
              <w:bottom w:val="single" w:sz="4" w:space="0" w:color="auto"/>
              <w:right w:val="single" w:sz="4" w:space="0" w:color="auto"/>
            </w:tcBorders>
            <w:shd w:val="clear" w:color="auto" w:fill="auto"/>
            <w:vAlign w:val="center"/>
            <w:hideMark/>
          </w:tcPr>
          <w:p w14:paraId="79AA55B9"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1258" w:type="dxa"/>
            <w:tcBorders>
              <w:top w:val="nil"/>
              <w:left w:val="nil"/>
              <w:bottom w:val="single" w:sz="4" w:space="0" w:color="auto"/>
              <w:right w:val="single" w:sz="4" w:space="0" w:color="auto"/>
            </w:tcBorders>
            <w:shd w:val="clear" w:color="auto" w:fill="auto"/>
            <w:vAlign w:val="center"/>
            <w:hideMark/>
          </w:tcPr>
          <w:p w14:paraId="16A796E4"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1577" w:type="dxa"/>
            <w:tcBorders>
              <w:top w:val="nil"/>
              <w:left w:val="nil"/>
              <w:bottom w:val="single" w:sz="4" w:space="0" w:color="auto"/>
              <w:right w:val="single" w:sz="4" w:space="0" w:color="auto"/>
            </w:tcBorders>
            <w:shd w:val="clear" w:color="auto" w:fill="auto"/>
            <w:vAlign w:val="center"/>
            <w:hideMark/>
          </w:tcPr>
          <w:p w14:paraId="36547448" w14:textId="77777777" w:rsidR="001F744D" w:rsidRPr="00533CEB" w:rsidRDefault="001F744D" w:rsidP="009D49A8">
            <w:pPr>
              <w:spacing w:before="120" w:after="120" w:line="240" w:lineRule="auto"/>
              <w:jc w:val="right"/>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60FDC49F"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r>
      <w:tr w:rsidR="009D49A8" w:rsidRPr="00533CEB" w14:paraId="0A4318F7" w14:textId="77777777" w:rsidTr="001F744D">
        <w:trPr>
          <w:trHeight w:val="915"/>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299E3A03"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3454" w:type="dxa"/>
            <w:tcBorders>
              <w:top w:val="nil"/>
              <w:left w:val="nil"/>
              <w:bottom w:val="single" w:sz="4" w:space="0" w:color="auto"/>
              <w:right w:val="single" w:sz="4" w:space="0" w:color="auto"/>
            </w:tcBorders>
            <w:shd w:val="clear" w:color="auto" w:fill="auto"/>
            <w:vAlign w:val="center"/>
            <w:hideMark/>
          </w:tcPr>
          <w:p w14:paraId="36244276" w14:textId="77777777" w:rsidR="001F744D" w:rsidRPr="00533CEB" w:rsidRDefault="001F744D"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Thuê phương tiện đi lại (ô tô 16 chỗ)</w:t>
            </w:r>
          </w:p>
        </w:tc>
        <w:tc>
          <w:tcPr>
            <w:tcW w:w="1117" w:type="dxa"/>
            <w:tcBorders>
              <w:top w:val="nil"/>
              <w:left w:val="nil"/>
              <w:bottom w:val="single" w:sz="4" w:space="0" w:color="auto"/>
              <w:right w:val="single" w:sz="4" w:space="0" w:color="auto"/>
            </w:tcBorders>
            <w:shd w:val="clear" w:color="auto" w:fill="auto"/>
            <w:vAlign w:val="center"/>
            <w:hideMark/>
          </w:tcPr>
          <w:p w14:paraId="465A1FF9"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Chuyến</w:t>
            </w:r>
          </w:p>
          <w:p w14:paraId="28166A48" w14:textId="5330456E"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/ngày</w:t>
            </w:r>
          </w:p>
        </w:tc>
        <w:tc>
          <w:tcPr>
            <w:tcW w:w="992" w:type="dxa"/>
            <w:tcBorders>
              <w:top w:val="nil"/>
              <w:left w:val="nil"/>
              <w:bottom w:val="single" w:sz="4" w:space="0" w:color="auto"/>
              <w:right w:val="single" w:sz="4" w:space="0" w:color="auto"/>
            </w:tcBorders>
            <w:shd w:val="clear" w:color="auto" w:fill="auto"/>
            <w:vAlign w:val="center"/>
            <w:hideMark/>
          </w:tcPr>
          <w:p w14:paraId="7EF81595"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w:t>
            </w:r>
          </w:p>
        </w:tc>
        <w:tc>
          <w:tcPr>
            <w:tcW w:w="1258" w:type="dxa"/>
            <w:tcBorders>
              <w:top w:val="nil"/>
              <w:left w:val="nil"/>
              <w:bottom w:val="single" w:sz="4" w:space="0" w:color="auto"/>
              <w:right w:val="single" w:sz="4" w:space="0" w:color="auto"/>
            </w:tcBorders>
            <w:shd w:val="clear" w:color="auto" w:fill="auto"/>
            <w:vAlign w:val="center"/>
            <w:hideMark/>
          </w:tcPr>
          <w:p w14:paraId="0E60F5A2"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3.000.000</w:t>
            </w:r>
          </w:p>
        </w:tc>
        <w:tc>
          <w:tcPr>
            <w:tcW w:w="1577" w:type="dxa"/>
            <w:tcBorders>
              <w:top w:val="nil"/>
              <w:left w:val="nil"/>
              <w:bottom w:val="single" w:sz="4" w:space="0" w:color="auto"/>
              <w:right w:val="single" w:sz="4" w:space="0" w:color="auto"/>
            </w:tcBorders>
            <w:shd w:val="clear" w:color="auto" w:fill="auto"/>
            <w:vAlign w:val="center"/>
            <w:hideMark/>
          </w:tcPr>
          <w:p w14:paraId="38BC0F1C"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3.000.000</w:t>
            </w:r>
          </w:p>
        </w:tc>
        <w:tc>
          <w:tcPr>
            <w:tcW w:w="1134" w:type="dxa"/>
            <w:tcBorders>
              <w:top w:val="nil"/>
              <w:left w:val="nil"/>
              <w:bottom w:val="single" w:sz="4" w:space="0" w:color="auto"/>
              <w:right w:val="single" w:sz="4" w:space="0" w:color="auto"/>
            </w:tcBorders>
            <w:shd w:val="clear" w:color="auto" w:fill="auto"/>
            <w:vAlign w:val="center"/>
            <w:hideMark/>
          </w:tcPr>
          <w:p w14:paraId="219C750C" w14:textId="77777777" w:rsidR="001F744D" w:rsidRPr="00533CEB" w:rsidRDefault="001F744D" w:rsidP="009D49A8">
            <w:pPr>
              <w:spacing w:before="120" w:after="120" w:line="240" w:lineRule="auto"/>
              <w:rPr>
                <w:rFonts w:asciiTheme="majorHAnsi" w:eastAsia="Times New Roman" w:hAnsiTheme="majorHAnsi" w:cstheme="majorHAnsi"/>
                <w:kern w:val="0"/>
                <w:sz w:val="18"/>
                <w:szCs w:val="18"/>
                <w:lang w:val="en-US"/>
                <w14:ligatures w14:val="none"/>
              </w:rPr>
            </w:pPr>
            <w:r w:rsidRPr="00533CEB">
              <w:rPr>
                <w:rFonts w:asciiTheme="majorHAnsi" w:eastAsia="Times New Roman" w:hAnsiTheme="majorHAnsi" w:cstheme="majorHAnsi"/>
                <w:kern w:val="0"/>
                <w:sz w:val="18"/>
                <w:szCs w:val="18"/>
                <w:lang w:val="en-US"/>
                <w14:ligatures w14:val="none"/>
              </w:rPr>
              <w:t xml:space="preserve">Theo thực tế </w:t>
            </w:r>
          </w:p>
        </w:tc>
      </w:tr>
      <w:tr w:rsidR="009D49A8" w:rsidRPr="00533CEB" w14:paraId="4421E5E9" w14:textId="77777777" w:rsidTr="001F744D">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179C5"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2</w:t>
            </w:r>
          </w:p>
        </w:tc>
        <w:tc>
          <w:tcPr>
            <w:tcW w:w="3454" w:type="dxa"/>
            <w:tcBorders>
              <w:top w:val="single" w:sz="4" w:space="0" w:color="auto"/>
              <w:left w:val="nil"/>
              <w:bottom w:val="single" w:sz="4" w:space="0" w:color="auto"/>
              <w:right w:val="single" w:sz="4" w:space="0" w:color="auto"/>
            </w:tcBorders>
            <w:shd w:val="clear" w:color="auto" w:fill="auto"/>
            <w:vAlign w:val="center"/>
            <w:hideMark/>
          </w:tcPr>
          <w:p w14:paraId="5E4963B0" w14:textId="77777777" w:rsidR="001F744D" w:rsidRPr="00533CEB" w:rsidRDefault="001F744D"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Họp thẩm định</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40825112"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6CFC39"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A150B00"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6453AEE1"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68CA32"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18"/>
                <w:szCs w:val="18"/>
                <w:lang w:val="en-US"/>
                <w14:ligatures w14:val="none"/>
              </w:rPr>
            </w:pPr>
            <w:r w:rsidRPr="00533CEB">
              <w:rPr>
                <w:rFonts w:asciiTheme="majorHAnsi" w:eastAsia="Times New Roman" w:hAnsiTheme="majorHAnsi" w:cstheme="majorHAnsi"/>
                <w:kern w:val="0"/>
                <w:sz w:val="18"/>
                <w:szCs w:val="18"/>
                <w:lang w:val="en-US"/>
                <w14:ligatures w14:val="none"/>
              </w:rPr>
              <w:t> </w:t>
            </w:r>
          </w:p>
        </w:tc>
      </w:tr>
      <w:tr w:rsidR="009D49A8" w:rsidRPr="00533CEB" w14:paraId="1BE120E0" w14:textId="77777777" w:rsidTr="001F744D">
        <w:trPr>
          <w:trHeight w:val="48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637DFE53"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3454" w:type="dxa"/>
            <w:tcBorders>
              <w:top w:val="nil"/>
              <w:left w:val="nil"/>
              <w:bottom w:val="single" w:sz="4" w:space="0" w:color="auto"/>
              <w:right w:val="single" w:sz="4" w:space="0" w:color="auto"/>
            </w:tcBorders>
            <w:shd w:val="clear" w:color="auto" w:fill="auto"/>
            <w:vAlign w:val="center"/>
            <w:hideMark/>
          </w:tcPr>
          <w:p w14:paraId="73929875" w14:textId="77777777" w:rsidR="001F744D" w:rsidRPr="00533CEB" w:rsidRDefault="001F744D"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Chủ tịch Hội đồng</w:t>
            </w:r>
          </w:p>
        </w:tc>
        <w:tc>
          <w:tcPr>
            <w:tcW w:w="1117" w:type="dxa"/>
            <w:tcBorders>
              <w:top w:val="nil"/>
              <w:left w:val="nil"/>
              <w:bottom w:val="single" w:sz="4" w:space="0" w:color="auto"/>
              <w:right w:val="single" w:sz="4" w:space="0" w:color="auto"/>
            </w:tcBorders>
            <w:shd w:val="clear" w:color="auto" w:fill="auto"/>
            <w:vAlign w:val="center"/>
            <w:hideMark/>
          </w:tcPr>
          <w:p w14:paraId="59EFA655" w14:textId="477BEA85"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Người</w:t>
            </w:r>
          </w:p>
        </w:tc>
        <w:tc>
          <w:tcPr>
            <w:tcW w:w="992" w:type="dxa"/>
            <w:tcBorders>
              <w:top w:val="nil"/>
              <w:left w:val="nil"/>
              <w:bottom w:val="single" w:sz="4" w:space="0" w:color="auto"/>
              <w:right w:val="single" w:sz="4" w:space="0" w:color="auto"/>
            </w:tcBorders>
            <w:shd w:val="clear" w:color="auto" w:fill="auto"/>
            <w:vAlign w:val="center"/>
            <w:hideMark/>
          </w:tcPr>
          <w:p w14:paraId="59CCDF06"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w:t>
            </w:r>
          </w:p>
        </w:tc>
        <w:tc>
          <w:tcPr>
            <w:tcW w:w="1258" w:type="dxa"/>
            <w:tcBorders>
              <w:top w:val="nil"/>
              <w:left w:val="nil"/>
              <w:bottom w:val="single" w:sz="4" w:space="0" w:color="auto"/>
              <w:right w:val="single" w:sz="4" w:space="0" w:color="auto"/>
            </w:tcBorders>
            <w:shd w:val="clear" w:color="auto" w:fill="auto"/>
            <w:vAlign w:val="center"/>
            <w:hideMark/>
          </w:tcPr>
          <w:p w14:paraId="2394C259"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700.000</w:t>
            </w:r>
          </w:p>
        </w:tc>
        <w:tc>
          <w:tcPr>
            <w:tcW w:w="1577" w:type="dxa"/>
            <w:tcBorders>
              <w:top w:val="nil"/>
              <w:left w:val="nil"/>
              <w:bottom w:val="single" w:sz="4" w:space="0" w:color="auto"/>
              <w:right w:val="single" w:sz="4" w:space="0" w:color="auto"/>
            </w:tcBorders>
            <w:shd w:val="clear" w:color="auto" w:fill="auto"/>
            <w:vAlign w:val="center"/>
            <w:hideMark/>
          </w:tcPr>
          <w:p w14:paraId="1CF089A8"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700.000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2DDA3C8"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18"/>
                <w:szCs w:val="18"/>
                <w:lang w:val="en-US"/>
                <w14:ligatures w14:val="none"/>
              </w:rPr>
            </w:pPr>
            <w:r w:rsidRPr="00533CEB">
              <w:rPr>
                <w:rFonts w:asciiTheme="majorHAnsi" w:eastAsia="Times New Roman" w:hAnsiTheme="majorHAnsi" w:cstheme="majorHAnsi"/>
                <w:kern w:val="0"/>
                <w:sz w:val="18"/>
                <w:szCs w:val="18"/>
                <w:lang w:val="en-US"/>
                <w14:ligatures w14:val="none"/>
              </w:rPr>
              <w:t xml:space="preserve">STT 6, Phụ lục số 01 Thông tư số 02/2017/TT-BTC ngày 06/01/2017 của Bộ Tài chính </w:t>
            </w:r>
          </w:p>
        </w:tc>
      </w:tr>
      <w:tr w:rsidR="009D49A8" w:rsidRPr="00533CEB" w14:paraId="3940466C" w14:textId="77777777" w:rsidTr="001F744D">
        <w:trPr>
          <w:trHeight w:val="48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26B6F676"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3454" w:type="dxa"/>
            <w:tcBorders>
              <w:top w:val="nil"/>
              <w:left w:val="nil"/>
              <w:bottom w:val="single" w:sz="4" w:space="0" w:color="auto"/>
              <w:right w:val="single" w:sz="4" w:space="0" w:color="auto"/>
            </w:tcBorders>
            <w:shd w:val="clear" w:color="auto" w:fill="auto"/>
            <w:vAlign w:val="center"/>
            <w:hideMark/>
          </w:tcPr>
          <w:p w14:paraId="5419D27A" w14:textId="77777777" w:rsidR="001F744D" w:rsidRPr="00533CEB" w:rsidRDefault="001F744D"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Phó Chủ tịch Hội đồng</w:t>
            </w:r>
          </w:p>
        </w:tc>
        <w:tc>
          <w:tcPr>
            <w:tcW w:w="1117" w:type="dxa"/>
            <w:tcBorders>
              <w:top w:val="nil"/>
              <w:left w:val="nil"/>
              <w:bottom w:val="single" w:sz="4" w:space="0" w:color="auto"/>
              <w:right w:val="single" w:sz="4" w:space="0" w:color="auto"/>
            </w:tcBorders>
            <w:shd w:val="clear" w:color="auto" w:fill="auto"/>
            <w:hideMark/>
          </w:tcPr>
          <w:p w14:paraId="7DAC6257" w14:textId="3EB2CD40"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Người</w:t>
            </w:r>
          </w:p>
        </w:tc>
        <w:tc>
          <w:tcPr>
            <w:tcW w:w="992" w:type="dxa"/>
            <w:tcBorders>
              <w:top w:val="nil"/>
              <w:left w:val="nil"/>
              <w:bottom w:val="single" w:sz="4" w:space="0" w:color="auto"/>
              <w:right w:val="single" w:sz="4" w:space="0" w:color="auto"/>
            </w:tcBorders>
            <w:shd w:val="clear" w:color="auto" w:fill="auto"/>
            <w:vAlign w:val="center"/>
            <w:hideMark/>
          </w:tcPr>
          <w:p w14:paraId="5945A382"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w:t>
            </w:r>
          </w:p>
        </w:tc>
        <w:tc>
          <w:tcPr>
            <w:tcW w:w="1258" w:type="dxa"/>
            <w:tcBorders>
              <w:top w:val="nil"/>
              <w:left w:val="nil"/>
              <w:bottom w:val="single" w:sz="4" w:space="0" w:color="auto"/>
              <w:right w:val="single" w:sz="4" w:space="0" w:color="auto"/>
            </w:tcBorders>
            <w:shd w:val="clear" w:color="auto" w:fill="auto"/>
            <w:vAlign w:val="center"/>
            <w:hideMark/>
          </w:tcPr>
          <w:p w14:paraId="5F9E8E76"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600.000</w:t>
            </w:r>
          </w:p>
        </w:tc>
        <w:tc>
          <w:tcPr>
            <w:tcW w:w="1577" w:type="dxa"/>
            <w:tcBorders>
              <w:top w:val="nil"/>
              <w:left w:val="nil"/>
              <w:bottom w:val="single" w:sz="4" w:space="0" w:color="auto"/>
              <w:right w:val="single" w:sz="4" w:space="0" w:color="auto"/>
            </w:tcBorders>
            <w:shd w:val="clear" w:color="auto" w:fill="auto"/>
            <w:vAlign w:val="center"/>
            <w:hideMark/>
          </w:tcPr>
          <w:p w14:paraId="60CC35B5"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600.000</w:t>
            </w:r>
          </w:p>
        </w:tc>
        <w:tc>
          <w:tcPr>
            <w:tcW w:w="1134" w:type="dxa"/>
            <w:vMerge/>
            <w:tcBorders>
              <w:top w:val="nil"/>
              <w:left w:val="single" w:sz="4" w:space="0" w:color="auto"/>
              <w:bottom w:val="single" w:sz="4" w:space="0" w:color="000000"/>
              <w:right w:val="single" w:sz="4" w:space="0" w:color="auto"/>
            </w:tcBorders>
            <w:vAlign w:val="center"/>
            <w:hideMark/>
          </w:tcPr>
          <w:p w14:paraId="15354FBA" w14:textId="77777777" w:rsidR="001F744D" w:rsidRPr="00533CEB" w:rsidRDefault="001F744D" w:rsidP="009D49A8">
            <w:pPr>
              <w:spacing w:before="120" w:after="120" w:line="240" w:lineRule="auto"/>
              <w:rPr>
                <w:rFonts w:asciiTheme="majorHAnsi" w:eastAsia="Times New Roman" w:hAnsiTheme="majorHAnsi" w:cstheme="majorHAnsi"/>
                <w:kern w:val="0"/>
                <w:sz w:val="18"/>
                <w:szCs w:val="18"/>
                <w:lang w:val="en-US"/>
                <w14:ligatures w14:val="none"/>
              </w:rPr>
            </w:pPr>
          </w:p>
        </w:tc>
      </w:tr>
      <w:tr w:rsidR="009D49A8" w:rsidRPr="00533CEB" w14:paraId="035A02A4" w14:textId="77777777" w:rsidTr="001F744D">
        <w:trPr>
          <w:trHeight w:val="48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71DA6B62"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3454" w:type="dxa"/>
            <w:tcBorders>
              <w:top w:val="nil"/>
              <w:left w:val="nil"/>
              <w:bottom w:val="single" w:sz="4" w:space="0" w:color="auto"/>
              <w:right w:val="single" w:sz="4" w:space="0" w:color="auto"/>
            </w:tcBorders>
            <w:shd w:val="clear" w:color="auto" w:fill="auto"/>
            <w:vAlign w:val="center"/>
            <w:hideMark/>
          </w:tcPr>
          <w:p w14:paraId="635679BF" w14:textId="77777777" w:rsidR="001F744D" w:rsidRPr="00533CEB" w:rsidRDefault="001F744D"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Thành viên, thư ký hội đồng</w:t>
            </w:r>
          </w:p>
        </w:tc>
        <w:tc>
          <w:tcPr>
            <w:tcW w:w="1117" w:type="dxa"/>
            <w:tcBorders>
              <w:top w:val="nil"/>
              <w:left w:val="nil"/>
              <w:bottom w:val="single" w:sz="4" w:space="0" w:color="auto"/>
              <w:right w:val="single" w:sz="4" w:space="0" w:color="auto"/>
            </w:tcBorders>
            <w:shd w:val="clear" w:color="auto" w:fill="auto"/>
            <w:hideMark/>
          </w:tcPr>
          <w:p w14:paraId="07898B01" w14:textId="75A2470F"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Người</w:t>
            </w:r>
          </w:p>
        </w:tc>
        <w:tc>
          <w:tcPr>
            <w:tcW w:w="992" w:type="dxa"/>
            <w:tcBorders>
              <w:top w:val="nil"/>
              <w:left w:val="nil"/>
              <w:bottom w:val="single" w:sz="4" w:space="0" w:color="auto"/>
              <w:right w:val="single" w:sz="4" w:space="0" w:color="auto"/>
            </w:tcBorders>
            <w:shd w:val="clear" w:color="auto" w:fill="auto"/>
            <w:vAlign w:val="center"/>
            <w:hideMark/>
          </w:tcPr>
          <w:p w14:paraId="42A64715"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10</w:t>
            </w:r>
          </w:p>
        </w:tc>
        <w:tc>
          <w:tcPr>
            <w:tcW w:w="1258" w:type="dxa"/>
            <w:tcBorders>
              <w:top w:val="nil"/>
              <w:left w:val="nil"/>
              <w:bottom w:val="single" w:sz="4" w:space="0" w:color="auto"/>
              <w:right w:val="single" w:sz="4" w:space="0" w:color="auto"/>
            </w:tcBorders>
            <w:shd w:val="clear" w:color="auto" w:fill="auto"/>
            <w:vAlign w:val="center"/>
            <w:hideMark/>
          </w:tcPr>
          <w:p w14:paraId="0001C06F"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300.000</w:t>
            </w:r>
          </w:p>
        </w:tc>
        <w:tc>
          <w:tcPr>
            <w:tcW w:w="1577" w:type="dxa"/>
            <w:tcBorders>
              <w:top w:val="nil"/>
              <w:left w:val="nil"/>
              <w:bottom w:val="single" w:sz="4" w:space="0" w:color="auto"/>
              <w:right w:val="single" w:sz="4" w:space="0" w:color="auto"/>
            </w:tcBorders>
            <w:shd w:val="clear" w:color="auto" w:fill="auto"/>
            <w:vAlign w:val="center"/>
            <w:hideMark/>
          </w:tcPr>
          <w:p w14:paraId="5E400098"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3.000.000</w:t>
            </w:r>
          </w:p>
        </w:tc>
        <w:tc>
          <w:tcPr>
            <w:tcW w:w="1134" w:type="dxa"/>
            <w:vMerge/>
            <w:tcBorders>
              <w:top w:val="nil"/>
              <w:left w:val="single" w:sz="4" w:space="0" w:color="auto"/>
              <w:bottom w:val="single" w:sz="4" w:space="0" w:color="000000"/>
              <w:right w:val="single" w:sz="4" w:space="0" w:color="auto"/>
            </w:tcBorders>
            <w:vAlign w:val="center"/>
            <w:hideMark/>
          </w:tcPr>
          <w:p w14:paraId="5863AFBE" w14:textId="77777777" w:rsidR="001F744D" w:rsidRPr="00533CEB" w:rsidRDefault="001F744D" w:rsidP="009D49A8">
            <w:pPr>
              <w:spacing w:before="120" w:after="120" w:line="240" w:lineRule="auto"/>
              <w:rPr>
                <w:rFonts w:asciiTheme="majorHAnsi" w:eastAsia="Times New Roman" w:hAnsiTheme="majorHAnsi" w:cstheme="majorHAnsi"/>
                <w:kern w:val="0"/>
                <w:sz w:val="18"/>
                <w:szCs w:val="18"/>
                <w:lang w:val="en-US"/>
                <w14:ligatures w14:val="none"/>
              </w:rPr>
            </w:pPr>
          </w:p>
        </w:tc>
      </w:tr>
      <w:tr w:rsidR="009D49A8" w:rsidRPr="00533CEB" w14:paraId="1BB75EA7" w14:textId="77777777" w:rsidTr="001F744D">
        <w:trPr>
          <w:trHeight w:val="48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2F23EF4C"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3454" w:type="dxa"/>
            <w:tcBorders>
              <w:top w:val="nil"/>
              <w:left w:val="nil"/>
              <w:bottom w:val="single" w:sz="4" w:space="0" w:color="auto"/>
              <w:right w:val="single" w:sz="4" w:space="0" w:color="auto"/>
            </w:tcBorders>
            <w:shd w:val="clear" w:color="auto" w:fill="auto"/>
            <w:vAlign w:val="center"/>
            <w:hideMark/>
          </w:tcPr>
          <w:p w14:paraId="10A00669" w14:textId="77777777" w:rsidR="001F744D" w:rsidRPr="00533CEB" w:rsidRDefault="001F744D" w:rsidP="009D49A8">
            <w:pPr>
              <w:spacing w:before="120" w:after="120" w:line="240" w:lineRule="auto"/>
              <w:jc w:val="both"/>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Đại biểu</w:t>
            </w:r>
          </w:p>
        </w:tc>
        <w:tc>
          <w:tcPr>
            <w:tcW w:w="1117" w:type="dxa"/>
            <w:tcBorders>
              <w:top w:val="nil"/>
              <w:left w:val="nil"/>
              <w:bottom w:val="single" w:sz="4" w:space="0" w:color="auto"/>
              <w:right w:val="single" w:sz="4" w:space="0" w:color="auto"/>
            </w:tcBorders>
            <w:shd w:val="clear" w:color="auto" w:fill="auto"/>
            <w:hideMark/>
          </w:tcPr>
          <w:p w14:paraId="6622AEC7" w14:textId="5604043E"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Người</w:t>
            </w:r>
          </w:p>
        </w:tc>
        <w:tc>
          <w:tcPr>
            <w:tcW w:w="992" w:type="dxa"/>
            <w:tcBorders>
              <w:top w:val="nil"/>
              <w:left w:val="nil"/>
              <w:bottom w:val="single" w:sz="4" w:space="0" w:color="auto"/>
              <w:right w:val="single" w:sz="4" w:space="0" w:color="auto"/>
            </w:tcBorders>
            <w:shd w:val="clear" w:color="auto" w:fill="auto"/>
            <w:vAlign w:val="center"/>
            <w:hideMark/>
          </w:tcPr>
          <w:p w14:paraId="5B97F0D1"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4</w:t>
            </w:r>
          </w:p>
        </w:tc>
        <w:tc>
          <w:tcPr>
            <w:tcW w:w="1258" w:type="dxa"/>
            <w:tcBorders>
              <w:top w:val="nil"/>
              <w:left w:val="nil"/>
              <w:bottom w:val="single" w:sz="4" w:space="0" w:color="auto"/>
              <w:right w:val="single" w:sz="4" w:space="0" w:color="auto"/>
            </w:tcBorders>
            <w:shd w:val="clear" w:color="auto" w:fill="auto"/>
            <w:vAlign w:val="center"/>
            <w:hideMark/>
          </w:tcPr>
          <w:p w14:paraId="6EFE6AAC"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150.000</w:t>
            </w:r>
          </w:p>
        </w:tc>
        <w:tc>
          <w:tcPr>
            <w:tcW w:w="1577" w:type="dxa"/>
            <w:tcBorders>
              <w:top w:val="nil"/>
              <w:left w:val="nil"/>
              <w:bottom w:val="single" w:sz="4" w:space="0" w:color="auto"/>
              <w:right w:val="single" w:sz="4" w:space="0" w:color="auto"/>
            </w:tcBorders>
            <w:shd w:val="clear" w:color="auto" w:fill="auto"/>
            <w:vAlign w:val="center"/>
            <w:hideMark/>
          </w:tcPr>
          <w:p w14:paraId="314F4624"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600.000</w:t>
            </w:r>
          </w:p>
        </w:tc>
        <w:tc>
          <w:tcPr>
            <w:tcW w:w="1134" w:type="dxa"/>
            <w:vMerge/>
            <w:tcBorders>
              <w:top w:val="nil"/>
              <w:left w:val="single" w:sz="4" w:space="0" w:color="auto"/>
              <w:bottom w:val="single" w:sz="4" w:space="0" w:color="000000"/>
              <w:right w:val="single" w:sz="4" w:space="0" w:color="auto"/>
            </w:tcBorders>
            <w:vAlign w:val="center"/>
            <w:hideMark/>
          </w:tcPr>
          <w:p w14:paraId="49429E15" w14:textId="77777777" w:rsidR="001F744D" w:rsidRPr="00533CEB" w:rsidRDefault="001F744D" w:rsidP="009D49A8">
            <w:pPr>
              <w:spacing w:before="120" w:after="120" w:line="240" w:lineRule="auto"/>
              <w:rPr>
                <w:rFonts w:asciiTheme="majorHAnsi" w:eastAsia="Times New Roman" w:hAnsiTheme="majorHAnsi" w:cstheme="majorHAnsi"/>
                <w:kern w:val="0"/>
                <w:sz w:val="18"/>
                <w:szCs w:val="18"/>
                <w:lang w:val="en-US"/>
                <w14:ligatures w14:val="none"/>
              </w:rPr>
            </w:pPr>
          </w:p>
        </w:tc>
      </w:tr>
      <w:tr w:rsidR="009D49A8" w:rsidRPr="00533CEB" w14:paraId="3FB1255E" w14:textId="77777777" w:rsidTr="001F744D">
        <w:trPr>
          <w:trHeight w:val="48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64B6EA08"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lastRenderedPageBreak/>
              <w:t> </w:t>
            </w:r>
          </w:p>
        </w:tc>
        <w:tc>
          <w:tcPr>
            <w:tcW w:w="3454" w:type="dxa"/>
            <w:tcBorders>
              <w:top w:val="nil"/>
              <w:left w:val="nil"/>
              <w:bottom w:val="single" w:sz="4" w:space="0" w:color="auto"/>
              <w:right w:val="single" w:sz="4" w:space="0" w:color="auto"/>
            </w:tcBorders>
            <w:shd w:val="clear" w:color="auto" w:fill="auto"/>
            <w:noWrap/>
            <w:vAlign w:val="center"/>
            <w:hideMark/>
          </w:tcPr>
          <w:p w14:paraId="583D2C0B" w14:textId="77777777" w:rsidR="001F744D" w:rsidRPr="00533CEB" w:rsidRDefault="001F744D"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Bài nhận xét của ủy viên phản biện</w:t>
            </w:r>
          </w:p>
        </w:tc>
        <w:tc>
          <w:tcPr>
            <w:tcW w:w="1117" w:type="dxa"/>
            <w:tcBorders>
              <w:top w:val="nil"/>
              <w:left w:val="nil"/>
              <w:bottom w:val="single" w:sz="4" w:space="0" w:color="auto"/>
              <w:right w:val="single" w:sz="4" w:space="0" w:color="auto"/>
            </w:tcBorders>
            <w:shd w:val="clear" w:color="auto" w:fill="auto"/>
            <w:vAlign w:val="center"/>
            <w:hideMark/>
          </w:tcPr>
          <w:p w14:paraId="3DCF747E"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Bài viết</w:t>
            </w:r>
          </w:p>
        </w:tc>
        <w:tc>
          <w:tcPr>
            <w:tcW w:w="992" w:type="dxa"/>
            <w:tcBorders>
              <w:top w:val="nil"/>
              <w:left w:val="nil"/>
              <w:bottom w:val="single" w:sz="4" w:space="0" w:color="auto"/>
              <w:right w:val="single" w:sz="4" w:space="0" w:color="auto"/>
            </w:tcBorders>
            <w:shd w:val="clear" w:color="auto" w:fill="auto"/>
            <w:vAlign w:val="center"/>
            <w:hideMark/>
          </w:tcPr>
          <w:p w14:paraId="5AB4DF16"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2</w:t>
            </w:r>
          </w:p>
        </w:tc>
        <w:tc>
          <w:tcPr>
            <w:tcW w:w="1258" w:type="dxa"/>
            <w:tcBorders>
              <w:top w:val="nil"/>
              <w:left w:val="nil"/>
              <w:bottom w:val="single" w:sz="4" w:space="0" w:color="auto"/>
              <w:right w:val="single" w:sz="4" w:space="0" w:color="auto"/>
            </w:tcBorders>
            <w:shd w:val="clear" w:color="auto" w:fill="auto"/>
            <w:vAlign w:val="center"/>
            <w:hideMark/>
          </w:tcPr>
          <w:p w14:paraId="67DF3C9C"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500.000</w:t>
            </w:r>
          </w:p>
        </w:tc>
        <w:tc>
          <w:tcPr>
            <w:tcW w:w="1577" w:type="dxa"/>
            <w:tcBorders>
              <w:top w:val="nil"/>
              <w:left w:val="nil"/>
              <w:bottom w:val="single" w:sz="4" w:space="0" w:color="auto"/>
              <w:right w:val="single" w:sz="4" w:space="0" w:color="auto"/>
            </w:tcBorders>
            <w:shd w:val="clear" w:color="auto" w:fill="auto"/>
            <w:vAlign w:val="center"/>
            <w:hideMark/>
          </w:tcPr>
          <w:p w14:paraId="7A2522E8"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1.000.000</w:t>
            </w:r>
          </w:p>
        </w:tc>
        <w:tc>
          <w:tcPr>
            <w:tcW w:w="1134" w:type="dxa"/>
            <w:vMerge/>
            <w:tcBorders>
              <w:top w:val="nil"/>
              <w:left w:val="single" w:sz="4" w:space="0" w:color="auto"/>
              <w:bottom w:val="single" w:sz="4" w:space="0" w:color="000000"/>
              <w:right w:val="single" w:sz="4" w:space="0" w:color="auto"/>
            </w:tcBorders>
            <w:vAlign w:val="center"/>
            <w:hideMark/>
          </w:tcPr>
          <w:p w14:paraId="7DB9103E" w14:textId="77777777" w:rsidR="001F744D" w:rsidRPr="00533CEB" w:rsidRDefault="001F744D" w:rsidP="009D49A8">
            <w:pPr>
              <w:spacing w:before="120" w:after="120" w:line="240" w:lineRule="auto"/>
              <w:rPr>
                <w:rFonts w:asciiTheme="majorHAnsi" w:eastAsia="Times New Roman" w:hAnsiTheme="majorHAnsi" w:cstheme="majorHAnsi"/>
                <w:kern w:val="0"/>
                <w:sz w:val="18"/>
                <w:szCs w:val="18"/>
                <w:lang w:val="en-US"/>
                <w14:ligatures w14:val="none"/>
              </w:rPr>
            </w:pPr>
          </w:p>
        </w:tc>
      </w:tr>
      <w:tr w:rsidR="009D49A8" w:rsidRPr="00533CEB" w14:paraId="10D907D7" w14:textId="77777777" w:rsidTr="001F744D">
        <w:trPr>
          <w:trHeight w:val="48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09F350F5"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w:t>
            </w:r>
          </w:p>
        </w:tc>
        <w:tc>
          <w:tcPr>
            <w:tcW w:w="3454" w:type="dxa"/>
            <w:tcBorders>
              <w:top w:val="nil"/>
              <w:left w:val="nil"/>
              <w:bottom w:val="single" w:sz="4" w:space="0" w:color="auto"/>
              <w:right w:val="single" w:sz="4" w:space="0" w:color="auto"/>
            </w:tcBorders>
            <w:shd w:val="clear" w:color="auto" w:fill="auto"/>
            <w:noWrap/>
            <w:vAlign w:val="center"/>
            <w:hideMark/>
          </w:tcPr>
          <w:p w14:paraId="56757742" w14:textId="77777777" w:rsidR="001F744D" w:rsidRPr="00533CEB" w:rsidRDefault="001F744D"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 xml:space="preserve">Bài nhận xét của ủy viên hội đồng </w:t>
            </w:r>
          </w:p>
        </w:tc>
        <w:tc>
          <w:tcPr>
            <w:tcW w:w="1117" w:type="dxa"/>
            <w:tcBorders>
              <w:top w:val="nil"/>
              <w:left w:val="nil"/>
              <w:bottom w:val="single" w:sz="4" w:space="0" w:color="auto"/>
              <w:right w:val="single" w:sz="4" w:space="0" w:color="auto"/>
            </w:tcBorders>
            <w:shd w:val="clear" w:color="auto" w:fill="auto"/>
            <w:vAlign w:val="center"/>
            <w:hideMark/>
          </w:tcPr>
          <w:p w14:paraId="736CF7EA"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Bài viết</w:t>
            </w:r>
          </w:p>
        </w:tc>
        <w:tc>
          <w:tcPr>
            <w:tcW w:w="992" w:type="dxa"/>
            <w:tcBorders>
              <w:top w:val="nil"/>
              <w:left w:val="nil"/>
              <w:bottom w:val="single" w:sz="4" w:space="0" w:color="auto"/>
              <w:right w:val="single" w:sz="4" w:space="0" w:color="auto"/>
            </w:tcBorders>
            <w:shd w:val="clear" w:color="auto" w:fill="auto"/>
            <w:vAlign w:val="center"/>
            <w:hideMark/>
          </w:tcPr>
          <w:p w14:paraId="366FBD27"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10</w:t>
            </w:r>
          </w:p>
        </w:tc>
        <w:tc>
          <w:tcPr>
            <w:tcW w:w="1258" w:type="dxa"/>
            <w:tcBorders>
              <w:top w:val="nil"/>
              <w:left w:val="nil"/>
              <w:bottom w:val="single" w:sz="4" w:space="0" w:color="auto"/>
              <w:right w:val="single" w:sz="4" w:space="0" w:color="auto"/>
            </w:tcBorders>
            <w:shd w:val="clear" w:color="auto" w:fill="auto"/>
            <w:vAlign w:val="center"/>
            <w:hideMark/>
          </w:tcPr>
          <w:p w14:paraId="77B83F6E"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300.000</w:t>
            </w:r>
          </w:p>
        </w:tc>
        <w:tc>
          <w:tcPr>
            <w:tcW w:w="1577" w:type="dxa"/>
            <w:tcBorders>
              <w:top w:val="nil"/>
              <w:left w:val="nil"/>
              <w:bottom w:val="single" w:sz="4" w:space="0" w:color="auto"/>
              <w:right w:val="single" w:sz="4" w:space="0" w:color="auto"/>
            </w:tcBorders>
            <w:shd w:val="clear" w:color="auto" w:fill="auto"/>
            <w:vAlign w:val="center"/>
            <w:hideMark/>
          </w:tcPr>
          <w:p w14:paraId="72665CFD"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3.000.000</w:t>
            </w:r>
          </w:p>
        </w:tc>
        <w:tc>
          <w:tcPr>
            <w:tcW w:w="1134" w:type="dxa"/>
            <w:vMerge/>
            <w:tcBorders>
              <w:top w:val="nil"/>
              <w:left w:val="single" w:sz="4" w:space="0" w:color="auto"/>
              <w:bottom w:val="single" w:sz="4" w:space="0" w:color="000000"/>
              <w:right w:val="single" w:sz="4" w:space="0" w:color="auto"/>
            </w:tcBorders>
            <w:vAlign w:val="center"/>
            <w:hideMark/>
          </w:tcPr>
          <w:p w14:paraId="5C0A43D4" w14:textId="77777777" w:rsidR="001F744D" w:rsidRPr="00533CEB" w:rsidRDefault="001F744D" w:rsidP="009D49A8">
            <w:pPr>
              <w:spacing w:before="120" w:after="120" w:line="240" w:lineRule="auto"/>
              <w:rPr>
                <w:rFonts w:asciiTheme="majorHAnsi" w:eastAsia="Times New Roman" w:hAnsiTheme="majorHAnsi" w:cstheme="majorHAnsi"/>
                <w:kern w:val="0"/>
                <w:sz w:val="18"/>
                <w:szCs w:val="18"/>
                <w:lang w:val="en-US"/>
                <w14:ligatures w14:val="none"/>
              </w:rPr>
            </w:pPr>
          </w:p>
        </w:tc>
      </w:tr>
      <w:tr w:rsidR="009D49A8" w:rsidRPr="00533CEB" w14:paraId="338EDD8B" w14:textId="77777777" w:rsidTr="001F744D">
        <w:trPr>
          <w:trHeight w:val="945"/>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710E8531"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3</w:t>
            </w:r>
          </w:p>
        </w:tc>
        <w:tc>
          <w:tcPr>
            <w:tcW w:w="3454" w:type="dxa"/>
            <w:tcBorders>
              <w:top w:val="nil"/>
              <w:left w:val="nil"/>
              <w:bottom w:val="single" w:sz="4" w:space="0" w:color="auto"/>
              <w:right w:val="single" w:sz="4" w:space="0" w:color="auto"/>
            </w:tcBorders>
            <w:shd w:val="clear" w:color="auto" w:fill="auto"/>
            <w:vAlign w:val="bottom"/>
            <w:hideMark/>
          </w:tcPr>
          <w:p w14:paraId="55188A95" w14:textId="77777777" w:rsidR="001F744D" w:rsidRPr="00533CEB" w:rsidRDefault="001F744D" w:rsidP="009D49A8">
            <w:pPr>
              <w:spacing w:before="120" w:after="120" w:line="240" w:lineRule="auto"/>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Ý kiến nhận xét, đánh giá của chuyên gia, nhà quản lý đối với các báo cáo đã được chủ đầu tư hoàn thiện theo ý kiến của Hội đồng</w:t>
            </w:r>
          </w:p>
        </w:tc>
        <w:tc>
          <w:tcPr>
            <w:tcW w:w="1117" w:type="dxa"/>
            <w:tcBorders>
              <w:top w:val="nil"/>
              <w:left w:val="nil"/>
              <w:bottom w:val="single" w:sz="4" w:space="0" w:color="auto"/>
              <w:right w:val="single" w:sz="4" w:space="0" w:color="auto"/>
            </w:tcBorders>
            <w:shd w:val="clear" w:color="auto" w:fill="auto"/>
            <w:vAlign w:val="center"/>
            <w:hideMark/>
          </w:tcPr>
          <w:p w14:paraId="2989519E"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Bài viết</w:t>
            </w:r>
          </w:p>
        </w:tc>
        <w:tc>
          <w:tcPr>
            <w:tcW w:w="992" w:type="dxa"/>
            <w:tcBorders>
              <w:top w:val="nil"/>
              <w:left w:val="nil"/>
              <w:bottom w:val="single" w:sz="4" w:space="0" w:color="auto"/>
              <w:right w:val="single" w:sz="4" w:space="0" w:color="auto"/>
            </w:tcBorders>
            <w:shd w:val="clear" w:color="auto" w:fill="auto"/>
            <w:vAlign w:val="center"/>
            <w:hideMark/>
          </w:tcPr>
          <w:p w14:paraId="140CEBEC"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3</w:t>
            </w:r>
          </w:p>
        </w:tc>
        <w:tc>
          <w:tcPr>
            <w:tcW w:w="1258" w:type="dxa"/>
            <w:tcBorders>
              <w:top w:val="nil"/>
              <w:left w:val="nil"/>
              <w:bottom w:val="single" w:sz="4" w:space="0" w:color="auto"/>
              <w:right w:val="single" w:sz="4" w:space="0" w:color="auto"/>
            </w:tcBorders>
            <w:shd w:val="clear" w:color="auto" w:fill="auto"/>
            <w:vAlign w:val="center"/>
            <w:hideMark/>
          </w:tcPr>
          <w:p w14:paraId="4EC38830" w14:textId="77777777" w:rsidR="001F744D" w:rsidRPr="00533CEB" w:rsidRDefault="001F744D" w:rsidP="009D49A8">
            <w:pPr>
              <w:spacing w:before="120" w:after="120" w:line="240" w:lineRule="auto"/>
              <w:jc w:val="center"/>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400.000</w:t>
            </w:r>
          </w:p>
        </w:tc>
        <w:tc>
          <w:tcPr>
            <w:tcW w:w="1577" w:type="dxa"/>
            <w:tcBorders>
              <w:top w:val="nil"/>
              <w:left w:val="nil"/>
              <w:bottom w:val="single" w:sz="4" w:space="0" w:color="auto"/>
              <w:right w:val="single" w:sz="4" w:space="0" w:color="auto"/>
            </w:tcBorders>
            <w:shd w:val="clear" w:color="auto" w:fill="auto"/>
            <w:vAlign w:val="center"/>
            <w:hideMark/>
          </w:tcPr>
          <w:p w14:paraId="3E4C6FE8" w14:textId="77777777" w:rsidR="001F744D" w:rsidRPr="00533CEB" w:rsidRDefault="001F744D" w:rsidP="009D49A8">
            <w:pPr>
              <w:spacing w:before="120" w:after="120" w:line="240" w:lineRule="auto"/>
              <w:jc w:val="right"/>
              <w:rPr>
                <w:rFonts w:asciiTheme="majorHAnsi" w:eastAsia="Times New Roman" w:hAnsiTheme="majorHAnsi" w:cstheme="majorHAnsi"/>
                <w:kern w:val="0"/>
                <w:sz w:val="26"/>
                <w:szCs w:val="26"/>
                <w:lang w:val="en-US"/>
                <w14:ligatures w14:val="none"/>
              </w:rPr>
            </w:pPr>
            <w:r w:rsidRPr="00533CEB">
              <w:rPr>
                <w:rFonts w:asciiTheme="majorHAnsi" w:eastAsia="Times New Roman" w:hAnsiTheme="majorHAnsi" w:cstheme="majorHAnsi"/>
                <w:kern w:val="0"/>
                <w:sz w:val="26"/>
                <w:szCs w:val="26"/>
                <w:lang w:val="en-US"/>
                <w14:ligatures w14:val="none"/>
              </w:rPr>
              <w:t>1.200.000</w:t>
            </w:r>
          </w:p>
        </w:tc>
        <w:tc>
          <w:tcPr>
            <w:tcW w:w="1134" w:type="dxa"/>
            <w:vMerge/>
            <w:tcBorders>
              <w:top w:val="nil"/>
              <w:left w:val="single" w:sz="4" w:space="0" w:color="auto"/>
              <w:bottom w:val="single" w:sz="4" w:space="0" w:color="000000"/>
              <w:right w:val="single" w:sz="4" w:space="0" w:color="auto"/>
            </w:tcBorders>
            <w:vAlign w:val="center"/>
            <w:hideMark/>
          </w:tcPr>
          <w:p w14:paraId="156DE24A" w14:textId="77777777" w:rsidR="001F744D" w:rsidRPr="00533CEB" w:rsidRDefault="001F744D" w:rsidP="009D49A8">
            <w:pPr>
              <w:spacing w:before="120" w:after="120" w:line="240" w:lineRule="auto"/>
              <w:rPr>
                <w:rFonts w:asciiTheme="majorHAnsi" w:eastAsia="Times New Roman" w:hAnsiTheme="majorHAnsi" w:cstheme="majorHAnsi"/>
                <w:kern w:val="0"/>
                <w:sz w:val="18"/>
                <w:szCs w:val="18"/>
                <w:lang w:val="en-US"/>
                <w14:ligatures w14:val="none"/>
              </w:rPr>
            </w:pPr>
          </w:p>
        </w:tc>
      </w:tr>
      <w:tr w:rsidR="009D49A8" w:rsidRPr="00533CEB" w14:paraId="4A8C52AF" w14:textId="77777777" w:rsidTr="001F744D">
        <w:trPr>
          <w:trHeight w:val="1350"/>
        </w:trPr>
        <w:tc>
          <w:tcPr>
            <w:tcW w:w="674" w:type="dxa"/>
            <w:tcBorders>
              <w:top w:val="nil"/>
              <w:left w:val="single" w:sz="4" w:space="0" w:color="auto"/>
              <w:bottom w:val="single" w:sz="4" w:space="0" w:color="auto"/>
              <w:right w:val="single" w:sz="4" w:space="0" w:color="auto"/>
            </w:tcBorders>
            <w:shd w:val="clear" w:color="auto" w:fill="auto"/>
            <w:vAlign w:val="center"/>
            <w:hideMark/>
          </w:tcPr>
          <w:p w14:paraId="0AD5DADE"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II</w:t>
            </w:r>
          </w:p>
        </w:tc>
        <w:tc>
          <w:tcPr>
            <w:tcW w:w="3454" w:type="dxa"/>
            <w:tcBorders>
              <w:top w:val="nil"/>
              <w:left w:val="nil"/>
              <w:bottom w:val="single" w:sz="4" w:space="0" w:color="auto"/>
              <w:right w:val="single" w:sz="4" w:space="0" w:color="auto"/>
            </w:tcBorders>
            <w:shd w:val="clear" w:color="auto" w:fill="auto"/>
            <w:vAlign w:val="center"/>
            <w:hideMark/>
          </w:tcPr>
          <w:p w14:paraId="493A210F" w14:textId="7B4B2C53" w:rsidR="001F744D" w:rsidRPr="00533CEB" w:rsidRDefault="001F744D" w:rsidP="009D49A8">
            <w:pPr>
              <w:spacing w:before="120" w:after="120" w:line="240" w:lineRule="auto"/>
              <w:jc w:val="both"/>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Chi khác phục vụ cho công tác thẩm định</w:t>
            </w:r>
            <w:r w:rsidR="00593F8F" w:rsidRPr="00533CEB">
              <w:rPr>
                <w:rFonts w:asciiTheme="majorHAnsi" w:eastAsia="Times New Roman" w:hAnsiTheme="majorHAnsi" w:cstheme="majorHAnsi"/>
                <w:b/>
                <w:bCs/>
                <w:kern w:val="0"/>
                <w:sz w:val="26"/>
                <w:szCs w:val="26"/>
                <w:lang w:val="en-US"/>
                <w14:ligatures w14:val="none"/>
              </w:rPr>
              <w:t xml:space="preserve"> </w:t>
            </w:r>
          </w:p>
        </w:tc>
        <w:tc>
          <w:tcPr>
            <w:tcW w:w="1117" w:type="dxa"/>
            <w:tcBorders>
              <w:top w:val="nil"/>
              <w:left w:val="nil"/>
              <w:bottom w:val="single" w:sz="4" w:space="0" w:color="auto"/>
              <w:right w:val="single" w:sz="4" w:space="0" w:color="auto"/>
            </w:tcBorders>
            <w:shd w:val="clear" w:color="auto" w:fill="auto"/>
            <w:vAlign w:val="center"/>
            <w:hideMark/>
          </w:tcPr>
          <w:p w14:paraId="56130EF2"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Hồ sơ</w:t>
            </w:r>
          </w:p>
        </w:tc>
        <w:tc>
          <w:tcPr>
            <w:tcW w:w="992" w:type="dxa"/>
            <w:tcBorders>
              <w:top w:val="nil"/>
              <w:left w:val="nil"/>
              <w:bottom w:val="single" w:sz="4" w:space="0" w:color="auto"/>
              <w:right w:val="single" w:sz="4" w:space="0" w:color="auto"/>
            </w:tcBorders>
            <w:shd w:val="clear" w:color="auto" w:fill="auto"/>
            <w:vAlign w:val="center"/>
            <w:hideMark/>
          </w:tcPr>
          <w:p w14:paraId="3431333B"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c>
          <w:tcPr>
            <w:tcW w:w="1258" w:type="dxa"/>
            <w:tcBorders>
              <w:top w:val="nil"/>
              <w:left w:val="nil"/>
              <w:bottom w:val="single" w:sz="4" w:space="0" w:color="auto"/>
              <w:right w:val="single" w:sz="4" w:space="0" w:color="auto"/>
            </w:tcBorders>
            <w:shd w:val="clear" w:color="auto" w:fill="auto"/>
            <w:vAlign w:val="center"/>
            <w:hideMark/>
          </w:tcPr>
          <w:p w14:paraId="5E8725B0"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c>
          <w:tcPr>
            <w:tcW w:w="1577" w:type="dxa"/>
            <w:tcBorders>
              <w:top w:val="nil"/>
              <w:left w:val="nil"/>
              <w:bottom w:val="single" w:sz="4" w:space="0" w:color="auto"/>
              <w:right w:val="single" w:sz="4" w:space="0" w:color="auto"/>
            </w:tcBorders>
            <w:shd w:val="clear" w:color="auto" w:fill="auto"/>
            <w:vAlign w:val="center"/>
            <w:hideMark/>
          </w:tcPr>
          <w:p w14:paraId="01BDC72E" w14:textId="77777777" w:rsidR="001F744D" w:rsidRPr="00533CEB" w:rsidRDefault="001F744D" w:rsidP="009D49A8">
            <w:pPr>
              <w:spacing w:before="120" w:after="120" w:line="240" w:lineRule="auto"/>
              <w:jc w:val="right"/>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1.300.000</w:t>
            </w:r>
          </w:p>
        </w:tc>
        <w:tc>
          <w:tcPr>
            <w:tcW w:w="1134" w:type="dxa"/>
            <w:tcBorders>
              <w:top w:val="nil"/>
              <w:left w:val="nil"/>
              <w:bottom w:val="single" w:sz="4" w:space="0" w:color="auto"/>
              <w:right w:val="single" w:sz="4" w:space="0" w:color="auto"/>
            </w:tcBorders>
            <w:shd w:val="clear" w:color="auto" w:fill="auto"/>
            <w:vAlign w:val="center"/>
            <w:hideMark/>
          </w:tcPr>
          <w:p w14:paraId="688ED4F3" w14:textId="77777777" w:rsidR="001F744D" w:rsidRPr="00533CEB" w:rsidRDefault="001F744D" w:rsidP="009D49A8">
            <w:pPr>
              <w:spacing w:before="120" w:after="120" w:line="240" w:lineRule="auto"/>
              <w:rPr>
                <w:rFonts w:asciiTheme="majorHAnsi" w:eastAsia="Times New Roman" w:hAnsiTheme="majorHAnsi" w:cstheme="majorHAnsi"/>
                <w:kern w:val="0"/>
                <w:sz w:val="18"/>
                <w:szCs w:val="18"/>
                <w:lang w:val="en-US"/>
                <w14:ligatures w14:val="none"/>
              </w:rPr>
            </w:pPr>
            <w:r w:rsidRPr="00533CEB">
              <w:rPr>
                <w:rFonts w:asciiTheme="majorHAnsi" w:eastAsia="Times New Roman" w:hAnsiTheme="majorHAnsi" w:cstheme="majorHAnsi"/>
                <w:kern w:val="0"/>
                <w:sz w:val="18"/>
                <w:szCs w:val="18"/>
                <w:lang w:val="en-US"/>
                <w14:ligatures w14:val="none"/>
              </w:rPr>
              <w:t>Theo thực tế đã chi năm trước và trượt giá 3% so với cùng kỳ năm ngoái và nội dung chi theo quy định Nghị định số 362/2025/NĐ-CP ngày 31/12/2025</w:t>
            </w:r>
          </w:p>
        </w:tc>
      </w:tr>
      <w:tr w:rsidR="009D49A8" w:rsidRPr="00533CEB" w14:paraId="2D0F33F6" w14:textId="77777777" w:rsidTr="001F744D">
        <w:trPr>
          <w:trHeight w:val="315"/>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044CDD58"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c>
          <w:tcPr>
            <w:tcW w:w="3454" w:type="dxa"/>
            <w:tcBorders>
              <w:top w:val="nil"/>
              <w:left w:val="nil"/>
              <w:bottom w:val="single" w:sz="4" w:space="0" w:color="auto"/>
              <w:right w:val="single" w:sz="4" w:space="0" w:color="auto"/>
            </w:tcBorders>
            <w:shd w:val="clear" w:color="auto" w:fill="auto"/>
            <w:noWrap/>
            <w:vAlign w:val="center"/>
            <w:hideMark/>
          </w:tcPr>
          <w:p w14:paraId="13D41D50" w14:textId="77777777" w:rsidR="001F744D" w:rsidRPr="00533CEB" w:rsidRDefault="001F744D" w:rsidP="009D49A8">
            <w:pPr>
              <w:spacing w:before="120" w:after="120" w:line="240" w:lineRule="auto"/>
              <w:jc w:val="both"/>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Tổng cộng (I+II)</w:t>
            </w:r>
          </w:p>
        </w:tc>
        <w:tc>
          <w:tcPr>
            <w:tcW w:w="1117" w:type="dxa"/>
            <w:tcBorders>
              <w:top w:val="nil"/>
              <w:left w:val="nil"/>
              <w:bottom w:val="single" w:sz="4" w:space="0" w:color="auto"/>
              <w:right w:val="single" w:sz="4" w:space="0" w:color="auto"/>
            </w:tcBorders>
            <w:shd w:val="clear" w:color="auto" w:fill="auto"/>
            <w:noWrap/>
            <w:vAlign w:val="center"/>
            <w:hideMark/>
          </w:tcPr>
          <w:p w14:paraId="4B753D36"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c>
          <w:tcPr>
            <w:tcW w:w="992" w:type="dxa"/>
            <w:tcBorders>
              <w:top w:val="nil"/>
              <w:left w:val="nil"/>
              <w:bottom w:val="single" w:sz="4" w:space="0" w:color="auto"/>
              <w:right w:val="single" w:sz="4" w:space="0" w:color="auto"/>
            </w:tcBorders>
            <w:shd w:val="clear" w:color="auto" w:fill="auto"/>
            <w:noWrap/>
            <w:vAlign w:val="center"/>
            <w:hideMark/>
          </w:tcPr>
          <w:p w14:paraId="6BBA0E77"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c>
          <w:tcPr>
            <w:tcW w:w="1258" w:type="dxa"/>
            <w:tcBorders>
              <w:top w:val="nil"/>
              <w:left w:val="nil"/>
              <w:bottom w:val="single" w:sz="4" w:space="0" w:color="auto"/>
              <w:right w:val="single" w:sz="4" w:space="0" w:color="auto"/>
            </w:tcBorders>
            <w:shd w:val="clear" w:color="auto" w:fill="auto"/>
            <w:noWrap/>
            <w:vAlign w:val="center"/>
            <w:hideMark/>
          </w:tcPr>
          <w:p w14:paraId="5BC9E0DE"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c>
          <w:tcPr>
            <w:tcW w:w="1577" w:type="dxa"/>
            <w:tcBorders>
              <w:top w:val="nil"/>
              <w:left w:val="nil"/>
              <w:bottom w:val="single" w:sz="4" w:space="0" w:color="auto"/>
              <w:right w:val="single" w:sz="4" w:space="0" w:color="auto"/>
            </w:tcBorders>
            <w:shd w:val="clear" w:color="auto" w:fill="auto"/>
            <w:vAlign w:val="center"/>
            <w:hideMark/>
          </w:tcPr>
          <w:p w14:paraId="6AC48561" w14:textId="77777777" w:rsidR="001F744D" w:rsidRPr="00533CEB" w:rsidRDefault="001F744D" w:rsidP="009D49A8">
            <w:pPr>
              <w:spacing w:before="120" w:after="120" w:line="240" w:lineRule="auto"/>
              <w:jc w:val="right"/>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14.400.000</w:t>
            </w:r>
          </w:p>
        </w:tc>
        <w:tc>
          <w:tcPr>
            <w:tcW w:w="1134" w:type="dxa"/>
            <w:tcBorders>
              <w:top w:val="nil"/>
              <w:left w:val="nil"/>
              <w:bottom w:val="single" w:sz="4" w:space="0" w:color="auto"/>
              <w:right w:val="single" w:sz="4" w:space="0" w:color="auto"/>
            </w:tcBorders>
            <w:shd w:val="clear" w:color="auto" w:fill="auto"/>
            <w:noWrap/>
            <w:vAlign w:val="center"/>
            <w:hideMark/>
          </w:tcPr>
          <w:p w14:paraId="103DC730" w14:textId="77777777" w:rsidR="001F744D" w:rsidRPr="00533CEB" w:rsidRDefault="001F744D" w:rsidP="009D49A8">
            <w:pPr>
              <w:spacing w:before="120" w:after="120" w:line="240" w:lineRule="auto"/>
              <w:jc w:val="center"/>
              <w:rPr>
                <w:rFonts w:asciiTheme="majorHAnsi" w:eastAsia="Times New Roman" w:hAnsiTheme="majorHAnsi" w:cstheme="majorHAnsi"/>
                <w:b/>
                <w:bCs/>
                <w:kern w:val="0"/>
                <w:sz w:val="26"/>
                <w:szCs w:val="26"/>
                <w:lang w:val="en-US"/>
                <w14:ligatures w14:val="none"/>
              </w:rPr>
            </w:pPr>
            <w:r w:rsidRPr="00533CEB">
              <w:rPr>
                <w:rFonts w:asciiTheme="majorHAnsi" w:eastAsia="Times New Roman" w:hAnsiTheme="majorHAnsi" w:cstheme="majorHAnsi"/>
                <w:b/>
                <w:bCs/>
                <w:kern w:val="0"/>
                <w:sz w:val="26"/>
                <w:szCs w:val="26"/>
                <w:lang w:val="en-US"/>
                <w14:ligatures w14:val="none"/>
              </w:rPr>
              <w:t> </w:t>
            </w:r>
          </w:p>
        </w:tc>
      </w:tr>
    </w:tbl>
    <w:p w14:paraId="536AF7AB" w14:textId="77777777" w:rsidR="00A43B9F" w:rsidRPr="00533CEB" w:rsidRDefault="00A43B9F" w:rsidP="009D49A8">
      <w:pPr>
        <w:pStyle w:val="ListParagraph"/>
        <w:tabs>
          <w:tab w:val="left" w:pos="993"/>
        </w:tabs>
        <w:spacing w:before="120" w:after="120" w:line="240" w:lineRule="auto"/>
        <w:jc w:val="both"/>
        <w:rPr>
          <w:rFonts w:asciiTheme="majorHAnsi" w:hAnsiTheme="majorHAnsi" w:cstheme="majorHAnsi"/>
          <w:lang w:val="en-US"/>
        </w:rPr>
      </w:pPr>
    </w:p>
    <w:p w14:paraId="012CF800" w14:textId="77777777" w:rsidR="001F744D" w:rsidRPr="00533CEB" w:rsidRDefault="001F744D" w:rsidP="009D49A8">
      <w:pPr>
        <w:pStyle w:val="ListParagraph"/>
        <w:tabs>
          <w:tab w:val="left" w:pos="993"/>
        </w:tabs>
        <w:spacing w:before="120" w:after="120" w:line="240" w:lineRule="auto"/>
        <w:jc w:val="both"/>
        <w:rPr>
          <w:rFonts w:asciiTheme="majorHAnsi" w:hAnsiTheme="majorHAnsi" w:cstheme="majorHAnsi"/>
          <w:lang w:val="en-US"/>
        </w:rPr>
      </w:pPr>
    </w:p>
    <w:p w14:paraId="1DD6E54E" w14:textId="2F9DA259" w:rsidR="007C4EE8" w:rsidRPr="00533CEB" w:rsidRDefault="00AF22B4" w:rsidP="009D49A8">
      <w:pPr>
        <w:pStyle w:val="ListParagraph"/>
        <w:numPr>
          <w:ilvl w:val="0"/>
          <w:numId w:val="22"/>
        </w:numPr>
        <w:tabs>
          <w:tab w:val="left" w:pos="709"/>
        </w:tabs>
        <w:spacing w:before="120" w:after="120" w:line="240" w:lineRule="auto"/>
        <w:ind w:left="0" w:firstLine="360"/>
        <w:jc w:val="both"/>
        <w:rPr>
          <w:rFonts w:asciiTheme="majorHAnsi" w:hAnsiTheme="majorHAnsi" w:cstheme="majorHAnsi"/>
          <w:lang w:val="en-US"/>
        </w:rPr>
      </w:pPr>
      <w:r w:rsidRPr="00533CEB">
        <w:rPr>
          <w:rFonts w:asciiTheme="majorHAnsi" w:hAnsiTheme="majorHAnsi" w:cstheme="majorHAnsi"/>
          <w:lang w:val="en-US"/>
        </w:rPr>
        <w:t xml:space="preserve">Trường hợp 2: </w:t>
      </w:r>
      <w:r w:rsidR="007C4EE8" w:rsidRPr="00533CEB">
        <w:rPr>
          <w:rFonts w:asciiTheme="majorHAnsi" w:hAnsiTheme="majorHAnsi" w:cstheme="majorHAnsi"/>
          <w:lang w:val="en-US"/>
        </w:rPr>
        <w:t xml:space="preserve">Thẩm định báo cáo đánh giá tác động môi trường </w:t>
      </w:r>
      <w:r w:rsidR="009B2B67" w:rsidRPr="00533CEB">
        <w:rPr>
          <w:rFonts w:asciiTheme="majorHAnsi" w:hAnsiTheme="majorHAnsi" w:cstheme="majorHAnsi"/>
          <w:lang w:val="en-US"/>
        </w:rPr>
        <w:t>theo</w:t>
      </w:r>
      <w:r w:rsidR="007C4EE8" w:rsidRPr="00533CEB">
        <w:rPr>
          <w:rFonts w:asciiTheme="majorHAnsi" w:hAnsiTheme="majorHAnsi" w:cstheme="majorHAnsi"/>
          <w:lang w:val="en-US"/>
        </w:rPr>
        <w:t xml:space="preserve"> hình thức lấy ý kiến chuyên gia (không thành lập Hội đồng thẩm định)</w:t>
      </w:r>
    </w:p>
    <w:p w14:paraId="0F323AA8" w14:textId="75F609EA" w:rsidR="00AF22B4" w:rsidRPr="00533CEB" w:rsidRDefault="00AF22B4" w:rsidP="009D49A8">
      <w:pPr>
        <w:pStyle w:val="ListParagraph"/>
        <w:tabs>
          <w:tab w:val="left" w:pos="709"/>
        </w:tabs>
        <w:spacing w:before="120" w:after="120" w:line="240" w:lineRule="auto"/>
        <w:ind w:left="0" w:firstLine="720"/>
        <w:contextualSpacing w:val="0"/>
        <w:jc w:val="both"/>
        <w:rPr>
          <w:rFonts w:asciiTheme="majorHAnsi" w:hAnsiTheme="majorHAnsi" w:cstheme="majorHAnsi"/>
          <w:lang w:val="en-US"/>
        </w:rPr>
      </w:pPr>
      <w:r w:rsidRPr="00533CEB">
        <w:rPr>
          <w:rFonts w:asciiTheme="majorHAnsi" w:hAnsiTheme="majorHAnsi" w:cstheme="majorHAnsi"/>
          <w:lang w:val="en-US"/>
        </w:rPr>
        <w:t xml:space="preserve">Mức thu phí thẩm định báo cáo đánh giá tác động môi trường </w:t>
      </w:r>
      <w:r w:rsidR="009B2B67" w:rsidRPr="00533CEB">
        <w:rPr>
          <w:rFonts w:asciiTheme="majorHAnsi" w:hAnsiTheme="majorHAnsi" w:cstheme="majorHAnsi"/>
          <w:lang w:val="en-US"/>
        </w:rPr>
        <w:t xml:space="preserve">theo hình thức </w:t>
      </w:r>
      <w:r w:rsidRPr="00533CEB">
        <w:rPr>
          <w:rFonts w:asciiTheme="majorHAnsi" w:hAnsiTheme="majorHAnsi" w:cstheme="majorHAnsi"/>
          <w:lang w:val="en-US"/>
        </w:rPr>
        <w:t>lấy ý kiến chuyên gia (không thành lập Hội đồng thẩm định)</w:t>
      </w:r>
      <w:r w:rsidR="00D905BB" w:rsidRPr="00533CEB">
        <w:rPr>
          <w:rFonts w:asciiTheme="majorHAnsi" w:hAnsiTheme="majorHAnsi" w:cstheme="majorHAnsi"/>
          <w:lang w:val="en-US"/>
        </w:rPr>
        <w:t xml:space="preserve"> </w:t>
      </w:r>
      <w:r w:rsidR="00D905BB" w:rsidRPr="00533CEB">
        <w:rPr>
          <w:rFonts w:asciiTheme="majorHAnsi" w:hAnsiTheme="majorHAnsi" w:cstheme="majorHAnsi"/>
          <w:b/>
          <w:lang w:val="en-US"/>
        </w:rPr>
        <w:t>là</w:t>
      </w:r>
      <w:r w:rsidRPr="00533CEB">
        <w:rPr>
          <w:rFonts w:asciiTheme="majorHAnsi" w:hAnsiTheme="majorHAnsi" w:cstheme="majorHAnsi"/>
          <w:b/>
          <w:lang w:val="en-US"/>
        </w:rPr>
        <w:t xml:space="preserve"> 2.</w:t>
      </w:r>
      <w:r w:rsidR="00593F8F" w:rsidRPr="00533CEB">
        <w:rPr>
          <w:rFonts w:asciiTheme="majorHAnsi" w:hAnsiTheme="majorHAnsi" w:cstheme="majorHAnsi"/>
          <w:b/>
          <w:lang w:val="en-US"/>
        </w:rPr>
        <w:t>80</w:t>
      </w:r>
      <w:r w:rsidRPr="00533CEB">
        <w:rPr>
          <w:rFonts w:asciiTheme="majorHAnsi" w:hAnsiTheme="majorHAnsi" w:cstheme="majorHAnsi"/>
          <w:b/>
          <w:lang w:val="en-US"/>
        </w:rPr>
        <w:t>0.000 đồng</w:t>
      </w:r>
      <w:r w:rsidR="0048177F" w:rsidRPr="00533CEB">
        <w:rPr>
          <w:rFonts w:asciiTheme="majorHAnsi" w:hAnsiTheme="majorHAnsi" w:cstheme="majorHAnsi"/>
          <w:b/>
          <w:lang w:val="en-US"/>
        </w:rPr>
        <w:t>/hồ sơ</w:t>
      </w:r>
      <w:r w:rsidR="0048177F" w:rsidRPr="00533CEB">
        <w:rPr>
          <w:rFonts w:asciiTheme="majorHAnsi" w:hAnsiTheme="majorHAnsi" w:cstheme="majorHAnsi"/>
          <w:lang w:val="en-US"/>
        </w:rPr>
        <w:t>,</w:t>
      </w:r>
      <w:r w:rsidRPr="00533CEB">
        <w:rPr>
          <w:rFonts w:asciiTheme="majorHAnsi" w:hAnsiTheme="majorHAnsi" w:cstheme="majorHAnsi"/>
          <w:lang w:val="en-US"/>
        </w:rPr>
        <w:t xml:space="preserve"> cụ thể như sau</w:t>
      </w:r>
      <w:r w:rsidR="00217C9C" w:rsidRPr="00533CEB">
        <w:rPr>
          <w:rFonts w:asciiTheme="majorHAnsi" w:hAnsiTheme="majorHAnsi" w:cstheme="majorHAnsi"/>
          <w:lang w:val="en-US"/>
        </w:rPr>
        <w:t>:</w:t>
      </w:r>
    </w:p>
    <w:p w14:paraId="4E5C0019" w14:textId="77777777" w:rsidR="00217C9C" w:rsidRPr="00533CEB" w:rsidRDefault="00217C9C" w:rsidP="009D49A8">
      <w:pPr>
        <w:tabs>
          <w:tab w:val="left" w:pos="709"/>
        </w:tabs>
        <w:spacing w:before="120" w:after="120" w:line="240" w:lineRule="auto"/>
        <w:jc w:val="both"/>
        <w:rPr>
          <w:rFonts w:asciiTheme="majorHAnsi" w:hAnsiTheme="majorHAnsi" w:cstheme="majorHAnsi"/>
          <w:lang w:val="en-US"/>
        </w:rPr>
      </w:pPr>
    </w:p>
    <w:tbl>
      <w:tblPr>
        <w:tblW w:w="10065" w:type="dxa"/>
        <w:tblInd w:w="-572" w:type="dxa"/>
        <w:tblLook w:val="04A0" w:firstRow="1" w:lastRow="0" w:firstColumn="1" w:lastColumn="0" w:noHBand="0" w:noVBand="1"/>
      </w:tblPr>
      <w:tblGrid>
        <w:gridCol w:w="591"/>
        <w:gridCol w:w="3005"/>
        <w:gridCol w:w="765"/>
        <w:gridCol w:w="929"/>
        <w:gridCol w:w="1138"/>
        <w:gridCol w:w="1652"/>
        <w:gridCol w:w="1985"/>
      </w:tblGrid>
      <w:tr w:rsidR="009D49A8" w:rsidRPr="00533CEB" w14:paraId="1995C3ED" w14:textId="77777777" w:rsidTr="00D905BB">
        <w:trPr>
          <w:trHeight w:val="63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83B04"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TT</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14:paraId="654CFAB8"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Nội dung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3B3EC2"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Đơn vị tính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E3711E"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Số lượng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77612B"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Định mức</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2AD77D39"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Thành tiền</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7EBBBF1"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Ghi chú</w:t>
            </w:r>
          </w:p>
        </w:tc>
      </w:tr>
      <w:tr w:rsidR="009D49A8" w:rsidRPr="00533CEB" w14:paraId="6D8C1E50" w14:textId="77777777" w:rsidTr="00D905BB">
        <w:trPr>
          <w:trHeight w:val="63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218A177E"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I</w:t>
            </w:r>
          </w:p>
        </w:tc>
        <w:tc>
          <w:tcPr>
            <w:tcW w:w="3005" w:type="dxa"/>
            <w:tcBorders>
              <w:top w:val="nil"/>
              <w:left w:val="nil"/>
              <w:bottom w:val="single" w:sz="4" w:space="0" w:color="auto"/>
              <w:right w:val="single" w:sz="4" w:space="0" w:color="auto"/>
            </w:tcBorders>
            <w:shd w:val="clear" w:color="auto" w:fill="auto"/>
            <w:vAlign w:val="center"/>
            <w:hideMark/>
          </w:tcPr>
          <w:p w14:paraId="49B3FFAF" w14:textId="2259C41B" w:rsidR="00217C9C" w:rsidRPr="00533CEB" w:rsidRDefault="00217C9C"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Chi phí tổ chức công tác thẩm định</w:t>
            </w:r>
          </w:p>
        </w:tc>
        <w:tc>
          <w:tcPr>
            <w:tcW w:w="0" w:type="auto"/>
            <w:tcBorders>
              <w:top w:val="nil"/>
              <w:left w:val="nil"/>
              <w:bottom w:val="single" w:sz="4" w:space="0" w:color="auto"/>
              <w:right w:val="single" w:sz="4" w:space="0" w:color="auto"/>
            </w:tcBorders>
            <w:shd w:val="clear" w:color="auto" w:fill="auto"/>
            <w:vAlign w:val="center"/>
            <w:hideMark/>
          </w:tcPr>
          <w:p w14:paraId="1964BE49" w14:textId="77777777" w:rsidR="00217C9C" w:rsidRPr="00533CEB" w:rsidRDefault="00217C9C"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0" w:type="auto"/>
            <w:tcBorders>
              <w:top w:val="nil"/>
              <w:left w:val="nil"/>
              <w:bottom w:val="single" w:sz="4" w:space="0" w:color="auto"/>
              <w:right w:val="single" w:sz="4" w:space="0" w:color="auto"/>
            </w:tcBorders>
            <w:shd w:val="clear" w:color="auto" w:fill="auto"/>
            <w:vAlign w:val="center"/>
            <w:hideMark/>
          </w:tcPr>
          <w:p w14:paraId="48E4A49A"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0" w:type="auto"/>
            <w:tcBorders>
              <w:top w:val="nil"/>
              <w:left w:val="nil"/>
              <w:bottom w:val="single" w:sz="4" w:space="0" w:color="auto"/>
              <w:right w:val="single" w:sz="4" w:space="0" w:color="auto"/>
            </w:tcBorders>
            <w:shd w:val="clear" w:color="auto" w:fill="auto"/>
            <w:vAlign w:val="center"/>
            <w:hideMark/>
          </w:tcPr>
          <w:p w14:paraId="068B76A0"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652" w:type="dxa"/>
            <w:tcBorders>
              <w:top w:val="nil"/>
              <w:left w:val="nil"/>
              <w:bottom w:val="single" w:sz="4" w:space="0" w:color="auto"/>
              <w:right w:val="single" w:sz="4" w:space="0" w:color="auto"/>
            </w:tcBorders>
            <w:shd w:val="clear" w:color="auto" w:fill="auto"/>
            <w:vAlign w:val="center"/>
            <w:hideMark/>
          </w:tcPr>
          <w:p w14:paraId="2F5280F6"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2.500.000</w:t>
            </w:r>
          </w:p>
        </w:tc>
        <w:tc>
          <w:tcPr>
            <w:tcW w:w="1985" w:type="dxa"/>
            <w:tcBorders>
              <w:top w:val="nil"/>
              <w:left w:val="nil"/>
              <w:bottom w:val="single" w:sz="4" w:space="0" w:color="auto"/>
              <w:right w:val="single" w:sz="4" w:space="0" w:color="auto"/>
            </w:tcBorders>
            <w:shd w:val="clear" w:color="auto" w:fill="auto"/>
            <w:vAlign w:val="center"/>
            <w:hideMark/>
          </w:tcPr>
          <w:p w14:paraId="0B2A36FC" w14:textId="77777777" w:rsidR="00217C9C" w:rsidRPr="00533CEB" w:rsidRDefault="00217C9C"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r w:rsidR="009D49A8" w:rsidRPr="00533CEB" w14:paraId="52CE50D6" w14:textId="77777777" w:rsidTr="00D905BB">
        <w:trPr>
          <w:trHeight w:val="630"/>
        </w:trPr>
        <w:tc>
          <w:tcPr>
            <w:tcW w:w="591" w:type="dxa"/>
            <w:tcBorders>
              <w:top w:val="nil"/>
              <w:left w:val="single" w:sz="4" w:space="0" w:color="auto"/>
              <w:bottom w:val="single" w:sz="4" w:space="0" w:color="auto"/>
              <w:right w:val="single" w:sz="4" w:space="0" w:color="auto"/>
            </w:tcBorders>
            <w:shd w:val="clear" w:color="auto" w:fill="auto"/>
            <w:vAlign w:val="center"/>
          </w:tcPr>
          <w:p w14:paraId="79F587A3" w14:textId="77777777"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p>
        </w:tc>
        <w:tc>
          <w:tcPr>
            <w:tcW w:w="3005" w:type="dxa"/>
            <w:tcBorders>
              <w:top w:val="nil"/>
              <w:left w:val="nil"/>
              <w:bottom w:val="single" w:sz="4" w:space="0" w:color="auto"/>
              <w:right w:val="single" w:sz="4" w:space="0" w:color="auto"/>
            </w:tcBorders>
            <w:shd w:val="clear" w:color="auto" w:fill="auto"/>
            <w:vAlign w:val="center"/>
          </w:tcPr>
          <w:p w14:paraId="5B61641C" w14:textId="582EC21E" w:rsidR="009F6487" w:rsidRPr="00533CEB" w:rsidRDefault="0012702B" w:rsidP="009D49A8">
            <w:pPr>
              <w:spacing w:before="120" w:after="120" w:line="240" w:lineRule="auto"/>
              <w:jc w:val="both"/>
              <w:rPr>
                <w:rFonts w:asciiTheme="majorHAnsi" w:eastAsia="Times New Roman" w:hAnsiTheme="majorHAnsi" w:cstheme="majorHAnsi"/>
                <w:bCs/>
                <w:kern w:val="0"/>
                <w:szCs w:val="28"/>
                <w:lang w:val="en-US"/>
                <w14:ligatures w14:val="none"/>
              </w:rPr>
            </w:pPr>
            <w:r w:rsidRPr="00533CEB">
              <w:rPr>
                <w:rFonts w:asciiTheme="majorHAnsi" w:eastAsia="Times New Roman" w:hAnsiTheme="majorHAnsi" w:cstheme="majorHAnsi"/>
                <w:bCs/>
                <w:kern w:val="0"/>
                <w:szCs w:val="28"/>
                <w:lang w:val="en-US"/>
                <w14:ligatures w14:val="none"/>
              </w:rPr>
              <w:t>L</w:t>
            </w:r>
            <w:r w:rsidR="009F6487" w:rsidRPr="00533CEB">
              <w:rPr>
                <w:rFonts w:asciiTheme="majorHAnsi" w:eastAsia="Times New Roman" w:hAnsiTheme="majorHAnsi" w:cstheme="majorHAnsi"/>
                <w:bCs/>
                <w:kern w:val="0"/>
                <w:szCs w:val="28"/>
                <w:lang w:val="en-US"/>
                <w14:ligatures w14:val="none"/>
              </w:rPr>
              <w:t xml:space="preserve">ấy ý kiến chuyên gia </w:t>
            </w:r>
          </w:p>
        </w:tc>
        <w:tc>
          <w:tcPr>
            <w:tcW w:w="0" w:type="auto"/>
            <w:tcBorders>
              <w:top w:val="nil"/>
              <w:left w:val="nil"/>
              <w:bottom w:val="single" w:sz="4" w:space="0" w:color="auto"/>
              <w:right w:val="single" w:sz="4" w:space="0" w:color="auto"/>
            </w:tcBorders>
            <w:shd w:val="clear" w:color="auto" w:fill="auto"/>
            <w:vAlign w:val="center"/>
          </w:tcPr>
          <w:p w14:paraId="424A7597" w14:textId="10D44A9B" w:rsidR="009F6487" w:rsidRPr="00533CEB" w:rsidRDefault="009F6487"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Bài viết</w:t>
            </w:r>
          </w:p>
        </w:tc>
        <w:tc>
          <w:tcPr>
            <w:tcW w:w="0" w:type="auto"/>
            <w:tcBorders>
              <w:top w:val="nil"/>
              <w:left w:val="nil"/>
              <w:bottom w:val="single" w:sz="4" w:space="0" w:color="auto"/>
              <w:right w:val="single" w:sz="4" w:space="0" w:color="auto"/>
            </w:tcBorders>
            <w:shd w:val="clear" w:color="auto" w:fill="auto"/>
            <w:vAlign w:val="center"/>
          </w:tcPr>
          <w:p w14:paraId="3D8DFF84" w14:textId="3B3EE5D0"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kern w:val="0"/>
                <w:szCs w:val="28"/>
                <w:lang w:val="en-US"/>
                <w14:ligatures w14:val="none"/>
              </w:rPr>
              <w:t>5</w:t>
            </w:r>
          </w:p>
        </w:tc>
        <w:tc>
          <w:tcPr>
            <w:tcW w:w="0" w:type="auto"/>
            <w:tcBorders>
              <w:top w:val="nil"/>
              <w:left w:val="nil"/>
              <w:bottom w:val="single" w:sz="4" w:space="0" w:color="auto"/>
              <w:right w:val="single" w:sz="4" w:space="0" w:color="auto"/>
            </w:tcBorders>
            <w:shd w:val="clear" w:color="auto" w:fill="auto"/>
            <w:vAlign w:val="center"/>
          </w:tcPr>
          <w:p w14:paraId="0B9046BE" w14:textId="77033DAB"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kern w:val="0"/>
                <w:szCs w:val="28"/>
                <w:lang w:val="en-US"/>
                <w14:ligatures w14:val="none"/>
              </w:rPr>
              <w:t>500.000</w:t>
            </w:r>
          </w:p>
        </w:tc>
        <w:tc>
          <w:tcPr>
            <w:tcW w:w="1652" w:type="dxa"/>
            <w:tcBorders>
              <w:top w:val="nil"/>
              <w:left w:val="nil"/>
              <w:bottom w:val="single" w:sz="4" w:space="0" w:color="auto"/>
              <w:right w:val="single" w:sz="4" w:space="0" w:color="auto"/>
            </w:tcBorders>
            <w:shd w:val="clear" w:color="auto" w:fill="auto"/>
            <w:vAlign w:val="center"/>
          </w:tcPr>
          <w:p w14:paraId="38F6AE0E" w14:textId="5261B28B"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kern w:val="0"/>
                <w:szCs w:val="28"/>
                <w:lang w:val="en-US"/>
                <w14:ligatures w14:val="none"/>
              </w:rPr>
              <w:t>2.500.000</w:t>
            </w:r>
          </w:p>
        </w:tc>
        <w:tc>
          <w:tcPr>
            <w:tcW w:w="1985" w:type="dxa"/>
            <w:tcBorders>
              <w:top w:val="nil"/>
              <w:left w:val="nil"/>
              <w:bottom w:val="single" w:sz="4" w:space="0" w:color="auto"/>
              <w:right w:val="single" w:sz="4" w:space="0" w:color="auto"/>
            </w:tcBorders>
            <w:shd w:val="clear" w:color="auto" w:fill="auto"/>
            <w:vAlign w:val="center"/>
          </w:tcPr>
          <w:p w14:paraId="6A80306A" w14:textId="090B6E38" w:rsidR="009F6487" w:rsidRPr="00533CEB" w:rsidRDefault="009F6487" w:rsidP="009D49A8">
            <w:pPr>
              <w:spacing w:before="120" w:after="120" w:line="240" w:lineRule="auto"/>
              <w:jc w:val="center"/>
              <w:rPr>
                <w:rFonts w:asciiTheme="majorHAnsi" w:eastAsia="Times New Roman" w:hAnsiTheme="majorHAnsi" w:cstheme="majorHAnsi"/>
                <w:b/>
                <w:bCs/>
                <w:kern w:val="0"/>
                <w:sz w:val="20"/>
                <w:szCs w:val="28"/>
                <w:lang w:val="en-US"/>
                <w14:ligatures w14:val="none"/>
              </w:rPr>
            </w:pPr>
            <w:r w:rsidRPr="00533CEB">
              <w:rPr>
                <w:rFonts w:asciiTheme="majorHAnsi" w:eastAsia="Times New Roman" w:hAnsiTheme="majorHAnsi" w:cstheme="majorHAnsi"/>
                <w:kern w:val="0"/>
                <w:sz w:val="20"/>
                <w:szCs w:val="28"/>
                <w:lang w:val="en-US"/>
                <w14:ligatures w14:val="none"/>
              </w:rPr>
              <w:t xml:space="preserve">Theo Thông tư số 02/2017/TT-BTC ngày 06/01/2017 của Bộ Tài chính </w:t>
            </w:r>
          </w:p>
        </w:tc>
      </w:tr>
      <w:tr w:rsidR="009D49A8" w:rsidRPr="00533CEB" w14:paraId="22F3C46B" w14:textId="77777777" w:rsidTr="001F744D">
        <w:trPr>
          <w:trHeight w:val="135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5F25134A" w14:textId="77777777"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lastRenderedPageBreak/>
              <w:t>II</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14:paraId="2C61E4D6" w14:textId="1C7623E1" w:rsidR="009F6487" w:rsidRPr="00533CEB" w:rsidRDefault="009F6487"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Chi khác phục vụ cho công tác thẩm định</w:t>
            </w:r>
          </w:p>
        </w:tc>
        <w:tc>
          <w:tcPr>
            <w:tcW w:w="0" w:type="auto"/>
            <w:tcBorders>
              <w:top w:val="nil"/>
              <w:left w:val="nil"/>
              <w:bottom w:val="single" w:sz="4" w:space="0" w:color="auto"/>
              <w:right w:val="single" w:sz="4" w:space="0" w:color="auto"/>
            </w:tcBorders>
            <w:shd w:val="clear" w:color="auto" w:fill="auto"/>
            <w:vAlign w:val="center"/>
            <w:hideMark/>
          </w:tcPr>
          <w:p w14:paraId="4294AF3F" w14:textId="7BBC2537"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r w:rsidR="00F122C9" w:rsidRPr="00533CEB">
              <w:rPr>
                <w:rFonts w:asciiTheme="majorHAnsi" w:eastAsia="Times New Roman" w:hAnsiTheme="majorHAnsi" w:cstheme="majorHAnsi"/>
                <w:b/>
                <w:bCs/>
                <w:kern w:val="0"/>
                <w:szCs w:val="28"/>
                <w:lang w:val="en-US"/>
                <w14:ligatures w14:val="none"/>
              </w:rPr>
              <w:t>Hồ sơ</w:t>
            </w:r>
          </w:p>
        </w:tc>
        <w:tc>
          <w:tcPr>
            <w:tcW w:w="0" w:type="auto"/>
            <w:tcBorders>
              <w:top w:val="nil"/>
              <w:left w:val="nil"/>
              <w:bottom w:val="single" w:sz="4" w:space="0" w:color="auto"/>
              <w:right w:val="single" w:sz="4" w:space="0" w:color="auto"/>
            </w:tcBorders>
            <w:shd w:val="clear" w:color="auto" w:fill="auto"/>
            <w:vAlign w:val="center"/>
          </w:tcPr>
          <w:p w14:paraId="5D13E4FE" w14:textId="541B7D2D"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p>
        </w:tc>
        <w:tc>
          <w:tcPr>
            <w:tcW w:w="0" w:type="auto"/>
            <w:tcBorders>
              <w:top w:val="nil"/>
              <w:left w:val="nil"/>
              <w:bottom w:val="single" w:sz="4" w:space="0" w:color="auto"/>
              <w:right w:val="single" w:sz="4" w:space="0" w:color="auto"/>
            </w:tcBorders>
            <w:shd w:val="clear" w:color="auto" w:fill="auto"/>
            <w:vAlign w:val="center"/>
          </w:tcPr>
          <w:p w14:paraId="5F44CDB2" w14:textId="623631A5"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p>
        </w:tc>
        <w:tc>
          <w:tcPr>
            <w:tcW w:w="1652" w:type="dxa"/>
            <w:tcBorders>
              <w:top w:val="nil"/>
              <w:left w:val="nil"/>
              <w:bottom w:val="single" w:sz="4" w:space="0" w:color="auto"/>
              <w:right w:val="single" w:sz="4" w:space="0" w:color="auto"/>
            </w:tcBorders>
            <w:shd w:val="clear" w:color="auto" w:fill="auto"/>
            <w:vAlign w:val="center"/>
            <w:hideMark/>
          </w:tcPr>
          <w:p w14:paraId="6D94154E" w14:textId="65251C5A" w:rsidR="009F6487" w:rsidRPr="00533CEB" w:rsidRDefault="001F744D"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30</w:t>
            </w:r>
            <w:r w:rsidR="009F6487" w:rsidRPr="00533CEB">
              <w:rPr>
                <w:rFonts w:asciiTheme="majorHAnsi" w:eastAsia="Times New Roman" w:hAnsiTheme="majorHAnsi" w:cstheme="majorHAnsi"/>
                <w:b/>
                <w:bCs/>
                <w:kern w:val="0"/>
                <w:szCs w:val="28"/>
                <w:lang w:val="en-US"/>
                <w14:ligatures w14:val="none"/>
              </w:rPr>
              <w:t>0.000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50243E6" w14:textId="77777777" w:rsidR="009F6487" w:rsidRPr="00533CEB" w:rsidRDefault="009F6487" w:rsidP="009D49A8">
            <w:pPr>
              <w:spacing w:before="120" w:after="120" w:line="240" w:lineRule="auto"/>
              <w:rPr>
                <w:rFonts w:asciiTheme="majorHAnsi" w:eastAsia="Times New Roman" w:hAnsiTheme="majorHAnsi" w:cstheme="majorHAnsi"/>
                <w:kern w:val="0"/>
                <w:sz w:val="20"/>
                <w:szCs w:val="28"/>
                <w:lang w:val="en-US"/>
                <w14:ligatures w14:val="none"/>
              </w:rPr>
            </w:pPr>
            <w:r w:rsidRPr="00533CEB">
              <w:rPr>
                <w:rFonts w:asciiTheme="majorHAnsi" w:eastAsia="Times New Roman" w:hAnsiTheme="majorHAnsi" w:cstheme="majorHAnsi"/>
                <w:kern w:val="0"/>
                <w:sz w:val="20"/>
                <w:szCs w:val="28"/>
                <w:lang w:val="en-US"/>
                <w14:ligatures w14:val="none"/>
              </w:rPr>
              <w:t>Theo thực tế đã chi năm trước và trượt giá 3% so với cùng kỳ năm ngoái và nội dung chi theo quy định Nghị định số 362/2025/NĐ-CP ngày 31/12/2025</w:t>
            </w:r>
          </w:p>
        </w:tc>
      </w:tr>
      <w:tr w:rsidR="009D49A8" w:rsidRPr="00533CEB" w14:paraId="2597DF3D" w14:textId="77777777" w:rsidTr="00D905BB">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CC30BFE" w14:textId="77777777"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3005" w:type="dxa"/>
            <w:tcBorders>
              <w:top w:val="nil"/>
              <w:left w:val="nil"/>
              <w:bottom w:val="single" w:sz="4" w:space="0" w:color="auto"/>
              <w:right w:val="single" w:sz="4" w:space="0" w:color="auto"/>
            </w:tcBorders>
            <w:shd w:val="clear" w:color="auto" w:fill="auto"/>
            <w:noWrap/>
            <w:vAlign w:val="center"/>
            <w:hideMark/>
          </w:tcPr>
          <w:p w14:paraId="61B00848" w14:textId="77777777" w:rsidR="009F6487" w:rsidRPr="00533CEB" w:rsidRDefault="009F6487"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Tổng cộng (I+II)</w:t>
            </w:r>
          </w:p>
        </w:tc>
        <w:tc>
          <w:tcPr>
            <w:tcW w:w="0" w:type="auto"/>
            <w:tcBorders>
              <w:top w:val="nil"/>
              <w:left w:val="nil"/>
              <w:bottom w:val="single" w:sz="4" w:space="0" w:color="auto"/>
              <w:right w:val="single" w:sz="4" w:space="0" w:color="auto"/>
            </w:tcBorders>
            <w:shd w:val="clear" w:color="auto" w:fill="auto"/>
            <w:noWrap/>
            <w:vAlign w:val="center"/>
            <w:hideMark/>
          </w:tcPr>
          <w:p w14:paraId="393A997C" w14:textId="77777777"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81EF008" w14:textId="77777777"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5EB2F68" w14:textId="77777777"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652" w:type="dxa"/>
            <w:tcBorders>
              <w:top w:val="nil"/>
              <w:left w:val="nil"/>
              <w:bottom w:val="single" w:sz="4" w:space="0" w:color="auto"/>
              <w:right w:val="single" w:sz="4" w:space="0" w:color="auto"/>
            </w:tcBorders>
            <w:shd w:val="clear" w:color="auto" w:fill="auto"/>
            <w:vAlign w:val="center"/>
            <w:hideMark/>
          </w:tcPr>
          <w:p w14:paraId="5A869414" w14:textId="6F08E034" w:rsidR="009F6487" w:rsidRPr="00533CEB" w:rsidRDefault="001F744D"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2.80</w:t>
            </w:r>
            <w:r w:rsidR="009F6487" w:rsidRPr="00533CEB">
              <w:rPr>
                <w:rFonts w:asciiTheme="majorHAnsi" w:eastAsia="Times New Roman" w:hAnsiTheme="majorHAnsi" w:cstheme="majorHAnsi"/>
                <w:b/>
                <w:bCs/>
                <w:kern w:val="0"/>
                <w:szCs w:val="28"/>
                <w:lang w:val="en-US"/>
                <w14:ligatures w14:val="none"/>
              </w:rPr>
              <w:t>0.000</w:t>
            </w:r>
          </w:p>
        </w:tc>
        <w:tc>
          <w:tcPr>
            <w:tcW w:w="1985" w:type="dxa"/>
            <w:tcBorders>
              <w:top w:val="nil"/>
              <w:left w:val="nil"/>
              <w:bottom w:val="single" w:sz="4" w:space="0" w:color="auto"/>
              <w:right w:val="single" w:sz="4" w:space="0" w:color="auto"/>
            </w:tcBorders>
            <w:shd w:val="clear" w:color="auto" w:fill="auto"/>
            <w:noWrap/>
            <w:vAlign w:val="center"/>
            <w:hideMark/>
          </w:tcPr>
          <w:p w14:paraId="77EBA14C" w14:textId="77777777" w:rsidR="009F6487" w:rsidRPr="00533CEB" w:rsidRDefault="009F6487"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bl>
    <w:p w14:paraId="65675169" w14:textId="77777777" w:rsidR="00022120" w:rsidRPr="00533CEB" w:rsidRDefault="00022120" w:rsidP="009D49A8">
      <w:pPr>
        <w:tabs>
          <w:tab w:val="left" w:pos="709"/>
        </w:tabs>
        <w:spacing w:before="120" w:after="120" w:line="240" w:lineRule="auto"/>
        <w:jc w:val="both"/>
        <w:rPr>
          <w:rFonts w:asciiTheme="majorHAnsi" w:hAnsiTheme="majorHAnsi" w:cstheme="majorHAnsi"/>
          <w:b/>
          <w:lang w:val="en-US"/>
        </w:rPr>
      </w:pPr>
    </w:p>
    <w:p w14:paraId="0F5A7E47" w14:textId="02DD3C0E" w:rsidR="008E5F86" w:rsidRPr="00533CEB" w:rsidRDefault="006A0190" w:rsidP="009D49A8">
      <w:pPr>
        <w:tabs>
          <w:tab w:val="left" w:pos="709"/>
        </w:tabs>
        <w:spacing w:before="120" w:after="120" w:line="240" w:lineRule="auto"/>
        <w:jc w:val="both"/>
        <w:rPr>
          <w:rFonts w:asciiTheme="majorHAnsi" w:hAnsiTheme="majorHAnsi" w:cstheme="majorHAnsi"/>
          <w:b/>
          <w:szCs w:val="28"/>
          <w:shd w:val="clear" w:color="auto" w:fill="FFFFFF"/>
          <w:lang w:val="en-US"/>
        </w:rPr>
      </w:pPr>
      <w:r w:rsidRPr="00533CEB">
        <w:rPr>
          <w:rFonts w:asciiTheme="majorHAnsi" w:hAnsiTheme="majorHAnsi" w:cstheme="majorHAnsi"/>
          <w:b/>
          <w:lang w:val="en-US"/>
        </w:rPr>
        <w:tab/>
      </w:r>
      <w:r w:rsidR="00807BF3" w:rsidRPr="00533CEB">
        <w:rPr>
          <w:rFonts w:asciiTheme="majorHAnsi" w:hAnsiTheme="majorHAnsi" w:cstheme="majorHAnsi"/>
          <w:b/>
          <w:lang w:val="en-US"/>
        </w:rPr>
        <w:t>Phụ lục II. Mức thu p</w:t>
      </w:r>
      <w:r w:rsidR="00807BF3" w:rsidRPr="00533CEB">
        <w:rPr>
          <w:rFonts w:asciiTheme="majorHAnsi" w:hAnsiTheme="majorHAnsi" w:cstheme="majorHAnsi"/>
          <w:b/>
          <w:szCs w:val="28"/>
          <w:lang w:val="nl-NL"/>
        </w:rPr>
        <w:t xml:space="preserve">hí thẩm định </w:t>
      </w:r>
      <w:r w:rsidR="00807BF3" w:rsidRPr="00533CEB">
        <w:rPr>
          <w:rFonts w:asciiTheme="majorHAnsi" w:hAnsiTheme="majorHAnsi" w:cstheme="majorHAnsi"/>
          <w:b/>
          <w:szCs w:val="28"/>
          <w:shd w:val="clear" w:color="auto" w:fill="FFFFFF"/>
        </w:rPr>
        <w:t>phương án cải tạo, phục hồi môi trường</w:t>
      </w:r>
      <w:r w:rsidR="00317218" w:rsidRPr="00533CEB">
        <w:rPr>
          <w:rFonts w:asciiTheme="majorHAnsi" w:hAnsiTheme="majorHAnsi" w:cstheme="majorHAnsi"/>
          <w:b/>
          <w:szCs w:val="28"/>
          <w:shd w:val="clear" w:color="auto" w:fill="FFFFFF"/>
          <w:lang w:val="en-US"/>
        </w:rPr>
        <w:t>/phương án cải tạo, phục hồi môi trường bổ sung</w:t>
      </w:r>
      <w:r w:rsidR="00807BF3" w:rsidRPr="00533CEB">
        <w:rPr>
          <w:rFonts w:asciiTheme="majorHAnsi" w:hAnsiTheme="majorHAnsi" w:cstheme="majorHAnsi"/>
          <w:b/>
          <w:szCs w:val="28"/>
          <w:shd w:val="clear" w:color="auto" w:fill="FFFFFF"/>
          <w:lang w:val="en-US"/>
        </w:rPr>
        <w:t xml:space="preserve"> (báo cáo riêng theo quy định tại khoản 2 điều 6 Nghị định số 08/2022/NĐ-CP)</w:t>
      </w:r>
      <w:r w:rsidR="0048177F" w:rsidRPr="00533CEB">
        <w:rPr>
          <w:rFonts w:asciiTheme="majorHAnsi" w:hAnsiTheme="majorHAnsi" w:cstheme="majorHAnsi"/>
          <w:b/>
          <w:szCs w:val="28"/>
          <w:shd w:val="clear" w:color="auto" w:fill="FFFFFF"/>
          <w:lang w:val="en-US"/>
        </w:rPr>
        <w:t xml:space="preserve"> </w:t>
      </w:r>
    </w:p>
    <w:p w14:paraId="4363CA1F" w14:textId="4F87EAFD" w:rsidR="00807BF3" w:rsidRPr="00533CEB" w:rsidRDefault="008E5F86" w:rsidP="009D49A8">
      <w:pPr>
        <w:tabs>
          <w:tab w:val="left" w:pos="709"/>
        </w:tabs>
        <w:spacing w:before="120" w:after="120" w:line="240" w:lineRule="auto"/>
        <w:jc w:val="both"/>
        <w:rPr>
          <w:rFonts w:asciiTheme="majorHAnsi" w:hAnsiTheme="majorHAnsi" w:cstheme="majorHAnsi"/>
          <w:szCs w:val="28"/>
          <w:shd w:val="clear" w:color="auto" w:fill="FFFFFF"/>
          <w:lang w:val="en-US"/>
        </w:rPr>
      </w:pPr>
      <w:r w:rsidRPr="00533CEB">
        <w:rPr>
          <w:rFonts w:asciiTheme="majorHAnsi" w:hAnsiTheme="majorHAnsi" w:cstheme="majorHAnsi"/>
          <w:szCs w:val="28"/>
          <w:shd w:val="clear" w:color="auto" w:fill="FFFFFF"/>
          <w:lang w:val="en-US"/>
        </w:rPr>
        <w:tab/>
        <w:t xml:space="preserve">Mức thu phí </w:t>
      </w:r>
      <w:r w:rsidRPr="00533CEB">
        <w:rPr>
          <w:rFonts w:asciiTheme="majorHAnsi" w:hAnsiTheme="majorHAnsi" w:cstheme="majorHAnsi"/>
          <w:szCs w:val="28"/>
          <w:lang w:val="nl-NL"/>
        </w:rPr>
        <w:t xml:space="preserve">thẩm định </w:t>
      </w:r>
      <w:r w:rsidRPr="00533CEB">
        <w:rPr>
          <w:rFonts w:asciiTheme="majorHAnsi" w:hAnsiTheme="majorHAnsi" w:cstheme="majorHAnsi"/>
          <w:szCs w:val="28"/>
          <w:shd w:val="clear" w:color="auto" w:fill="FFFFFF"/>
        </w:rPr>
        <w:t>phương án cải tạo, phục hồi môi trường</w:t>
      </w:r>
      <w:r w:rsidR="00317218" w:rsidRPr="00533CEB">
        <w:rPr>
          <w:rFonts w:asciiTheme="majorHAnsi" w:hAnsiTheme="majorHAnsi" w:cstheme="majorHAnsi"/>
          <w:b/>
          <w:szCs w:val="28"/>
          <w:shd w:val="clear" w:color="auto" w:fill="FFFFFF"/>
          <w:lang w:val="en-US"/>
        </w:rPr>
        <w:t>/</w:t>
      </w:r>
      <w:r w:rsidR="00317218" w:rsidRPr="00533CEB">
        <w:rPr>
          <w:rFonts w:asciiTheme="majorHAnsi" w:hAnsiTheme="majorHAnsi" w:cstheme="majorHAnsi"/>
          <w:szCs w:val="28"/>
          <w:shd w:val="clear" w:color="auto" w:fill="FFFFFF"/>
          <w:lang w:val="en-US"/>
        </w:rPr>
        <w:t>phương án cải tạo, phục hồi môi trường bổ sung</w:t>
      </w:r>
      <w:r w:rsidR="00317218" w:rsidRPr="00533CEB">
        <w:rPr>
          <w:rFonts w:asciiTheme="majorHAnsi" w:hAnsiTheme="majorHAnsi" w:cstheme="majorHAnsi"/>
          <w:b/>
          <w:szCs w:val="28"/>
          <w:shd w:val="clear" w:color="auto" w:fill="FFFFFF"/>
          <w:lang w:val="en-US"/>
        </w:rPr>
        <w:t xml:space="preserve"> </w:t>
      </w:r>
      <w:r w:rsidRPr="00533CEB">
        <w:rPr>
          <w:rFonts w:asciiTheme="majorHAnsi" w:hAnsiTheme="majorHAnsi" w:cstheme="majorHAnsi"/>
          <w:szCs w:val="28"/>
          <w:shd w:val="clear" w:color="auto" w:fill="FFFFFF"/>
          <w:lang w:val="en-US"/>
        </w:rPr>
        <w:t>(báo cáo riêng theo quy định tại khoản 2 điều 6 Nghị định số 08/2022/NĐ-CP)</w:t>
      </w:r>
      <w:r w:rsidR="00593F8F" w:rsidRPr="00533CEB">
        <w:rPr>
          <w:rFonts w:asciiTheme="majorHAnsi" w:hAnsiTheme="majorHAnsi" w:cstheme="majorHAnsi"/>
          <w:szCs w:val="28"/>
          <w:shd w:val="clear" w:color="auto" w:fill="FFFFFF"/>
          <w:lang w:val="en-US"/>
        </w:rPr>
        <w:t xml:space="preserve"> bằng hình thức</w:t>
      </w:r>
      <w:r w:rsidRPr="00533CEB">
        <w:rPr>
          <w:rFonts w:asciiTheme="majorHAnsi" w:hAnsiTheme="majorHAnsi" w:cstheme="majorHAnsi"/>
          <w:szCs w:val="28"/>
          <w:shd w:val="clear" w:color="auto" w:fill="FFFFFF"/>
          <w:lang w:val="en-US"/>
        </w:rPr>
        <w:t xml:space="preserve"> thành lập hội đồng thẩm định là </w:t>
      </w:r>
      <w:r w:rsidR="0048177F" w:rsidRPr="00533CEB">
        <w:rPr>
          <w:rFonts w:asciiTheme="majorHAnsi" w:hAnsiTheme="majorHAnsi" w:cstheme="majorHAnsi"/>
          <w:b/>
          <w:szCs w:val="28"/>
          <w:shd w:val="clear" w:color="auto" w:fill="FFFFFF"/>
          <w:lang w:val="en-US"/>
        </w:rPr>
        <w:t>1</w:t>
      </w:r>
      <w:r w:rsidR="00317218" w:rsidRPr="00533CEB">
        <w:rPr>
          <w:rFonts w:asciiTheme="majorHAnsi" w:hAnsiTheme="majorHAnsi" w:cstheme="majorHAnsi"/>
          <w:b/>
          <w:szCs w:val="28"/>
          <w:shd w:val="clear" w:color="auto" w:fill="FFFFFF"/>
          <w:lang w:val="en-US"/>
        </w:rPr>
        <w:t>1</w:t>
      </w:r>
      <w:r w:rsidR="0048177F" w:rsidRPr="00533CEB">
        <w:rPr>
          <w:rFonts w:asciiTheme="majorHAnsi" w:hAnsiTheme="majorHAnsi" w:cstheme="majorHAnsi"/>
          <w:b/>
          <w:szCs w:val="28"/>
          <w:shd w:val="clear" w:color="auto" w:fill="FFFFFF"/>
          <w:lang w:val="en-US"/>
        </w:rPr>
        <w:t>.</w:t>
      </w:r>
      <w:r w:rsidR="00317218" w:rsidRPr="00533CEB">
        <w:rPr>
          <w:rFonts w:asciiTheme="majorHAnsi" w:hAnsiTheme="majorHAnsi" w:cstheme="majorHAnsi"/>
          <w:b/>
          <w:szCs w:val="28"/>
          <w:shd w:val="clear" w:color="auto" w:fill="FFFFFF"/>
          <w:lang w:val="en-US"/>
        </w:rPr>
        <w:t>90</w:t>
      </w:r>
      <w:r w:rsidR="0048177F" w:rsidRPr="00533CEB">
        <w:rPr>
          <w:rFonts w:asciiTheme="majorHAnsi" w:hAnsiTheme="majorHAnsi" w:cstheme="majorHAnsi"/>
          <w:b/>
          <w:szCs w:val="28"/>
          <w:shd w:val="clear" w:color="auto" w:fill="FFFFFF"/>
          <w:lang w:val="en-US"/>
        </w:rPr>
        <w:t>0.000 đồng/hồ sơ</w:t>
      </w:r>
      <w:r w:rsidRPr="00533CEB">
        <w:rPr>
          <w:rFonts w:asciiTheme="majorHAnsi" w:hAnsiTheme="majorHAnsi" w:cstheme="majorHAnsi"/>
          <w:szCs w:val="28"/>
          <w:shd w:val="clear" w:color="auto" w:fill="FFFFFF"/>
          <w:lang w:val="en-US"/>
        </w:rPr>
        <w:t>, cụ thể như sau:</w:t>
      </w:r>
    </w:p>
    <w:p w14:paraId="7F3AD717" w14:textId="77777777" w:rsidR="008E5F86" w:rsidRPr="00533CEB" w:rsidRDefault="008E5F86" w:rsidP="009D49A8">
      <w:pPr>
        <w:tabs>
          <w:tab w:val="left" w:pos="709"/>
        </w:tabs>
        <w:spacing w:before="120" w:after="120" w:line="240" w:lineRule="auto"/>
        <w:jc w:val="both"/>
        <w:rPr>
          <w:rFonts w:asciiTheme="majorHAnsi" w:hAnsiTheme="majorHAnsi" w:cstheme="majorHAnsi"/>
          <w:b/>
          <w:sz w:val="14"/>
          <w:szCs w:val="28"/>
          <w:shd w:val="clear" w:color="auto" w:fill="FFFFFF"/>
          <w:lang w:val="en-US"/>
        </w:rPr>
      </w:pPr>
    </w:p>
    <w:tbl>
      <w:tblPr>
        <w:tblW w:w="9782" w:type="dxa"/>
        <w:tblInd w:w="-289" w:type="dxa"/>
        <w:tblLayout w:type="fixed"/>
        <w:tblLook w:val="04A0" w:firstRow="1" w:lastRow="0" w:firstColumn="1" w:lastColumn="0" w:noHBand="0" w:noVBand="1"/>
      </w:tblPr>
      <w:tblGrid>
        <w:gridCol w:w="710"/>
        <w:gridCol w:w="2976"/>
        <w:gridCol w:w="1134"/>
        <w:gridCol w:w="993"/>
        <w:gridCol w:w="1419"/>
        <w:gridCol w:w="1557"/>
        <w:gridCol w:w="993"/>
      </w:tblGrid>
      <w:tr w:rsidR="009D49A8" w:rsidRPr="00533CEB" w14:paraId="1940B924" w14:textId="77777777" w:rsidTr="00C51CA3">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C8E7A"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TT</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002C8A5"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Nội dung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D83231"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Đơn vị tính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20A49E2"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Số lượng</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7FC132E6"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Định mức</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31CA8C8E"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Thành tiền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7EE5BF"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Ghi chú</w:t>
            </w:r>
          </w:p>
        </w:tc>
      </w:tr>
      <w:tr w:rsidR="009D49A8" w:rsidRPr="00533CEB" w14:paraId="0A55C4D2" w14:textId="77777777" w:rsidTr="00C51CA3">
        <w:trPr>
          <w:trHeight w:val="63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0B4B01"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I</w:t>
            </w:r>
          </w:p>
        </w:tc>
        <w:tc>
          <w:tcPr>
            <w:tcW w:w="2976" w:type="dxa"/>
            <w:tcBorders>
              <w:top w:val="nil"/>
              <w:left w:val="nil"/>
              <w:bottom w:val="single" w:sz="4" w:space="0" w:color="auto"/>
              <w:right w:val="single" w:sz="4" w:space="0" w:color="auto"/>
            </w:tcBorders>
            <w:shd w:val="clear" w:color="auto" w:fill="auto"/>
            <w:vAlign w:val="center"/>
            <w:hideMark/>
          </w:tcPr>
          <w:p w14:paraId="434956A8" w14:textId="619C40C6" w:rsidR="008E5F86" w:rsidRPr="00533CEB" w:rsidRDefault="006104AB"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Chi phí tổ chức công tác thẩm định</w:t>
            </w:r>
          </w:p>
        </w:tc>
        <w:tc>
          <w:tcPr>
            <w:tcW w:w="1134" w:type="dxa"/>
            <w:tcBorders>
              <w:top w:val="nil"/>
              <w:left w:val="nil"/>
              <w:bottom w:val="single" w:sz="4" w:space="0" w:color="auto"/>
              <w:right w:val="single" w:sz="4" w:space="0" w:color="auto"/>
            </w:tcBorders>
            <w:shd w:val="clear" w:color="auto" w:fill="auto"/>
            <w:vAlign w:val="center"/>
            <w:hideMark/>
          </w:tcPr>
          <w:p w14:paraId="6F8E3715"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3DE4087B"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419" w:type="dxa"/>
            <w:tcBorders>
              <w:top w:val="nil"/>
              <w:left w:val="nil"/>
              <w:bottom w:val="single" w:sz="4" w:space="0" w:color="auto"/>
              <w:right w:val="single" w:sz="4" w:space="0" w:color="auto"/>
            </w:tcBorders>
            <w:shd w:val="clear" w:color="auto" w:fill="auto"/>
            <w:vAlign w:val="center"/>
            <w:hideMark/>
          </w:tcPr>
          <w:p w14:paraId="7026273B"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557" w:type="dxa"/>
            <w:tcBorders>
              <w:top w:val="nil"/>
              <w:left w:val="nil"/>
              <w:bottom w:val="single" w:sz="4" w:space="0" w:color="auto"/>
              <w:right w:val="single" w:sz="4" w:space="0" w:color="auto"/>
            </w:tcBorders>
            <w:shd w:val="clear" w:color="auto" w:fill="auto"/>
            <w:vAlign w:val="center"/>
            <w:hideMark/>
          </w:tcPr>
          <w:p w14:paraId="02BBE664" w14:textId="0397566B"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1</w:t>
            </w:r>
            <w:r w:rsidR="00593F8F" w:rsidRPr="00533CEB">
              <w:rPr>
                <w:rFonts w:asciiTheme="majorHAnsi" w:eastAsia="Times New Roman" w:hAnsiTheme="majorHAnsi" w:cstheme="majorHAnsi"/>
                <w:b/>
                <w:bCs/>
                <w:kern w:val="0"/>
                <w:szCs w:val="28"/>
                <w:lang w:val="en-US"/>
                <w14:ligatures w14:val="none"/>
              </w:rPr>
              <w:t>1.0</w:t>
            </w:r>
            <w:r w:rsidRPr="00533CEB">
              <w:rPr>
                <w:rFonts w:asciiTheme="majorHAnsi" w:eastAsia="Times New Roman" w:hAnsiTheme="majorHAnsi" w:cstheme="majorHAnsi"/>
                <w:b/>
                <w:bCs/>
                <w:kern w:val="0"/>
                <w:szCs w:val="28"/>
                <w:lang w:val="en-US"/>
                <w14:ligatures w14:val="none"/>
              </w:rPr>
              <w:t>00.000</w:t>
            </w:r>
          </w:p>
        </w:tc>
        <w:tc>
          <w:tcPr>
            <w:tcW w:w="993" w:type="dxa"/>
            <w:tcBorders>
              <w:top w:val="nil"/>
              <w:left w:val="nil"/>
              <w:bottom w:val="single" w:sz="4" w:space="0" w:color="auto"/>
              <w:right w:val="single" w:sz="4" w:space="0" w:color="auto"/>
            </w:tcBorders>
            <w:shd w:val="clear" w:color="auto" w:fill="auto"/>
            <w:vAlign w:val="center"/>
            <w:hideMark/>
          </w:tcPr>
          <w:p w14:paraId="7D8249CA"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r w:rsidR="009D49A8" w:rsidRPr="00533CEB" w14:paraId="63FEAAA4" w14:textId="77777777" w:rsidTr="00C51CA3">
        <w:trPr>
          <w:trHeight w:val="4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76C6F34"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1</w:t>
            </w:r>
          </w:p>
        </w:tc>
        <w:tc>
          <w:tcPr>
            <w:tcW w:w="2976" w:type="dxa"/>
            <w:tcBorders>
              <w:top w:val="nil"/>
              <w:left w:val="nil"/>
              <w:bottom w:val="single" w:sz="4" w:space="0" w:color="auto"/>
              <w:right w:val="single" w:sz="4" w:space="0" w:color="auto"/>
            </w:tcBorders>
            <w:shd w:val="clear" w:color="auto" w:fill="auto"/>
            <w:vAlign w:val="center"/>
            <w:hideMark/>
          </w:tcPr>
          <w:p w14:paraId="35F2D93C" w14:textId="77777777" w:rsidR="008E5F86" w:rsidRPr="00533CEB" w:rsidRDefault="008E5F86"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Khảo sát thực tế</w:t>
            </w:r>
          </w:p>
        </w:tc>
        <w:tc>
          <w:tcPr>
            <w:tcW w:w="1134" w:type="dxa"/>
            <w:tcBorders>
              <w:top w:val="nil"/>
              <w:left w:val="nil"/>
              <w:bottom w:val="single" w:sz="4" w:space="0" w:color="auto"/>
              <w:right w:val="single" w:sz="4" w:space="0" w:color="auto"/>
            </w:tcBorders>
            <w:shd w:val="clear" w:color="auto" w:fill="auto"/>
            <w:vAlign w:val="center"/>
            <w:hideMark/>
          </w:tcPr>
          <w:p w14:paraId="4084A73E"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3C10C433"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1419" w:type="dxa"/>
            <w:tcBorders>
              <w:top w:val="nil"/>
              <w:left w:val="nil"/>
              <w:bottom w:val="single" w:sz="4" w:space="0" w:color="auto"/>
              <w:right w:val="single" w:sz="4" w:space="0" w:color="auto"/>
            </w:tcBorders>
            <w:shd w:val="clear" w:color="auto" w:fill="auto"/>
            <w:vAlign w:val="center"/>
            <w:hideMark/>
          </w:tcPr>
          <w:p w14:paraId="6A43A7B9"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1557" w:type="dxa"/>
            <w:tcBorders>
              <w:top w:val="nil"/>
              <w:left w:val="nil"/>
              <w:bottom w:val="single" w:sz="4" w:space="0" w:color="auto"/>
              <w:right w:val="single" w:sz="4" w:space="0" w:color="auto"/>
            </w:tcBorders>
            <w:shd w:val="clear" w:color="auto" w:fill="auto"/>
            <w:vAlign w:val="center"/>
            <w:hideMark/>
          </w:tcPr>
          <w:p w14:paraId="4086642F" w14:textId="77777777" w:rsidR="008E5F86" w:rsidRPr="00533CEB" w:rsidRDefault="008E5F86"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7EBE4233"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r>
      <w:tr w:rsidR="009D49A8" w:rsidRPr="00533CEB" w14:paraId="32EF73BB" w14:textId="77777777" w:rsidTr="00C51CA3">
        <w:trPr>
          <w:trHeight w:val="91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BE54931"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2976" w:type="dxa"/>
            <w:tcBorders>
              <w:top w:val="nil"/>
              <w:left w:val="nil"/>
              <w:bottom w:val="single" w:sz="4" w:space="0" w:color="auto"/>
              <w:right w:val="single" w:sz="4" w:space="0" w:color="auto"/>
            </w:tcBorders>
            <w:shd w:val="clear" w:color="auto" w:fill="auto"/>
            <w:vAlign w:val="center"/>
            <w:hideMark/>
          </w:tcPr>
          <w:p w14:paraId="6635C10E" w14:textId="77777777" w:rsidR="008E5F86" w:rsidRPr="00533CEB" w:rsidRDefault="008E5F86"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Thuê phương tiện đi lại (ô tô 16 chỗ)</w:t>
            </w:r>
          </w:p>
        </w:tc>
        <w:tc>
          <w:tcPr>
            <w:tcW w:w="1134" w:type="dxa"/>
            <w:tcBorders>
              <w:top w:val="nil"/>
              <w:left w:val="nil"/>
              <w:bottom w:val="single" w:sz="4" w:space="0" w:color="auto"/>
              <w:right w:val="single" w:sz="4" w:space="0" w:color="auto"/>
            </w:tcBorders>
            <w:shd w:val="clear" w:color="auto" w:fill="auto"/>
            <w:vAlign w:val="center"/>
            <w:hideMark/>
          </w:tcPr>
          <w:p w14:paraId="373C1146"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Chuyến/ngày</w:t>
            </w:r>
          </w:p>
        </w:tc>
        <w:tc>
          <w:tcPr>
            <w:tcW w:w="993" w:type="dxa"/>
            <w:tcBorders>
              <w:top w:val="nil"/>
              <w:left w:val="nil"/>
              <w:bottom w:val="single" w:sz="4" w:space="0" w:color="auto"/>
              <w:right w:val="single" w:sz="4" w:space="0" w:color="auto"/>
            </w:tcBorders>
            <w:shd w:val="clear" w:color="auto" w:fill="auto"/>
            <w:vAlign w:val="center"/>
            <w:hideMark/>
          </w:tcPr>
          <w:p w14:paraId="166F8672"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1</w:t>
            </w:r>
          </w:p>
        </w:tc>
        <w:tc>
          <w:tcPr>
            <w:tcW w:w="1419" w:type="dxa"/>
            <w:tcBorders>
              <w:top w:val="nil"/>
              <w:left w:val="nil"/>
              <w:bottom w:val="single" w:sz="4" w:space="0" w:color="auto"/>
              <w:right w:val="single" w:sz="4" w:space="0" w:color="auto"/>
            </w:tcBorders>
            <w:shd w:val="clear" w:color="auto" w:fill="auto"/>
            <w:vAlign w:val="center"/>
            <w:hideMark/>
          </w:tcPr>
          <w:p w14:paraId="4F8578FD"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3.000.000</w:t>
            </w:r>
          </w:p>
        </w:tc>
        <w:tc>
          <w:tcPr>
            <w:tcW w:w="1557" w:type="dxa"/>
            <w:tcBorders>
              <w:top w:val="nil"/>
              <w:left w:val="nil"/>
              <w:bottom w:val="single" w:sz="4" w:space="0" w:color="auto"/>
              <w:right w:val="single" w:sz="4" w:space="0" w:color="auto"/>
            </w:tcBorders>
            <w:shd w:val="clear" w:color="auto" w:fill="auto"/>
            <w:vAlign w:val="center"/>
            <w:hideMark/>
          </w:tcPr>
          <w:p w14:paraId="4E7F56E1" w14:textId="77777777" w:rsidR="008E5F86" w:rsidRPr="00533CEB" w:rsidRDefault="008E5F8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3.000.000</w:t>
            </w:r>
          </w:p>
        </w:tc>
        <w:tc>
          <w:tcPr>
            <w:tcW w:w="993" w:type="dxa"/>
            <w:tcBorders>
              <w:top w:val="nil"/>
              <w:left w:val="nil"/>
              <w:bottom w:val="single" w:sz="4" w:space="0" w:color="auto"/>
              <w:right w:val="single" w:sz="4" w:space="0" w:color="auto"/>
            </w:tcBorders>
            <w:shd w:val="clear" w:color="auto" w:fill="auto"/>
            <w:vAlign w:val="center"/>
            <w:hideMark/>
          </w:tcPr>
          <w:p w14:paraId="0634CED5" w14:textId="4F9C2ECF" w:rsidR="008E5F86" w:rsidRPr="00533CEB" w:rsidRDefault="008E5F86" w:rsidP="009D49A8">
            <w:pPr>
              <w:spacing w:before="120" w:after="120" w:line="240" w:lineRule="auto"/>
              <w:rPr>
                <w:rFonts w:asciiTheme="majorHAnsi" w:eastAsia="Times New Roman" w:hAnsiTheme="majorHAnsi" w:cstheme="majorHAnsi"/>
                <w:kern w:val="0"/>
                <w:sz w:val="16"/>
                <w:szCs w:val="28"/>
                <w:lang w:val="en-US"/>
                <w14:ligatures w14:val="none"/>
              </w:rPr>
            </w:pPr>
            <w:r w:rsidRPr="00533CEB">
              <w:rPr>
                <w:rFonts w:asciiTheme="majorHAnsi" w:eastAsia="Times New Roman" w:hAnsiTheme="majorHAnsi" w:cstheme="majorHAnsi"/>
                <w:kern w:val="0"/>
                <w:sz w:val="16"/>
                <w:szCs w:val="28"/>
                <w:lang w:val="en-US"/>
                <w14:ligatures w14:val="none"/>
              </w:rPr>
              <w:t xml:space="preserve">Theo thực tế </w:t>
            </w:r>
          </w:p>
        </w:tc>
      </w:tr>
      <w:tr w:rsidR="009D49A8" w:rsidRPr="00533CEB" w14:paraId="178EFFD2" w14:textId="77777777" w:rsidTr="00C51CA3">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D34707B"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2</w:t>
            </w:r>
          </w:p>
        </w:tc>
        <w:tc>
          <w:tcPr>
            <w:tcW w:w="2976" w:type="dxa"/>
            <w:tcBorders>
              <w:top w:val="nil"/>
              <w:left w:val="nil"/>
              <w:bottom w:val="single" w:sz="4" w:space="0" w:color="auto"/>
              <w:right w:val="single" w:sz="4" w:space="0" w:color="auto"/>
            </w:tcBorders>
            <w:shd w:val="clear" w:color="auto" w:fill="auto"/>
            <w:vAlign w:val="center"/>
            <w:hideMark/>
          </w:tcPr>
          <w:p w14:paraId="2FCBE292" w14:textId="77777777" w:rsidR="008E5F86" w:rsidRPr="00533CEB" w:rsidRDefault="008E5F86"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Họp Hội đồng thẩm định</w:t>
            </w:r>
          </w:p>
        </w:tc>
        <w:tc>
          <w:tcPr>
            <w:tcW w:w="1134" w:type="dxa"/>
            <w:tcBorders>
              <w:top w:val="nil"/>
              <w:left w:val="nil"/>
              <w:bottom w:val="single" w:sz="4" w:space="0" w:color="auto"/>
              <w:right w:val="single" w:sz="4" w:space="0" w:color="auto"/>
            </w:tcBorders>
            <w:shd w:val="clear" w:color="auto" w:fill="auto"/>
            <w:vAlign w:val="center"/>
            <w:hideMark/>
          </w:tcPr>
          <w:p w14:paraId="3BBFC43F"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46D86A1F"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1419" w:type="dxa"/>
            <w:tcBorders>
              <w:top w:val="nil"/>
              <w:left w:val="nil"/>
              <w:bottom w:val="single" w:sz="4" w:space="0" w:color="auto"/>
              <w:right w:val="single" w:sz="4" w:space="0" w:color="auto"/>
            </w:tcBorders>
            <w:shd w:val="clear" w:color="auto" w:fill="auto"/>
            <w:vAlign w:val="center"/>
            <w:hideMark/>
          </w:tcPr>
          <w:p w14:paraId="776BFACE"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1557" w:type="dxa"/>
            <w:tcBorders>
              <w:top w:val="nil"/>
              <w:left w:val="nil"/>
              <w:bottom w:val="single" w:sz="4" w:space="0" w:color="auto"/>
              <w:right w:val="single" w:sz="4" w:space="0" w:color="auto"/>
            </w:tcBorders>
            <w:shd w:val="clear" w:color="auto" w:fill="auto"/>
            <w:vAlign w:val="center"/>
            <w:hideMark/>
          </w:tcPr>
          <w:p w14:paraId="04819EFC" w14:textId="77777777" w:rsidR="008E5F86" w:rsidRPr="00533CEB" w:rsidRDefault="008E5F8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7BBCDD9E" w14:textId="77777777" w:rsidR="008E5F86" w:rsidRPr="00533CEB" w:rsidRDefault="008E5F86" w:rsidP="009D49A8">
            <w:pPr>
              <w:spacing w:before="120" w:after="120" w:line="240" w:lineRule="auto"/>
              <w:jc w:val="center"/>
              <w:rPr>
                <w:rFonts w:asciiTheme="majorHAnsi" w:eastAsia="Times New Roman" w:hAnsiTheme="majorHAnsi" w:cstheme="majorHAnsi"/>
                <w:kern w:val="0"/>
                <w:sz w:val="16"/>
                <w:szCs w:val="28"/>
                <w:lang w:val="en-US"/>
                <w14:ligatures w14:val="none"/>
              </w:rPr>
            </w:pPr>
            <w:r w:rsidRPr="00533CEB">
              <w:rPr>
                <w:rFonts w:asciiTheme="majorHAnsi" w:eastAsia="Times New Roman" w:hAnsiTheme="majorHAnsi" w:cstheme="majorHAnsi"/>
                <w:kern w:val="0"/>
                <w:sz w:val="16"/>
                <w:szCs w:val="28"/>
                <w:lang w:val="en-US"/>
                <w14:ligatures w14:val="none"/>
              </w:rPr>
              <w:t> </w:t>
            </w:r>
          </w:p>
        </w:tc>
      </w:tr>
      <w:tr w:rsidR="009D49A8" w:rsidRPr="00533CEB" w14:paraId="0B518E42" w14:textId="77777777" w:rsidTr="00C51CA3">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F8D3DC" w14:textId="77777777"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2976" w:type="dxa"/>
            <w:tcBorders>
              <w:top w:val="nil"/>
              <w:left w:val="nil"/>
              <w:bottom w:val="single" w:sz="4" w:space="0" w:color="auto"/>
              <w:right w:val="single" w:sz="4" w:space="0" w:color="auto"/>
            </w:tcBorders>
            <w:shd w:val="clear" w:color="auto" w:fill="auto"/>
            <w:vAlign w:val="center"/>
            <w:hideMark/>
          </w:tcPr>
          <w:p w14:paraId="5BE47E14" w14:textId="459B6419" w:rsidR="00593F8F" w:rsidRPr="00533CEB" w:rsidRDefault="00593F8F"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Chủ tịch Hội đồng</w:t>
            </w:r>
          </w:p>
        </w:tc>
        <w:tc>
          <w:tcPr>
            <w:tcW w:w="1134" w:type="dxa"/>
            <w:tcBorders>
              <w:top w:val="nil"/>
              <w:left w:val="nil"/>
              <w:bottom w:val="single" w:sz="4" w:space="0" w:color="auto"/>
              <w:right w:val="single" w:sz="4" w:space="0" w:color="auto"/>
            </w:tcBorders>
            <w:shd w:val="clear" w:color="auto" w:fill="auto"/>
            <w:vAlign w:val="center"/>
            <w:hideMark/>
          </w:tcPr>
          <w:p w14:paraId="67C5B954" w14:textId="786648E6"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93" w:type="dxa"/>
            <w:tcBorders>
              <w:top w:val="nil"/>
              <w:left w:val="nil"/>
              <w:bottom w:val="single" w:sz="4" w:space="0" w:color="auto"/>
              <w:right w:val="single" w:sz="4" w:space="0" w:color="auto"/>
            </w:tcBorders>
            <w:shd w:val="clear" w:color="auto" w:fill="auto"/>
            <w:vAlign w:val="center"/>
            <w:hideMark/>
          </w:tcPr>
          <w:p w14:paraId="2763B338" w14:textId="7F94385F"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w:t>
            </w:r>
          </w:p>
        </w:tc>
        <w:tc>
          <w:tcPr>
            <w:tcW w:w="1419" w:type="dxa"/>
            <w:tcBorders>
              <w:top w:val="nil"/>
              <w:left w:val="nil"/>
              <w:bottom w:val="single" w:sz="4" w:space="0" w:color="auto"/>
              <w:right w:val="single" w:sz="4" w:space="0" w:color="auto"/>
            </w:tcBorders>
            <w:shd w:val="clear" w:color="auto" w:fill="auto"/>
            <w:vAlign w:val="center"/>
            <w:hideMark/>
          </w:tcPr>
          <w:p w14:paraId="36DF2DCE" w14:textId="5F4B469F"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700.000</w:t>
            </w:r>
          </w:p>
        </w:tc>
        <w:tc>
          <w:tcPr>
            <w:tcW w:w="1557" w:type="dxa"/>
            <w:tcBorders>
              <w:top w:val="nil"/>
              <w:left w:val="nil"/>
              <w:bottom w:val="single" w:sz="4" w:space="0" w:color="auto"/>
              <w:right w:val="single" w:sz="4" w:space="0" w:color="auto"/>
            </w:tcBorders>
            <w:shd w:val="clear" w:color="auto" w:fill="auto"/>
            <w:vAlign w:val="center"/>
            <w:hideMark/>
          </w:tcPr>
          <w:p w14:paraId="2AED1619" w14:textId="0CA9BE0C"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700.000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47583E3" w14:textId="426DD2E2" w:rsidR="00593F8F" w:rsidRPr="00533CEB" w:rsidRDefault="00593F8F" w:rsidP="009D49A8">
            <w:pPr>
              <w:spacing w:before="120" w:after="120" w:line="240" w:lineRule="auto"/>
              <w:jc w:val="center"/>
              <w:rPr>
                <w:rFonts w:asciiTheme="majorHAnsi" w:eastAsia="Times New Roman" w:hAnsiTheme="majorHAnsi" w:cstheme="majorHAnsi"/>
                <w:kern w:val="0"/>
                <w:sz w:val="16"/>
                <w:szCs w:val="28"/>
                <w:lang w:val="en-US"/>
                <w14:ligatures w14:val="none"/>
              </w:rPr>
            </w:pPr>
            <w:r w:rsidRPr="00533CEB">
              <w:rPr>
                <w:rFonts w:asciiTheme="majorHAnsi" w:eastAsia="Times New Roman" w:hAnsiTheme="majorHAnsi" w:cstheme="majorHAnsi"/>
                <w:kern w:val="0"/>
                <w:sz w:val="16"/>
                <w:szCs w:val="28"/>
                <w:lang w:val="en-US"/>
                <w14:ligatures w14:val="none"/>
              </w:rPr>
              <w:t xml:space="preserve">Thông tư số 02/2017/TT-BTC ngày 06/01/2017 của Bộ Tài chính </w:t>
            </w:r>
          </w:p>
        </w:tc>
      </w:tr>
      <w:tr w:rsidR="009D49A8" w:rsidRPr="00533CEB" w14:paraId="32344528" w14:textId="77777777" w:rsidTr="00C51CA3">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2CB37F1" w14:textId="77777777"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2976" w:type="dxa"/>
            <w:tcBorders>
              <w:top w:val="nil"/>
              <w:left w:val="nil"/>
              <w:bottom w:val="single" w:sz="4" w:space="0" w:color="auto"/>
              <w:right w:val="single" w:sz="4" w:space="0" w:color="auto"/>
            </w:tcBorders>
            <w:shd w:val="clear" w:color="auto" w:fill="auto"/>
            <w:vAlign w:val="center"/>
            <w:hideMark/>
          </w:tcPr>
          <w:p w14:paraId="592DFAB5" w14:textId="18DD4B2E" w:rsidR="00593F8F" w:rsidRPr="00533CEB" w:rsidRDefault="00593F8F"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Phó Chủ tịch Hội đồng</w:t>
            </w:r>
          </w:p>
        </w:tc>
        <w:tc>
          <w:tcPr>
            <w:tcW w:w="1134" w:type="dxa"/>
            <w:tcBorders>
              <w:top w:val="nil"/>
              <w:left w:val="nil"/>
              <w:bottom w:val="single" w:sz="4" w:space="0" w:color="auto"/>
              <w:right w:val="single" w:sz="4" w:space="0" w:color="auto"/>
            </w:tcBorders>
            <w:shd w:val="clear" w:color="auto" w:fill="auto"/>
            <w:vAlign w:val="center"/>
            <w:hideMark/>
          </w:tcPr>
          <w:p w14:paraId="53F7C9A5" w14:textId="0707A78E"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93" w:type="dxa"/>
            <w:tcBorders>
              <w:top w:val="nil"/>
              <w:left w:val="nil"/>
              <w:bottom w:val="single" w:sz="4" w:space="0" w:color="auto"/>
              <w:right w:val="single" w:sz="4" w:space="0" w:color="auto"/>
            </w:tcBorders>
            <w:shd w:val="clear" w:color="auto" w:fill="auto"/>
            <w:vAlign w:val="center"/>
            <w:hideMark/>
          </w:tcPr>
          <w:p w14:paraId="63FF9B40" w14:textId="5FC30496"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w:t>
            </w:r>
          </w:p>
        </w:tc>
        <w:tc>
          <w:tcPr>
            <w:tcW w:w="1419" w:type="dxa"/>
            <w:tcBorders>
              <w:top w:val="nil"/>
              <w:left w:val="nil"/>
              <w:bottom w:val="single" w:sz="4" w:space="0" w:color="auto"/>
              <w:right w:val="single" w:sz="4" w:space="0" w:color="auto"/>
            </w:tcBorders>
            <w:shd w:val="clear" w:color="auto" w:fill="auto"/>
            <w:vAlign w:val="center"/>
            <w:hideMark/>
          </w:tcPr>
          <w:p w14:paraId="5FF3DE0F" w14:textId="5EE30F3C"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600.000</w:t>
            </w:r>
          </w:p>
        </w:tc>
        <w:tc>
          <w:tcPr>
            <w:tcW w:w="1557" w:type="dxa"/>
            <w:tcBorders>
              <w:top w:val="nil"/>
              <w:left w:val="nil"/>
              <w:bottom w:val="single" w:sz="4" w:space="0" w:color="auto"/>
              <w:right w:val="single" w:sz="4" w:space="0" w:color="auto"/>
            </w:tcBorders>
            <w:shd w:val="clear" w:color="auto" w:fill="auto"/>
            <w:vAlign w:val="center"/>
            <w:hideMark/>
          </w:tcPr>
          <w:p w14:paraId="299AD04C" w14:textId="0540CAE8"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600.000</w:t>
            </w:r>
          </w:p>
        </w:tc>
        <w:tc>
          <w:tcPr>
            <w:tcW w:w="993" w:type="dxa"/>
            <w:vMerge/>
            <w:tcBorders>
              <w:top w:val="nil"/>
              <w:left w:val="single" w:sz="4" w:space="0" w:color="auto"/>
              <w:bottom w:val="single" w:sz="4" w:space="0" w:color="000000"/>
              <w:right w:val="single" w:sz="4" w:space="0" w:color="auto"/>
            </w:tcBorders>
            <w:vAlign w:val="center"/>
            <w:hideMark/>
          </w:tcPr>
          <w:p w14:paraId="3335CE33" w14:textId="77777777" w:rsidR="00593F8F" w:rsidRPr="00533CEB" w:rsidRDefault="00593F8F"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7B6D5478" w14:textId="77777777" w:rsidTr="00C51CA3">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A4DE613" w14:textId="77777777"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2976" w:type="dxa"/>
            <w:tcBorders>
              <w:top w:val="nil"/>
              <w:left w:val="nil"/>
              <w:bottom w:val="single" w:sz="4" w:space="0" w:color="auto"/>
              <w:right w:val="single" w:sz="4" w:space="0" w:color="auto"/>
            </w:tcBorders>
            <w:shd w:val="clear" w:color="auto" w:fill="auto"/>
            <w:vAlign w:val="center"/>
            <w:hideMark/>
          </w:tcPr>
          <w:p w14:paraId="398038E0" w14:textId="30804B41" w:rsidR="00593F8F" w:rsidRPr="00533CEB" w:rsidRDefault="00593F8F"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Thành viên, thư ký hội đồng</w:t>
            </w:r>
          </w:p>
        </w:tc>
        <w:tc>
          <w:tcPr>
            <w:tcW w:w="1134" w:type="dxa"/>
            <w:tcBorders>
              <w:top w:val="nil"/>
              <w:left w:val="nil"/>
              <w:bottom w:val="single" w:sz="4" w:space="0" w:color="auto"/>
              <w:right w:val="single" w:sz="4" w:space="0" w:color="auto"/>
            </w:tcBorders>
            <w:shd w:val="clear" w:color="auto" w:fill="auto"/>
            <w:vAlign w:val="center"/>
            <w:hideMark/>
          </w:tcPr>
          <w:p w14:paraId="0712B847" w14:textId="4BB399C6"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93" w:type="dxa"/>
            <w:tcBorders>
              <w:top w:val="nil"/>
              <w:left w:val="nil"/>
              <w:bottom w:val="single" w:sz="4" w:space="0" w:color="auto"/>
              <w:right w:val="single" w:sz="4" w:space="0" w:color="auto"/>
            </w:tcBorders>
            <w:shd w:val="clear" w:color="auto" w:fill="auto"/>
            <w:vAlign w:val="center"/>
            <w:hideMark/>
          </w:tcPr>
          <w:p w14:paraId="74343988" w14:textId="0DA36EB5"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7</w:t>
            </w:r>
          </w:p>
        </w:tc>
        <w:tc>
          <w:tcPr>
            <w:tcW w:w="1419" w:type="dxa"/>
            <w:tcBorders>
              <w:top w:val="nil"/>
              <w:left w:val="nil"/>
              <w:bottom w:val="single" w:sz="4" w:space="0" w:color="auto"/>
              <w:right w:val="single" w:sz="4" w:space="0" w:color="auto"/>
            </w:tcBorders>
            <w:shd w:val="clear" w:color="auto" w:fill="auto"/>
            <w:vAlign w:val="center"/>
            <w:hideMark/>
          </w:tcPr>
          <w:p w14:paraId="12900A06" w14:textId="53665716"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300.000</w:t>
            </w:r>
          </w:p>
        </w:tc>
        <w:tc>
          <w:tcPr>
            <w:tcW w:w="1557" w:type="dxa"/>
            <w:tcBorders>
              <w:top w:val="nil"/>
              <w:left w:val="nil"/>
              <w:bottom w:val="single" w:sz="4" w:space="0" w:color="auto"/>
              <w:right w:val="single" w:sz="4" w:space="0" w:color="auto"/>
            </w:tcBorders>
            <w:shd w:val="clear" w:color="auto" w:fill="auto"/>
            <w:vAlign w:val="center"/>
            <w:hideMark/>
          </w:tcPr>
          <w:p w14:paraId="3ADD4625" w14:textId="475A05D8"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2.100.000</w:t>
            </w:r>
          </w:p>
        </w:tc>
        <w:tc>
          <w:tcPr>
            <w:tcW w:w="993" w:type="dxa"/>
            <w:vMerge/>
            <w:tcBorders>
              <w:top w:val="nil"/>
              <w:left w:val="single" w:sz="4" w:space="0" w:color="auto"/>
              <w:bottom w:val="single" w:sz="4" w:space="0" w:color="000000"/>
              <w:right w:val="single" w:sz="4" w:space="0" w:color="auto"/>
            </w:tcBorders>
            <w:vAlign w:val="center"/>
            <w:hideMark/>
          </w:tcPr>
          <w:p w14:paraId="55D8DB99" w14:textId="77777777" w:rsidR="00593F8F" w:rsidRPr="00533CEB" w:rsidRDefault="00593F8F"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74D5E79A" w14:textId="77777777" w:rsidTr="00C51CA3">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4E8245" w14:textId="77777777"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2976" w:type="dxa"/>
            <w:tcBorders>
              <w:top w:val="nil"/>
              <w:left w:val="nil"/>
              <w:bottom w:val="single" w:sz="4" w:space="0" w:color="auto"/>
              <w:right w:val="single" w:sz="4" w:space="0" w:color="auto"/>
            </w:tcBorders>
            <w:shd w:val="clear" w:color="auto" w:fill="auto"/>
            <w:vAlign w:val="center"/>
            <w:hideMark/>
          </w:tcPr>
          <w:p w14:paraId="5AE86283" w14:textId="68E419F8" w:rsidR="00593F8F" w:rsidRPr="00533CEB" w:rsidRDefault="00593F8F"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Đại biểu</w:t>
            </w:r>
          </w:p>
        </w:tc>
        <w:tc>
          <w:tcPr>
            <w:tcW w:w="1134" w:type="dxa"/>
            <w:tcBorders>
              <w:top w:val="nil"/>
              <w:left w:val="nil"/>
              <w:bottom w:val="single" w:sz="4" w:space="0" w:color="auto"/>
              <w:right w:val="single" w:sz="4" w:space="0" w:color="auto"/>
            </w:tcBorders>
            <w:shd w:val="clear" w:color="auto" w:fill="auto"/>
            <w:vAlign w:val="center"/>
            <w:hideMark/>
          </w:tcPr>
          <w:p w14:paraId="20182671" w14:textId="441F1AB2"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93" w:type="dxa"/>
            <w:tcBorders>
              <w:top w:val="nil"/>
              <w:left w:val="nil"/>
              <w:bottom w:val="single" w:sz="4" w:space="0" w:color="auto"/>
              <w:right w:val="single" w:sz="4" w:space="0" w:color="auto"/>
            </w:tcBorders>
            <w:shd w:val="clear" w:color="auto" w:fill="auto"/>
            <w:vAlign w:val="center"/>
            <w:hideMark/>
          </w:tcPr>
          <w:p w14:paraId="59877146" w14:textId="310ACB1C"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2</w:t>
            </w:r>
          </w:p>
        </w:tc>
        <w:tc>
          <w:tcPr>
            <w:tcW w:w="1419" w:type="dxa"/>
            <w:tcBorders>
              <w:top w:val="nil"/>
              <w:left w:val="nil"/>
              <w:bottom w:val="single" w:sz="4" w:space="0" w:color="auto"/>
              <w:right w:val="single" w:sz="4" w:space="0" w:color="auto"/>
            </w:tcBorders>
            <w:shd w:val="clear" w:color="auto" w:fill="auto"/>
            <w:vAlign w:val="center"/>
            <w:hideMark/>
          </w:tcPr>
          <w:p w14:paraId="3C117B6C" w14:textId="638AA45A"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150.000</w:t>
            </w:r>
          </w:p>
        </w:tc>
        <w:tc>
          <w:tcPr>
            <w:tcW w:w="1557" w:type="dxa"/>
            <w:tcBorders>
              <w:top w:val="nil"/>
              <w:left w:val="nil"/>
              <w:bottom w:val="single" w:sz="4" w:space="0" w:color="auto"/>
              <w:right w:val="single" w:sz="4" w:space="0" w:color="auto"/>
            </w:tcBorders>
            <w:shd w:val="clear" w:color="auto" w:fill="auto"/>
            <w:vAlign w:val="center"/>
            <w:hideMark/>
          </w:tcPr>
          <w:p w14:paraId="05B8B4C8" w14:textId="3BBB9790"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300.000</w:t>
            </w:r>
          </w:p>
        </w:tc>
        <w:tc>
          <w:tcPr>
            <w:tcW w:w="993" w:type="dxa"/>
            <w:vMerge/>
            <w:tcBorders>
              <w:top w:val="nil"/>
              <w:left w:val="single" w:sz="4" w:space="0" w:color="auto"/>
              <w:bottom w:val="single" w:sz="4" w:space="0" w:color="000000"/>
              <w:right w:val="single" w:sz="4" w:space="0" w:color="auto"/>
            </w:tcBorders>
            <w:vAlign w:val="center"/>
            <w:hideMark/>
          </w:tcPr>
          <w:p w14:paraId="19FC0844" w14:textId="77777777" w:rsidR="00593F8F" w:rsidRPr="00533CEB" w:rsidRDefault="00593F8F"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2F9592E6" w14:textId="77777777" w:rsidTr="00C51CA3">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D22E30D" w14:textId="77777777"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2976" w:type="dxa"/>
            <w:tcBorders>
              <w:top w:val="nil"/>
              <w:left w:val="nil"/>
              <w:bottom w:val="single" w:sz="4" w:space="0" w:color="auto"/>
              <w:right w:val="single" w:sz="4" w:space="0" w:color="auto"/>
            </w:tcBorders>
            <w:shd w:val="clear" w:color="auto" w:fill="auto"/>
            <w:noWrap/>
            <w:vAlign w:val="center"/>
            <w:hideMark/>
          </w:tcPr>
          <w:p w14:paraId="4E6D36F9" w14:textId="1F543E5C" w:rsidR="00593F8F" w:rsidRPr="00533CEB" w:rsidRDefault="00593F8F" w:rsidP="009D49A8">
            <w:pPr>
              <w:spacing w:before="120" w:after="120" w:line="240" w:lineRule="auto"/>
              <w:rPr>
                <w:rFonts w:asciiTheme="majorHAnsi" w:eastAsia="Times New Roman" w:hAnsiTheme="majorHAnsi" w:cstheme="majorHAnsi"/>
                <w:kern w:val="0"/>
                <w:szCs w:val="28"/>
                <w:lang w:val="en-US"/>
                <w14:ligatures w14:val="none"/>
              </w:rPr>
            </w:pPr>
            <w:r w:rsidRPr="00533CEB">
              <w:rPr>
                <w:rFonts w:asciiTheme="majorHAnsi" w:hAnsiTheme="majorHAnsi" w:cstheme="majorHAnsi"/>
              </w:rPr>
              <w:t>Bài nhận xét của ủy viên phản biện</w:t>
            </w:r>
          </w:p>
        </w:tc>
        <w:tc>
          <w:tcPr>
            <w:tcW w:w="1134" w:type="dxa"/>
            <w:tcBorders>
              <w:top w:val="nil"/>
              <w:left w:val="nil"/>
              <w:bottom w:val="single" w:sz="4" w:space="0" w:color="auto"/>
              <w:right w:val="single" w:sz="4" w:space="0" w:color="auto"/>
            </w:tcBorders>
            <w:shd w:val="clear" w:color="auto" w:fill="auto"/>
            <w:vAlign w:val="center"/>
            <w:hideMark/>
          </w:tcPr>
          <w:p w14:paraId="4EE2D2B6" w14:textId="742E8907"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Bài viết</w:t>
            </w:r>
          </w:p>
        </w:tc>
        <w:tc>
          <w:tcPr>
            <w:tcW w:w="993" w:type="dxa"/>
            <w:tcBorders>
              <w:top w:val="nil"/>
              <w:left w:val="nil"/>
              <w:bottom w:val="single" w:sz="4" w:space="0" w:color="auto"/>
              <w:right w:val="single" w:sz="4" w:space="0" w:color="auto"/>
            </w:tcBorders>
            <w:shd w:val="clear" w:color="auto" w:fill="auto"/>
            <w:vAlign w:val="center"/>
            <w:hideMark/>
          </w:tcPr>
          <w:p w14:paraId="6EBA6B4D" w14:textId="4DB4F569"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2</w:t>
            </w:r>
          </w:p>
        </w:tc>
        <w:tc>
          <w:tcPr>
            <w:tcW w:w="1419" w:type="dxa"/>
            <w:tcBorders>
              <w:top w:val="nil"/>
              <w:left w:val="nil"/>
              <w:bottom w:val="single" w:sz="4" w:space="0" w:color="auto"/>
              <w:right w:val="single" w:sz="4" w:space="0" w:color="auto"/>
            </w:tcBorders>
            <w:shd w:val="clear" w:color="auto" w:fill="auto"/>
            <w:vAlign w:val="center"/>
            <w:hideMark/>
          </w:tcPr>
          <w:p w14:paraId="00B36B5A" w14:textId="1C9091BA"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500.000</w:t>
            </w:r>
          </w:p>
        </w:tc>
        <w:tc>
          <w:tcPr>
            <w:tcW w:w="1557" w:type="dxa"/>
            <w:tcBorders>
              <w:top w:val="nil"/>
              <w:left w:val="nil"/>
              <w:bottom w:val="single" w:sz="4" w:space="0" w:color="auto"/>
              <w:right w:val="single" w:sz="4" w:space="0" w:color="auto"/>
            </w:tcBorders>
            <w:shd w:val="clear" w:color="auto" w:fill="auto"/>
            <w:vAlign w:val="center"/>
            <w:hideMark/>
          </w:tcPr>
          <w:p w14:paraId="7E2A1144" w14:textId="5721330A"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1.000.000</w:t>
            </w:r>
          </w:p>
        </w:tc>
        <w:tc>
          <w:tcPr>
            <w:tcW w:w="993" w:type="dxa"/>
            <w:vMerge/>
            <w:tcBorders>
              <w:top w:val="nil"/>
              <w:left w:val="single" w:sz="4" w:space="0" w:color="auto"/>
              <w:bottom w:val="single" w:sz="4" w:space="0" w:color="000000"/>
              <w:right w:val="single" w:sz="4" w:space="0" w:color="auto"/>
            </w:tcBorders>
            <w:vAlign w:val="center"/>
            <w:hideMark/>
          </w:tcPr>
          <w:p w14:paraId="2EE5590A" w14:textId="77777777" w:rsidR="00593F8F" w:rsidRPr="00533CEB" w:rsidRDefault="00593F8F"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7336911F" w14:textId="77777777" w:rsidTr="00C51CA3">
        <w:trPr>
          <w:trHeight w:val="48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315939" w14:textId="77777777"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2976" w:type="dxa"/>
            <w:tcBorders>
              <w:top w:val="nil"/>
              <w:left w:val="nil"/>
              <w:bottom w:val="single" w:sz="4" w:space="0" w:color="auto"/>
              <w:right w:val="single" w:sz="4" w:space="0" w:color="auto"/>
            </w:tcBorders>
            <w:shd w:val="clear" w:color="auto" w:fill="auto"/>
            <w:noWrap/>
            <w:vAlign w:val="center"/>
            <w:hideMark/>
          </w:tcPr>
          <w:p w14:paraId="3838A71D" w14:textId="08745CF2" w:rsidR="00593F8F" w:rsidRPr="00533CEB" w:rsidRDefault="00593F8F" w:rsidP="009D49A8">
            <w:pPr>
              <w:spacing w:before="120" w:after="120" w:line="240" w:lineRule="auto"/>
              <w:rPr>
                <w:rFonts w:asciiTheme="majorHAnsi" w:eastAsia="Times New Roman" w:hAnsiTheme="majorHAnsi" w:cstheme="majorHAnsi"/>
                <w:kern w:val="0"/>
                <w:szCs w:val="28"/>
                <w:lang w:val="en-US"/>
                <w14:ligatures w14:val="none"/>
              </w:rPr>
            </w:pPr>
            <w:r w:rsidRPr="00533CEB">
              <w:rPr>
                <w:rFonts w:asciiTheme="majorHAnsi" w:hAnsiTheme="majorHAnsi" w:cstheme="majorHAnsi"/>
              </w:rPr>
              <w:t xml:space="preserve">Bài nhận xét của ủy viên hội đồng </w:t>
            </w:r>
          </w:p>
        </w:tc>
        <w:tc>
          <w:tcPr>
            <w:tcW w:w="1134" w:type="dxa"/>
            <w:tcBorders>
              <w:top w:val="nil"/>
              <w:left w:val="nil"/>
              <w:bottom w:val="single" w:sz="4" w:space="0" w:color="auto"/>
              <w:right w:val="single" w:sz="4" w:space="0" w:color="auto"/>
            </w:tcBorders>
            <w:shd w:val="clear" w:color="auto" w:fill="auto"/>
            <w:vAlign w:val="center"/>
            <w:hideMark/>
          </w:tcPr>
          <w:p w14:paraId="706FE158" w14:textId="6E3F975D"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Bài viết</w:t>
            </w:r>
          </w:p>
        </w:tc>
        <w:tc>
          <w:tcPr>
            <w:tcW w:w="993" w:type="dxa"/>
            <w:tcBorders>
              <w:top w:val="nil"/>
              <w:left w:val="nil"/>
              <w:bottom w:val="single" w:sz="4" w:space="0" w:color="auto"/>
              <w:right w:val="single" w:sz="4" w:space="0" w:color="auto"/>
            </w:tcBorders>
            <w:shd w:val="clear" w:color="auto" w:fill="auto"/>
            <w:vAlign w:val="center"/>
            <w:hideMark/>
          </w:tcPr>
          <w:p w14:paraId="0F24D6B2" w14:textId="1A82CFD7"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7</w:t>
            </w:r>
          </w:p>
        </w:tc>
        <w:tc>
          <w:tcPr>
            <w:tcW w:w="1419" w:type="dxa"/>
            <w:tcBorders>
              <w:top w:val="nil"/>
              <w:left w:val="nil"/>
              <w:bottom w:val="single" w:sz="4" w:space="0" w:color="auto"/>
              <w:right w:val="single" w:sz="4" w:space="0" w:color="auto"/>
            </w:tcBorders>
            <w:shd w:val="clear" w:color="auto" w:fill="auto"/>
            <w:vAlign w:val="center"/>
            <w:hideMark/>
          </w:tcPr>
          <w:p w14:paraId="134D2988" w14:textId="7900B5C1" w:rsidR="00593F8F" w:rsidRPr="00533CEB" w:rsidRDefault="00593F8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300.000</w:t>
            </w:r>
          </w:p>
        </w:tc>
        <w:tc>
          <w:tcPr>
            <w:tcW w:w="1557" w:type="dxa"/>
            <w:tcBorders>
              <w:top w:val="nil"/>
              <w:left w:val="nil"/>
              <w:bottom w:val="single" w:sz="4" w:space="0" w:color="auto"/>
              <w:right w:val="single" w:sz="4" w:space="0" w:color="auto"/>
            </w:tcBorders>
            <w:shd w:val="clear" w:color="auto" w:fill="auto"/>
            <w:vAlign w:val="center"/>
            <w:hideMark/>
          </w:tcPr>
          <w:p w14:paraId="123F0918" w14:textId="46091CE6" w:rsidR="00593F8F" w:rsidRPr="00533CEB" w:rsidRDefault="00593F8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2.100.000</w:t>
            </w:r>
          </w:p>
        </w:tc>
        <w:tc>
          <w:tcPr>
            <w:tcW w:w="993" w:type="dxa"/>
            <w:vMerge/>
            <w:tcBorders>
              <w:top w:val="nil"/>
              <w:left w:val="single" w:sz="4" w:space="0" w:color="auto"/>
              <w:bottom w:val="single" w:sz="4" w:space="0" w:color="000000"/>
              <w:right w:val="single" w:sz="4" w:space="0" w:color="auto"/>
            </w:tcBorders>
            <w:vAlign w:val="center"/>
            <w:hideMark/>
          </w:tcPr>
          <w:p w14:paraId="174CAA86" w14:textId="77777777" w:rsidR="00593F8F" w:rsidRPr="00533CEB" w:rsidRDefault="00593F8F"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29EA319E" w14:textId="77777777" w:rsidTr="00C51CA3">
        <w:trPr>
          <w:trHeight w:val="945"/>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6A462E"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lastRenderedPageBreak/>
              <w:t>3</w:t>
            </w:r>
          </w:p>
        </w:tc>
        <w:tc>
          <w:tcPr>
            <w:tcW w:w="2976" w:type="dxa"/>
            <w:tcBorders>
              <w:top w:val="nil"/>
              <w:left w:val="nil"/>
              <w:bottom w:val="single" w:sz="4" w:space="0" w:color="auto"/>
              <w:right w:val="single" w:sz="4" w:space="0" w:color="auto"/>
            </w:tcBorders>
            <w:shd w:val="clear" w:color="auto" w:fill="auto"/>
            <w:vAlign w:val="bottom"/>
            <w:hideMark/>
          </w:tcPr>
          <w:p w14:paraId="7B13062F" w14:textId="77777777" w:rsidR="008E5F86" w:rsidRPr="00533CEB" w:rsidRDefault="008E5F86" w:rsidP="009D49A8">
            <w:pPr>
              <w:spacing w:before="120" w:after="120" w:line="240" w:lineRule="auto"/>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Ý kiến nhận xét, đánh giá của chuyên gia, nhà quản lý đối với các báo cáo đã được chủ đầu tư hoàn thiện theo ý kiến của Hội đồng</w:t>
            </w:r>
          </w:p>
        </w:tc>
        <w:tc>
          <w:tcPr>
            <w:tcW w:w="1134" w:type="dxa"/>
            <w:tcBorders>
              <w:top w:val="nil"/>
              <w:left w:val="nil"/>
              <w:bottom w:val="single" w:sz="4" w:space="0" w:color="auto"/>
              <w:right w:val="single" w:sz="4" w:space="0" w:color="auto"/>
            </w:tcBorders>
            <w:shd w:val="clear" w:color="auto" w:fill="auto"/>
            <w:vAlign w:val="center"/>
            <w:hideMark/>
          </w:tcPr>
          <w:p w14:paraId="23E1311D"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Bài viết</w:t>
            </w:r>
          </w:p>
        </w:tc>
        <w:tc>
          <w:tcPr>
            <w:tcW w:w="993" w:type="dxa"/>
            <w:tcBorders>
              <w:top w:val="nil"/>
              <w:left w:val="nil"/>
              <w:bottom w:val="single" w:sz="4" w:space="0" w:color="auto"/>
              <w:right w:val="single" w:sz="4" w:space="0" w:color="auto"/>
            </w:tcBorders>
            <w:shd w:val="clear" w:color="auto" w:fill="auto"/>
            <w:vAlign w:val="center"/>
            <w:hideMark/>
          </w:tcPr>
          <w:p w14:paraId="1125D8B7"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3</w:t>
            </w:r>
          </w:p>
        </w:tc>
        <w:tc>
          <w:tcPr>
            <w:tcW w:w="1419" w:type="dxa"/>
            <w:tcBorders>
              <w:top w:val="nil"/>
              <w:left w:val="nil"/>
              <w:bottom w:val="single" w:sz="4" w:space="0" w:color="auto"/>
              <w:right w:val="single" w:sz="4" w:space="0" w:color="auto"/>
            </w:tcBorders>
            <w:shd w:val="clear" w:color="auto" w:fill="auto"/>
            <w:vAlign w:val="center"/>
            <w:hideMark/>
          </w:tcPr>
          <w:p w14:paraId="73F79A47" w14:textId="77777777" w:rsidR="008E5F86" w:rsidRPr="00533CEB" w:rsidRDefault="008E5F8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400.000</w:t>
            </w:r>
          </w:p>
        </w:tc>
        <w:tc>
          <w:tcPr>
            <w:tcW w:w="1557" w:type="dxa"/>
            <w:tcBorders>
              <w:top w:val="nil"/>
              <w:left w:val="nil"/>
              <w:bottom w:val="single" w:sz="4" w:space="0" w:color="auto"/>
              <w:right w:val="single" w:sz="4" w:space="0" w:color="auto"/>
            </w:tcBorders>
            <w:shd w:val="clear" w:color="auto" w:fill="auto"/>
            <w:vAlign w:val="center"/>
            <w:hideMark/>
          </w:tcPr>
          <w:p w14:paraId="7CE67FAA" w14:textId="77777777" w:rsidR="008E5F86" w:rsidRPr="00533CEB" w:rsidRDefault="008E5F8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1.200.000</w:t>
            </w:r>
          </w:p>
        </w:tc>
        <w:tc>
          <w:tcPr>
            <w:tcW w:w="993" w:type="dxa"/>
            <w:vMerge/>
            <w:tcBorders>
              <w:top w:val="nil"/>
              <w:left w:val="single" w:sz="4" w:space="0" w:color="auto"/>
              <w:bottom w:val="single" w:sz="4" w:space="0" w:color="000000"/>
              <w:right w:val="single" w:sz="4" w:space="0" w:color="auto"/>
            </w:tcBorders>
            <w:vAlign w:val="center"/>
            <w:hideMark/>
          </w:tcPr>
          <w:p w14:paraId="31BC8FEC" w14:textId="77777777" w:rsidR="008E5F86" w:rsidRPr="00533CEB" w:rsidRDefault="008E5F86"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6A75D3D0" w14:textId="77777777" w:rsidTr="00593F8F">
        <w:trPr>
          <w:trHeight w:val="135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87E4EEC"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II</w:t>
            </w:r>
          </w:p>
        </w:tc>
        <w:tc>
          <w:tcPr>
            <w:tcW w:w="2976" w:type="dxa"/>
            <w:tcBorders>
              <w:top w:val="nil"/>
              <w:left w:val="nil"/>
              <w:bottom w:val="single" w:sz="4" w:space="0" w:color="auto"/>
              <w:right w:val="single" w:sz="4" w:space="0" w:color="auto"/>
            </w:tcBorders>
            <w:shd w:val="clear" w:color="auto" w:fill="auto"/>
            <w:vAlign w:val="center"/>
            <w:hideMark/>
          </w:tcPr>
          <w:p w14:paraId="40A66304" w14:textId="5A2D32ED" w:rsidR="008E5F86" w:rsidRPr="00533CEB" w:rsidRDefault="008E5F86"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Chi phục vụ cho công tác thẩm định</w:t>
            </w:r>
          </w:p>
        </w:tc>
        <w:tc>
          <w:tcPr>
            <w:tcW w:w="1134" w:type="dxa"/>
            <w:tcBorders>
              <w:top w:val="nil"/>
              <w:left w:val="nil"/>
              <w:bottom w:val="single" w:sz="4" w:space="0" w:color="auto"/>
              <w:right w:val="single" w:sz="4" w:space="0" w:color="auto"/>
            </w:tcBorders>
            <w:shd w:val="clear" w:color="auto" w:fill="auto"/>
            <w:vAlign w:val="center"/>
            <w:hideMark/>
          </w:tcPr>
          <w:p w14:paraId="4A315B88" w14:textId="66B659E3"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r w:rsidR="00166F70" w:rsidRPr="00533CEB">
              <w:rPr>
                <w:rFonts w:asciiTheme="majorHAnsi" w:eastAsia="Times New Roman" w:hAnsiTheme="majorHAnsi" w:cstheme="majorHAnsi"/>
                <w:b/>
                <w:bCs/>
                <w:kern w:val="0"/>
                <w:szCs w:val="28"/>
                <w:lang w:val="en-US"/>
                <w14:ligatures w14:val="none"/>
              </w:rPr>
              <w:t>Hồ sơ</w:t>
            </w:r>
          </w:p>
        </w:tc>
        <w:tc>
          <w:tcPr>
            <w:tcW w:w="993" w:type="dxa"/>
            <w:tcBorders>
              <w:top w:val="nil"/>
              <w:left w:val="nil"/>
              <w:bottom w:val="single" w:sz="4" w:space="0" w:color="auto"/>
              <w:right w:val="single" w:sz="4" w:space="0" w:color="auto"/>
            </w:tcBorders>
            <w:shd w:val="clear" w:color="auto" w:fill="auto"/>
            <w:vAlign w:val="center"/>
          </w:tcPr>
          <w:p w14:paraId="62914A65" w14:textId="2B698563"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p>
        </w:tc>
        <w:tc>
          <w:tcPr>
            <w:tcW w:w="1419" w:type="dxa"/>
            <w:tcBorders>
              <w:top w:val="nil"/>
              <w:left w:val="nil"/>
              <w:bottom w:val="single" w:sz="4" w:space="0" w:color="auto"/>
              <w:right w:val="single" w:sz="4" w:space="0" w:color="auto"/>
            </w:tcBorders>
            <w:shd w:val="clear" w:color="auto" w:fill="auto"/>
            <w:vAlign w:val="center"/>
          </w:tcPr>
          <w:p w14:paraId="7ADFE44C" w14:textId="7A3DAED8"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7A462F1E" w14:textId="26F905B1" w:rsidR="008E5F86" w:rsidRPr="00533CEB" w:rsidRDefault="0055478B"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9</w:t>
            </w:r>
            <w:r w:rsidR="00593F8F" w:rsidRPr="00533CEB">
              <w:rPr>
                <w:rFonts w:asciiTheme="majorHAnsi" w:eastAsia="Times New Roman" w:hAnsiTheme="majorHAnsi" w:cstheme="majorHAnsi"/>
                <w:b/>
                <w:bCs/>
                <w:kern w:val="0"/>
                <w:szCs w:val="28"/>
                <w:lang w:val="en-US"/>
                <w14:ligatures w14:val="none"/>
              </w:rPr>
              <w:t>00</w:t>
            </w:r>
            <w:r w:rsidR="008E5F86" w:rsidRPr="00533CEB">
              <w:rPr>
                <w:rFonts w:asciiTheme="majorHAnsi" w:eastAsia="Times New Roman" w:hAnsiTheme="majorHAnsi" w:cstheme="majorHAnsi"/>
                <w:b/>
                <w:bCs/>
                <w:kern w:val="0"/>
                <w:szCs w:val="28"/>
                <w:lang w:val="en-US"/>
                <w14:ligatures w14:val="none"/>
              </w:rPr>
              <w:t>.000</w:t>
            </w:r>
          </w:p>
        </w:tc>
        <w:tc>
          <w:tcPr>
            <w:tcW w:w="993" w:type="dxa"/>
            <w:tcBorders>
              <w:top w:val="nil"/>
              <w:left w:val="nil"/>
              <w:bottom w:val="single" w:sz="4" w:space="0" w:color="auto"/>
              <w:right w:val="single" w:sz="4" w:space="0" w:color="auto"/>
            </w:tcBorders>
            <w:shd w:val="clear" w:color="auto" w:fill="auto"/>
            <w:vAlign w:val="center"/>
            <w:hideMark/>
          </w:tcPr>
          <w:p w14:paraId="718A874F" w14:textId="77777777" w:rsidR="008E5F86" w:rsidRPr="00533CEB" w:rsidRDefault="008E5F86" w:rsidP="009D49A8">
            <w:pPr>
              <w:spacing w:before="120" w:after="120" w:line="240" w:lineRule="auto"/>
              <w:rPr>
                <w:rFonts w:asciiTheme="majorHAnsi" w:eastAsia="Times New Roman" w:hAnsiTheme="majorHAnsi" w:cstheme="majorHAnsi"/>
                <w:kern w:val="0"/>
                <w:sz w:val="16"/>
                <w:szCs w:val="28"/>
                <w:lang w:val="en-US"/>
                <w14:ligatures w14:val="none"/>
              </w:rPr>
            </w:pPr>
            <w:r w:rsidRPr="00533CEB">
              <w:rPr>
                <w:rFonts w:asciiTheme="majorHAnsi" w:eastAsia="Times New Roman" w:hAnsiTheme="majorHAnsi" w:cstheme="majorHAnsi"/>
                <w:kern w:val="0"/>
                <w:sz w:val="16"/>
                <w:szCs w:val="28"/>
                <w:lang w:val="en-US"/>
                <w14:ligatures w14:val="none"/>
              </w:rPr>
              <w:t>Theo thực tế đã chi năm trước và trượt giá 3% so với cùng kỳ năm ngoái và nội dung chi theo quy định Nghị định số 362/2025/NĐ-CP ngày 31/12/2025</w:t>
            </w:r>
          </w:p>
        </w:tc>
      </w:tr>
      <w:tr w:rsidR="009D49A8" w:rsidRPr="00533CEB" w14:paraId="30351386" w14:textId="77777777" w:rsidTr="00C51CA3">
        <w:trPr>
          <w:trHeight w:val="31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54BC4FA"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2976" w:type="dxa"/>
            <w:tcBorders>
              <w:top w:val="nil"/>
              <w:left w:val="nil"/>
              <w:bottom w:val="single" w:sz="4" w:space="0" w:color="auto"/>
              <w:right w:val="single" w:sz="4" w:space="0" w:color="auto"/>
            </w:tcBorders>
            <w:shd w:val="clear" w:color="auto" w:fill="auto"/>
            <w:noWrap/>
            <w:vAlign w:val="center"/>
            <w:hideMark/>
          </w:tcPr>
          <w:p w14:paraId="06D092AD" w14:textId="77777777" w:rsidR="008E5F86" w:rsidRPr="00533CEB" w:rsidRDefault="008E5F86"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Tổng cộng (I+II)</w:t>
            </w:r>
          </w:p>
        </w:tc>
        <w:tc>
          <w:tcPr>
            <w:tcW w:w="1134" w:type="dxa"/>
            <w:tcBorders>
              <w:top w:val="nil"/>
              <w:left w:val="nil"/>
              <w:bottom w:val="single" w:sz="4" w:space="0" w:color="auto"/>
              <w:right w:val="single" w:sz="4" w:space="0" w:color="auto"/>
            </w:tcBorders>
            <w:shd w:val="clear" w:color="auto" w:fill="auto"/>
            <w:noWrap/>
            <w:vAlign w:val="center"/>
            <w:hideMark/>
          </w:tcPr>
          <w:p w14:paraId="0A97A0E3"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7603D41E"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419" w:type="dxa"/>
            <w:tcBorders>
              <w:top w:val="nil"/>
              <w:left w:val="nil"/>
              <w:bottom w:val="single" w:sz="4" w:space="0" w:color="auto"/>
              <w:right w:val="single" w:sz="4" w:space="0" w:color="auto"/>
            </w:tcBorders>
            <w:shd w:val="clear" w:color="auto" w:fill="auto"/>
            <w:noWrap/>
            <w:vAlign w:val="center"/>
            <w:hideMark/>
          </w:tcPr>
          <w:p w14:paraId="0BED70D2"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557" w:type="dxa"/>
            <w:tcBorders>
              <w:top w:val="nil"/>
              <w:left w:val="nil"/>
              <w:bottom w:val="single" w:sz="4" w:space="0" w:color="auto"/>
              <w:right w:val="single" w:sz="4" w:space="0" w:color="auto"/>
            </w:tcBorders>
            <w:shd w:val="clear" w:color="auto" w:fill="auto"/>
            <w:vAlign w:val="center"/>
            <w:hideMark/>
          </w:tcPr>
          <w:p w14:paraId="2F0DEDC0" w14:textId="7BC23BAC" w:rsidR="008E5F86" w:rsidRPr="00533CEB" w:rsidRDefault="0055478B"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11.900.000</w:t>
            </w:r>
          </w:p>
        </w:tc>
        <w:tc>
          <w:tcPr>
            <w:tcW w:w="993" w:type="dxa"/>
            <w:tcBorders>
              <w:top w:val="nil"/>
              <w:left w:val="nil"/>
              <w:bottom w:val="single" w:sz="4" w:space="0" w:color="auto"/>
              <w:right w:val="single" w:sz="4" w:space="0" w:color="auto"/>
            </w:tcBorders>
            <w:shd w:val="clear" w:color="auto" w:fill="auto"/>
            <w:noWrap/>
            <w:vAlign w:val="center"/>
            <w:hideMark/>
          </w:tcPr>
          <w:p w14:paraId="4466A0D6" w14:textId="77777777" w:rsidR="008E5F86" w:rsidRPr="00533CEB" w:rsidRDefault="008E5F8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bl>
    <w:p w14:paraId="4540AC57" w14:textId="352E9DF8" w:rsidR="00A35077" w:rsidRPr="00533CEB" w:rsidRDefault="00A87960" w:rsidP="009D49A8">
      <w:pPr>
        <w:tabs>
          <w:tab w:val="left" w:pos="709"/>
        </w:tabs>
        <w:spacing w:before="120" w:after="120" w:line="240" w:lineRule="auto"/>
        <w:ind w:firstLine="709"/>
        <w:jc w:val="both"/>
        <w:rPr>
          <w:rFonts w:asciiTheme="majorHAnsi" w:hAnsiTheme="majorHAnsi" w:cstheme="majorHAnsi"/>
          <w:b/>
          <w:bCs/>
          <w:szCs w:val="28"/>
        </w:rPr>
      </w:pPr>
      <w:r w:rsidRPr="00533CEB">
        <w:rPr>
          <w:rFonts w:asciiTheme="majorHAnsi" w:hAnsiTheme="majorHAnsi" w:cstheme="majorHAnsi"/>
          <w:b/>
          <w:szCs w:val="28"/>
          <w:lang w:val="nl-NL"/>
        </w:rPr>
        <w:tab/>
      </w:r>
      <w:r w:rsidR="005B790D" w:rsidRPr="00533CEB">
        <w:rPr>
          <w:rFonts w:asciiTheme="majorHAnsi" w:hAnsiTheme="majorHAnsi" w:cstheme="majorHAnsi"/>
          <w:b/>
          <w:szCs w:val="28"/>
          <w:lang w:val="nl-NL"/>
        </w:rPr>
        <w:t xml:space="preserve">Phụ lục III. Mức thu phí thẩm định </w:t>
      </w:r>
      <w:r w:rsidR="005B790D" w:rsidRPr="00533CEB">
        <w:rPr>
          <w:rFonts w:asciiTheme="majorHAnsi" w:hAnsiTheme="majorHAnsi" w:cstheme="majorHAnsi"/>
          <w:b/>
          <w:bCs/>
          <w:szCs w:val="28"/>
        </w:rPr>
        <w:t>cấp, cấp lại, điều chỉnh giấy phép môi trường</w:t>
      </w:r>
    </w:p>
    <w:p w14:paraId="47753F0B" w14:textId="0AC075FB" w:rsidR="005B790D" w:rsidRPr="00533CEB" w:rsidRDefault="005B790D" w:rsidP="009D49A8">
      <w:pPr>
        <w:pStyle w:val="ListParagraph"/>
        <w:numPr>
          <w:ilvl w:val="0"/>
          <w:numId w:val="23"/>
        </w:numPr>
        <w:tabs>
          <w:tab w:val="left" w:pos="1134"/>
        </w:tabs>
        <w:spacing w:before="120" w:after="120" w:line="240" w:lineRule="auto"/>
        <w:ind w:left="0" w:firstLine="709"/>
        <w:contextualSpacing w:val="0"/>
        <w:jc w:val="both"/>
        <w:rPr>
          <w:rFonts w:asciiTheme="majorHAnsi" w:hAnsiTheme="majorHAnsi" w:cstheme="majorHAnsi"/>
          <w:bCs/>
          <w:szCs w:val="28"/>
          <w:lang w:val="en-US"/>
        </w:rPr>
      </w:pPr>
      <w:r w:rsidRPr="00533CEB">
        <w:rPr>
          <w:rFonts w:asciiTheme="majorHAnsi" w:hAnsiTheme="majorHAnsi" w:cstheme="majorHAnsi"/>
          <w:b/>
          <w:bCs/>
          <w:szCs w:val="28"/>
          <w:lang w:val="en-US"/>
        </w:rPr>
        <w:t>Trường hợp 1.</w:t>
      </w:r>
      <w:r w:rsidRPr="00533CEB">
        <w:rPr>
          <w:rFonts w:asciiTheme="majorHAnsi" w:hAnsiTheme="majorHAnsi" w:cstheme="majorHAnsi"/>
          <w:bCs/>
          <w:szCs w:val="28"/>
          <w:lang w:val="en-US"/>
        </w:rPr>
        <w:t xml:space="preserve"> </w:t>
      </w:r>
      <w:r w:rsidR="005553D5" w:rsidRPr="00533CEB">
        <w:rPr>
          <w:rFonts w:asciiTheme="majorHAnsi" w:hAnsiTheme="majorHAnsi" w:cstheme="majorHAnsi"/>
          <w:bCs/>
          <w:szCs w:val="28"/>
          <w:lang w:val="en-US"/>
        </w:rPr>
        <w:t xml:space="preserve">Thẩm định báo cáo đề xuất </w:t>
      </w:r>
      <w:r w:rsidR="005553D5" w:rsidRPr="00533CEB">
        <w:rPr>
          <w:rFonts w:asciiTheme="majorHAnsi" w:hAnsiTheme="majorHAnsi" w:cstheme="majorHAnsi"/>
          <w:bCs/>
          <w:szCs w:val="28"/>
        </w:rPr>
        <w:t>cấp, cấp lại, điều chỉnh giấy phép môi trường</w:t>
      </w:r>
      <w:r w:rsidR="005553D5" w:rsidRPr="00533CEB">
        <w:rPr>
          <w:rFonts w:asciiTheme="majorHAnsi" w:hAnsiTheme="majorHAnsi" w:cstheme="majorHAnsi"/>
          <w:bCs/>
          <w:szCs w:val="28"/>
          <w:lang w:val="en-US"/>
        </w:rPr>
        <w:t xml:space="preserve"> </w:t>
      </w:r>
      <w:r w:rsidR="00C117E6" w:rsidRPr="00533CEB">
        <w:rPr>
          <w:rFonts w:asciiTheme="majorHAnsi" w:hAnsiTheme="majorHAnsi" w:cstheme="majorHAnsi"/>
          <w:bCs/>
          <w:szCs w:val="28"/>
          <w:lang w:val="en-US"/>
        </w:rPr>
        <w:t xml:space="preserve">bằng hình thức </w:t>
      </w:r>
      <w:r w:rsidR="005553D5" w:rsidRPr="00533CEB">
        <w:rPr>
          <w:rFonts w:asciiTheme="majorHAnsi" w:hAnsiTheme="majorHAnsi" w:cstheme="majorHAnsi"/>
          <w:bCs/>
          <w:szCs w:val="28"/>
          <w:lang w:val="en-US"/>
        </w:rPr>
        <w:t xml:space="preserve">thành lập Đoàn kiểm tra </w:t>
      </w:r>
      <w:r w:rsidR="00E24407" w:rsidRPr="00533CEB">
        <w:rPr>
          <w:rFonts w:asciiTheme="majorHAnsi" w:hAnsiTheme="majorHAnsi" w:cstheme="majorHAnsi"/>
          <w:bCs/>
          <w:szCs w:val="28"/>
          <w:lang w:val="en-US"/>
        </w:rPr>
        <w:t>có</w:t>
      </w:r>
      <w:r w:rsidR="003E5A7D" w:rsidRPr="00533CEB">
        <w:rPr>
          <w:rFonts w:asciiTheme="majorHAnsi" w:hAnsiTheme="majorHAnsi" w:cstheme="majorHAnsi"/>
          <w:bCs/>
          <w:szCs w:val="28"/>
          <w:lang w:val="en-US"/>
        </w:rPr>
        <w:t xml:space="preserve"> </w:t>
      </w:r>
      <w:r w:rsidR="005553D5" w:rsidRPr="00533CEB">
        <w:rPr>
          <w:rFonts w:asciiTheme="majorHAnsi" w:hAnsiTheme="majorHAnsi" w:cstheme="majorHAnsi"/>
          <w:bCs/>
          <w:szCs w:val="28"/>
          <w:lang w:val="en-US"/>
        </w:rPr>
        <w:t>khảo sát, kiểm tra thực tế</w:t>
      </w:r>
      <w:r w:rsidRPr="00533CEB">
        <w:rPr>
          <w:rFonts w:asciiTheme="majorHAnsi" w:hAnsiTheme="majorHAnsi" w:cstheme="majorHAnsi"/>
          <w:bCs/>
          <w:szCs w:val="28"/>
          <w:lang w:val="en-US"/>
        </w:rPr>
        <w:t>.</w:t>
      </w:r>
    </w:p>
    <w:p w14:paraId="1DE0D185" w14:textId="758126E4" w:rsidR="00D4266D" w:rsidRPr="00533CEB" w:rsidRDefault="00814CBD" w:rsidP="009D49A8">
      <w:pPr>
        <w:pStyle w:val="ListParagraph"/>
        <w:tabs>
          <w:tab w:val="left" w:pos="851"/>
        </w:tabs>
        <w:spacing w:before="120" w:after="120" w:line="240" w:lineRule="auto"/>
        <w:ind w:left="0" w:firstLine="709"/>
        <w:contextualSpacing w:val="0"/>
        <w:jc w:val="both"/>
        <w:rPr>
          <w:rFonts w:asciiTheme="majorHAnsi" w:hAnsiTheme="majorHAnsi" w:cstheme="majorHAnsi"/>
          <w:b/>
          <w:bCs/>
          <w:szCs w:val="28"/>
          <w:lang w:val="en-US"/>
        </w:rPr>
      </w:pPr>
      <w:r w:rsidRPr="00533CEB">
        <w:rPr>
          <w:rFonts w:asciiTheme="majorHAnsi" w:hAnsiTheme="majorHAnsi" w:cstheme="majorHAnsi"/>
          <w:b/>
          <w:bCs/>
          <w:szCs w:val="28"/>
          <w:lang w:val="en-US"/>
        </w:rPr>
        <w:tab/>
      </w:r>
      <w:r w:rsidR="00D4266D" w:rsidRPr="00533CEB">
        <w:rPr>
          <w:rFonts w:asciiTheme="majorHAnsi" w:hAnsiTheme="majorHAnsi" w:cstheme="majorHAnsi"/>
          <w:bCs/>
          <w:szCs w:val="28"/>
          <w:lang w:val="en-US"/>
        </w:rPr>
        <w:t xml:space="preserve">Theo quy định tại </w:t>
      </w:r>
      <w:r w:rsidRPr="00533CEB">
        <w:rPr>
          <w:rFonts w:asciiTheme="majorHAnsi" w:hAnsiTheme="majorHAnsi" w:cstheme="majorHAnsi"/>
          <w:bCs/>
          <w:szCs w:val="28"/>
          <w:lang w:val="en-US"/>
        </w:rPr>
        <w:t>khoản 9</w:t>
      </w:r>
      <w:r w:rsidRPr="00533CEB">
        <w:rPr>
          <w:rStyle w:val="FootnoteReference"/>
          <w:rFonts w:asciiTheme="majorHAnsi" w:hAnsiTheme="majorHAnsi" w:cstheme="majorHAnsi"/>
          <w:bCs/>
          <w:szCs w:val="28"/>
          <w:lang w:val="en-US"/>
        </w:rPr>
        <w:footnoteReference w:id="10"/>
      </w:r>
      <w:r w:rsidRPr="00533CEB">
        <w:rPr>
          <w:rFonts w:asciiTheme="majorHAnsi" w:hAnsiTheme="majorHAnsi" w:cstheme="majorHAnsi"/>
          <w:bCs/>
          <w:szCs w:val="28"/>
          <w:lang w:val="en-US"/>
        </w:rPr>
        <w:t xml:space="preserve"> Điều 18 Thông tư số 02/2022/TT-BTNMT được sửa đổi, bổ sung tại khoản 5 </w:t>
      </w:r>
      <w:r w:rsidRPr="00533CEB">
        <w:rPr>
          <w:rFonts w:asciiTheme="majorHAnsi" w:hAnsiTheme="majorHAnsi" w:cstheme="majorHAnsi"/>
          <w:lang w:val="en-US"/>
        </w:rPr>
        <w:t xml:space="preserve">Điều 3 Thông tư số </w:t>
      </w:r>
      <w:r w:rsidRPr="00533CEB">
        <w:rPr>
          <w:rFonts w:asciiTheme="majorHAnsi" w:eastAsia="Times New Roman" w:hAnsiTheme="majorHAnsi" w:cstheme="majorHAnsi"/>
          <w:kern w:val="0"/>
          <w:szCs w:val="28"/>
          <w:lang w:val="en-US"/>
          <w14:ligatures w14:val="none"/>
        </w:rPr>
        <w:t xml:space="preserve">07/2025/TT-BTNMT </w:t>
      </w:r>
      <w:r w:rsidRPr="00533CEB">
        <w:rPr>
          <w:rFonts w:asciiTheme="majorHAnsi" w:hAnsiTheme="majorHAnsi" w:cstheme="majorHAnsi"/>
          <w:szCs w:val="28"/>
          <w:lang w:val="en-US"/>
        </w:rPr>
        <w:t>ngày</w:t>
      </w:r>
      <w:r w:rsidRPr="00533CEB">
        <w:rPr>
          <w:rFonts w:asciiTheme="majorHAnsi" w:hAnsiTheme="majorHAnsi" w:cstheme="majorHAnsi"/>
          <w:lang w:val="en-US"/>
        </w:rPr>
        <w:t xml:space="preserve"> 28/02/2026, do đó mức chi của các thành viên Đoàn kiểm tra được xây dựng theo mức chi của Hội đồng thẩm định.</w:t>
      </w:r>
    </w:p>
    <w:p w14:paraId="7F4E99EB" w14:textId="45BBDE39" w:rsidR="002426EB" w:rsidRPr="00533CEB" w:rsidRDefault="002426EB" w:rsidP="009D49A8">
      <w:pPr>
        <w:tabs>
          <w:tab w:val="left" w:pos="709"/>
        </w:tabs>
        <w:spacing w:before="120" w:after="120" w:line="240" w:lineRule="auto"/>
        <w:jc w:val="both"/>
        <w:rPr>
          <w:rFonts w:asciiTheme="majorHAnsi" w:hAnsiTheme="majorHAnsi" w:cstheme="majorHAnsi"/>
          <w:bCs/>
          <w:szCs w:val="28"/>
          <w:lang w:val="en-US"/>
        </w:rPr>
      </w:pPr>
      <w:r w:rsidRPr="00533CEB">
        <w:rPr>
          <w:rFonts w:asciiTheme="majorHAnsi" w:hAnsiTheme="majorHAnsi" w:cstheme="majorHAnsi"/>
          <w:bCs/>
          <w:szCs w:val="28"/>
          <w:lang w:val="en-US"/>
        </w:rPr>
        <w:tab/>
        <w:t xml:space="preserve">Mức thu phí thẩm định báo cáo đề xuất </w:t>
      </w:r>
      <w:r w:rsidRPr="00533CEB">
        <w:rPr>
          <w:rFonts w:asciiTheme="majorHAnsi" w:hAnsiTheme="majorHAnsi" w:cstheme="majorHAnsi"/>
          <w:bCs/>
          <w:szCs w:val="28"/>
        </w:rPr>
        <w:t>cấp, cấp lại, điều chỉnh giấy phép môi trường</w:t>
      </w:r>
      <w:r w:rsidRPr="00533CEB">
        <w:rPr>
          <w:rFonts w:asciiTheme="majorHAnsi" w:hAnsiTheme="majorHAnsi" w:cstheme="majorHAnsi"/>
          <w:bCs/>
          <w:szCs w:val="28"/>
          <w:lang w:val="en-US"/>
        </w:rPr>
        <w:t xml:space="preserve"> có thành lập </w:t>
      </w:r>
      <w:r w:rsidR="008C43FB" w:rsidRPr="00533CEB">
        <w:rPr>
          <w:rFonts w:asciiTheme="majorHAnsi" w:hAnsiTheme="majorHAnsi" w:cstheme="majorHAnsi"/>
          <w:bCs/>
          <w:szCs w:val="28"/>
          <w:lang w:val="en-US"/>
        </w:rPr>
        <w:t xml:space="preserve">Đoàn kiểm tra khảo sát, kiểm tra thực tế </w:t>
      </w:r>
      <w:r w:rsidRPr="00533CEB">
        <w:rPr>
          <w:rFonts w:asciiTheme="majorHAnsi" w:hAnsiTheme="majorHAnsi" w:cstheme="majorHAnsi"/>
          <w:bCs/>
          <w:szCs w:val="28"/>
          <w:lang w:val="en-US"/>
        </w:rPr>
        <w:t>là</w:t>
      </w:r>
      <w:r w:rsidRPr="00533CEB">
        <w:rPr>
          <w:rFonts w:asciiTheme="majorHAnsi" w:hAnsiTheme="majorHAnsi" w:cstheme="majorHAnsi"/>
          <w:b/>
          <w:bCs/>
          <w:szCs w:val="28"/>
          <w:lang w:val="en-US"/>
        </w:rPr>
        <w:t xml:space="preserve"> 14.</w:t>
      </w:r>
      <w:r w:rsidR="00C117E6" w:rsidRPr="00533CEB">
        <w:rPr>
          <w:rFonts w:asciiTheme="majorHAnsi" w:hAnsiTheme="majorHAnsi" w:cstheme="majorHAnsi"/>
          <w:b/>
          <w:bCs/>
          <w:szCs w:val="28"/>
          <w:lang w:val="en-US"/>
        </w:rPr>
        <w:t>4</w:t>
      </w:r>
      <w:r w:rsidRPr="00533CEB">
        <w:rPr>
          <w:rFonts w:asciiTheme="majorHAnsi" w:hAnsiTheme="majorHAnsi" w:cstheme="majorHAnsi"/>
          <w:b/>
          <w:bCs/>
          <w:szCs w:val="28"/>
          <w:lang w:val="en-US"/>
        </w:rPr>
        <w:t>00.000 đồng/hồ sơ</w:t>
      </w:r>
      <w:r w:rsidRPr="00533CEB">
        <w:rPr>
          <w:rFonts w:asciiTheme="majorHAnsi" w:hAnsiTheme="majorHAnsi" w:cstheme="majorHAnsi"/>
          <w:bCs/>
          <w:szCs w:val="28"/>
          <w:lang w:val="en-US"/>
        </w:rPr>
        <w:t>, cụ thể như sau:</w:t>
      </w:r>
    </w:p>
    <w:p w14:paraId="4A3A894E" w14:textId="77777777" w:rsidR="002426EB" w:rsidRPr="00533CEB" w:rsidRDefault="002426EB" w:rsidP="009D49A8">
      <w:pPr>
        <w:tabs>
          <w:tab w:val="left" w:pos="709"/>
        </w:tabs>
        <w:spacing w:before="120" w:after="120" w:line="240" w:lineRule="auto"/>
        <w:jc w:val="both"/>
        <w:rPr>
          <w:rFonts w:asciiTheme="majorHAnsi" w:hAnsiTheme="majorHAnsi" w:cstheme="majorHAnsi"/>
          <w:b/>
          <w:lang w:val="en-US"/>
        </w:rPr>
      </w:pPr>
      <w:r w:rsidRPr="00533CEB">
        <w:rPr>
          <w:rFonts w:asciiTheme="majorHAnsi" w:hAnsiTheme="majorHAnsi" w:cstheme="majorHAnsi"/>
          <w:b/>
          <w:lang w:val="en-US"/>
        </w:rPr>
        <w:tab/>
      </w:r>
    </w:p>
    <w:tbl>
      <w:tblPr>
        <w:tblW w:w="9782" w:type="dxa"/>
        <w:tblInd w:w="-431" w:type="dxa"/>
        <w:tblLayout w:type="fixed"/>
        <w:tblLook w:val="04A0" w:firstRow="1" w:lastRow="0" w:firstColumn="1" w:lastColumn="0" w:noHBand="0" w:noVBand="1"/>
      </w:tblPr>
      <w:tblGrid>
        <w:gridCol w:w="568"/>
        <w:gridCol w:w="3260"/>
        <w:gridCol w:w="1134"/>
        <w:gridCol w:w="993"/>
        <w:gridCol w:w="1275"/>
        <w:gridCol w:w="1560"/>
        <w:gridCol w:w="992"/>
      </w:tblGrid>
      <w:tr w:rsidR="009D49A8" w:rsidRPr="00533CEB" w14:paraId="2E471D0B" w14:textId="77777777" w:rsidTr="00C117E6">
        <w:trPr>
          <w:trHeight w:val="6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4BBA"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D1008F8"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Nội dung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34E93B"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Đơn vị tính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7E48627"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Số lượng</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FB5A9C"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Định mức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9D007B6"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Thành tiền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C4A051"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Ghi chú</w:t>
            </w:r>
          </w:p>
        </w:tc>
      </w:tr>
      <w:tr w:rsidR="009D49A8" w:rsidRPr="00533CEB" w14:paraId="39CF60AF" w14:textId="77777777" w:rsidTr="00C117E6">
        <w:trPr>
          <w:trHeight w:val="63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931EBC3"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I</w:t>
            </w:r>
          </w:p>
        </w:tc>
        <w:tc>
          <w:tcPr>
            <w:tcW w:w="3260" w:type="dxa"/>
            <w:tcBorders>
              <w:top w:val="nil"/>
              <w:left w:val="nil"/>
              <w:bottom w:val="single" w:sz="4" w:space="0" w:color="auto"/>
              <w:right w:val="single" w:sz="4" w:space="0" w:color="auto"/>
            </w:tcBorders>
            <w:shd w:val="clear" w:color="auto" w:fill="auto"/>
            <w:vAlign w:val="center"/>
            <w:hideMark/>
          </w:tcPr>
          <w:p w14:paraId="0B2E7D99" w14:textId="2BB19604" w:rsidR="002426EB" w:rsidRPr="00533CEB" w:rsidRDefault="003C00F9"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Chi phí tổ chức công tác thẩm định</w:t>
            </w:r>
          </w:p>
        </w:tc>
        <w:tc>
          <w:tcPr>
            <w:tcW w:w="1134" w:type="dxa"/>
            <w:tcBorders>
              <w:top w:val="nil"/>
              <w:left w:val="nil"/>
              <w:bottom w:val="single" w:sz="4" w:space="0" w:color="auto"/>
              <w:right w:val="single" w:sz="4" w:space="0" w:color="auto"/>
            </w:tcBorders>
            <w:shd w:val="clear" w:color="auto" w:fill="auto"/>
            <w:vAlign w:val="center"/>
            <w:hideMark/>
          </w:tcPr>
          <w:p w14:paraId="1194FD79"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1BCCC8DA"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1A420806"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560" w:type="dxa"/>
            <w:tcBorders>
              <w:top w:val="nil"/>
              <w:left w:val="nil"/>
              <w:bottom w:val="single" w:sz="4" w:space="0" w:color="auto"/>
              <w:right w:val="single" w:sz="4" w:space="0" w:color="auto"/>
            </w:tcBorders>
            <w:shd w:val="clear" w:color="auto" w:fill="auto"/>
            <w:vAlign w:val="center"/>
            <w:hideMark/>
          </w:tcPr>
          <w:p w14:paraId="723A83D3" w14:textId="627A549F" w:rsidR="002426EB" w:rsidRPr="00533CEB" w:rsidRDefault="00C117E6"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13.1</w:t>
            </w:r>
            <w:r w:rsidR="002426EB" w:rsidRPr="00533CEB">
              <w:rPr>
                <w:rFonts w:asciiTheme="majorHAnsi" w:eastAsia="Times New Roman" w:hAnsiTheme="majorHAnsi" w:cstheme="majorHAnsi"/>
                <w:b/>
                <w:bCs/>
                <w:kern w:val="0"/>
                <w:szCs w:val="28"/>
                <w:lang w:val="en-US"/>
                <w14:ligatures w14:val="none"/>
              </w:rPr>
              <w:t>00.000</w:t>
            </w:r>
          </w:p>
        </w:tc>
        <w:tc>
          <w:tcPr>
            <w:tcW w:w="992" w:type="dxa"/>
            <w:tcBorders>
              <w:top w:val="nil"/>
              <w:left w:val="nil"/>
              <w:bottom w:val="single" w:sz="4" w:space="0" w:color="auto"/>
              <w:right w:val="single" w:sz="4" w:space="0" w:color="auto"/>
            </w:tcBorders>
            <w:shd w:val="clear" w:color="auto" w:fill="auto"/>
            <w:vAlign w:val="center"/>
            <w:hideMark/>
          </w:tcPr>
          <w:p w14:paraId="49E037F4"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r w:rsidR="009D49A8" w:rsidRPr="00533CEB" w14:paraId="5CA2EBB8" w14:textId="77777777" w:rsidTr="00C117E6">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3BCF9A1"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lastRenderedPageBreak/>
              <w:t>1</w:t>
            </w:r>
          </w:p>
        </w:tc>
        <w:tc>
          <w:tcPr>
            <w:tcW w:w="3260" w:type="dxa"/>
            <w:tcBorders>
              <w:top w:val="nil"/>
              <w:left w:val="nil"/>
              <w:bottom w:val="single" w:sz="4" w:space="0" w:color="auto"/>
              <w:right w:val="single" w:sz="4" w:space="0" w:color="auto"/>
            </w:tcBorders>
            <w:shd w:val="clear" w:color="auto" w:fill="auto"/>
            <w:vAlign w:val="center"/>
            <w:hideMark/>
          </w:tcPr>
          <w:p w14:paraId="63C19072" w14:textId="77777777" w:rsidR="002426EB" w:rsidRPr="00533CEB" w:rsidRDefault="002426EB"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Khảo sát thực tế</w:t>
            </w:r>
          </w:p>
        </w:tc>
        <w:tc>
          <w:tcPr>
            <w:tcW w:w="1134" w:type="dxa"/>
            <w:tcBorders>
              <w:top w:val="nil"/>
              <w:left w:val="nil"/>
              <w:bottom w:val="single" w:sz="4" w:space="0" w:color="auto"/>
              <w:right w:val="single" w:sz="4" w:space="0" w:color="auto"/>
            </w:tcBorders>
            <w:shd w:val="clear" w:color="auto" w:fill="auto"/>
            <w:vAlign w:val="center"/>
            <w:hideMark/>
          </w:tcPr>
          <w:p w14:paraId="13CF4207"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1124CD81"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1275" w:type="dxa"/>
            <w:tcBorders>
              <w:top w:val="nil"/>
              <w:left w:val="nil"/>
              <w:bottom w:val="single" w:sz="4" w:space="0" w:color="auto"/>
              <w:right w:val="single" w:sz="4" w:space="0" w:color="auto"/>
            </w:tcBorders>
            <w:shd w:val="clear" w:color="auto" w:fill="auto"/>
            <w:vAlign w:val="center"/>
            <w:hideMark/>
          </w:tcPr>
          <w:p w14:paraId="4BEC81DD"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1560" w:type="dxa"/>
            <w:tcBorders>
              <w:top w:val="nil"/>
              <w:left w:val="nil"/>
              <w:bottom w:val="single" w:sz="4" w:space="0" w:color="auto"/>
              <w:right w:val="single" w:sz="4" w:space="0" w:color="auto"/>
            </w:tcBorders>
            <w:shd w:val="clear" w:color="auto" w:fill="auto"/>
            <w:vAlign w:val="center"/>
            <w:hideMark/>
          </w:tcPr>
          <w:p w14:paraId="4B3ED75F" w14:textId="77777777" w:rsidR="002426EB" w:rsidRPr="00533CEB" w:rsidRDefault="002426EB"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992" w:type="dxa"/>
            <w:tcBorders>
              <w:top w:val="nil"/>
              <w:left w:val="nil"/>
              <w:bottom w:val="single" w:sz="4" w:space="0" w:color="auto"/>
              <w:right w:val="single" w:sz="4" w:space="0" w:color="auto"/>
            </w:tcBorders>
            <w:shd w:val="clear" w:color="auto" w:fill="auto"/>
            <w:vAlign w:val="center"/>
            <w:hideMark/>
          </w:tcPr>
          <w:p w14:paraId="44D93A6B"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r>
      <w:tr w:rsidR="009D49A8" w:rsidRPr="00533CEB" w14:paraId="2920C60E" w14:textId="77777777" w:rsidTr="00C117E6">
        <w:trPr>
          <w:trHeight w:val="9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139CB4E"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3260" w:type="dxa"/>
            <w:tcBorders>
              <w:top w:val="nil"/>
              <w:left w:val="nil"/>
              <w:bottom w:val="single" w:sz="4" w:space="0" w:color="auto"/>
              <w:right w:val="single" w:sz="4" w:space="0" w:color="auto"/>
            </w:tcBorders>
            <w:shd w:val="clear" w:color="auto" w:fill="auto"/>
            <w:vAlign w:val="center"/>
            <w:hideMark/>
          </w:tcPr>
          <w:p w14:paraId="51396AE4" w14:textId="77777777" w:rsidR="002426EB" w:rsidRPr="00533CEB" w:rsidRDefault="002426EB"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Thuê phương tiện đi lại (ô tô 16 chỗ)</w:t>
            </w:r>
          </w:p>
        </w:tc>
        <w:tc>
          <w:tcPr>
            <w:tcW w:w="1134" w:type="dxa"/>
            <w:tcBorders>
              <w:top w:val="nil"/>
              <w:left w:val="nil"/>
              <w:bottom w:val="single" w:sz="4" w:space="0" w:color="auto"/>
              <w:right w:val="single" w:sz="4" w:space="0" w:color="auto"/>
            </w:tcBorders>
            <w:shd w:val="clear" w:color="auto" w:fill="auto"/>
            <w:vAlign w:val="center"/>
            <w:hideMark/>
          </w:tcPr>
          <w:p w14:paraId="22C69AE6"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Chuyến/ngày</w:t>
            </w:r>
          </w:p>
        </w:tc>
        <w:tc>
          <w:tcPr>
            <w:tcW w:w="993" w:type="dxa"/>
            <w:tcBorders>
              <w:top w:val="nil"/>
              <w:left w:val="nil"/>
              <w:bottom w:val="single" w:sz="4" w:space="0" w:color="auto"/>
              <w:right w:val="single" w:sz="4" w:space="0" w:color="auto"/>
            </w:tcBorders>
            <w:shd w:val="clear" w:color="auto" w:fill="auto"/>
            <w:vAlign w:val="center"/>
            <w:hideMark/>
          </w:tcPr>
          <w:p w14:paraId="38313CE0"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1</w:t>
            </w:r>
          </w:p>
        </w:tc>
        <w:tc>
          <w:tcPr>
            <w:tcW w:w="1275" w:type="dxa"/>
            <w:tcBorders>
              <w:top w:val="nil"/>
              <w:left w:val="nil"/>
              <w:bottom w:val="single" w:sz="4" w:space="0" w:color="auto"/>
              <w:right w:val="single" w:sz="4" w:space="0" w:color="auto"/>
            </w:tcBorders>
            <w:shd w:val="clear" w:color="auto" w:fill="auto"/>
            <w:vAlign w:val="center"/>
            <w:hideMark/>
          </w:tcPr>
          <w:p w14:paraId="53F9369D"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3.000.000</w:t>
            </w:r>
          </w:p>
        </w:tc>
        <w:tc>
          <w:tcPr>
            <w:tcW w:w="1560" w:type="dxa"/>
            <w:tcBorders>
              <w:top w:val="nil"/>
              <w:left w:val="nil"/>
              <w:bottom w:val="single" w:sz="4" w:space="0" w:color="auto"/>
              <w:right w:val="single" w:sz="4" w:space="0" w:color="auto"/>
            </w:tcBorders>
            <w:shd w:val="clear" w:color="auto" w:fill="auto"/>
            <w:vAlign w:val="center"/>
            <w:hideMark/>
          </w:tcPr>
          <w:p w14:paraId="1AB10BB1" w14:textId="77777777" w:rsidR="002426EB" w:rsidRPr="00533CEB" w:rsidRDefault="002426EB"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3.000.000</w:t>
            </w:r>
          </w:p>
        </w:tc>
        <w:tc>
          <w:tcPr>
            <w:tcW w:w="992" w:type="dxa"/>
            <w:tcBorders>
              <w:top w:val="nil"/>
              <w:left w:val="nil"/>
              <w:bottom w:val="single" w:sz="4" w:space="0" w:color="auto"/>
              <w:right w:val="single" w:sz="4" w:space="0" w:color="auto"/>
            </w:tcBorders>
            <w:shd w:val="clear" w:color="auto" w:fill="auto"/>
            <w:vAlign w:val="center"/>
          </w:tcPr>
          <w:p w14:paraId="151A32EF" w14:textId="13078F54" w:rsidR="002426EB" w:rsidRPr="00533CEB" w:rsidRDefault="002426EB" w:rsidP="009D49A8">
            <w:pPr>
              <w:spacing w:before="120" w:after="120" w:line="240" w:lineRule="auto"/>
              <w:rPr>
                <w:rFonts w:asciiTheme="majorHAnsi" w:eastAsia="Times New Roman" w:hAnsiTheme="majorHAnsi" w:cstheme="majorHAnsi"/>
                <w:kern w:val="0"/>
                <w:sz w:val="16"/>
                <w:szCs w:val="28"/>
                <w:lang w:val="en-US"/>
                <w14:ligatures w14:val="none"/>
              </w:rPr>
            </w:pPr>
            <w:r w:rsidRPr="00533CEB">
              <w:rPr>
                <w:rFonts w:asciiTheme="majorHAnsi" w:eastAsia="Times New Roman" w:hAnsiTheme="majorHAnsi" w:cstheme="majorHAnsi"/>
                <w:kern w:val="0"/>
                <w:sz w:val="16"/>
                <w:szCs w:val="28"/>
                <w:lang w:val="en-US"/>
                <w14:ligatures w14:val="none"/>
              </w:rPr>
              <w:t>Theo thực tế</w:t>
            </w:r>
          </w:p>
        </w:tc>
      </w:tr>
      <w:tr w:rsidR="009D49A8" w:rsidRPr="00533CEB" w14:paraId="13DB22C2" w14:textId="77777777" w:rsidTr="00C117E6">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DCC5AFA" w14:textId="5243DB3D"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2</w:t>
            </w:r>
          </w:p>
        </w:tc>
        <w:tc>
          <w:tcPr>
            <w:tcW w:w="3260" w:type="dxa"/>
            <w:tcBorders>
              <w:top w:val="nil"/>
              <w:left w:val="nil"/>
              <w:bottom w:val="single" w:sz="4" w:space="0" w:color="auto"/>
              <w:right w:val="single" w:sz="4" w:space="0" w:color="auto"/>
            </w:tcBorders>
            <w:shd w:val="clear" w:color="auto" w:fill="auto"/>
            <w:vAlign w:val="center"/>
            <w:hideMark/>
          </w:tcPr>
          <w:p w14:paraId="53CB1671" w14:textId="4D65EBA2" w:rsidR="00C117E6" w:rsidRPr="00533CEB" w:rsidRDefault="00C117E6"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Họp thẩm định</w:t>
            </w:r>
          </w:p>
        </w:tc>
        <w:tc>
          <w:tcPr>
            <w:tcW w:w="1134" w:type="dxa"/>
            <w:tcBorders>
              <w:top w:val="nil"/>
              <w:left w:val="nil"/>
              <w:bottom w:val="single" w:sz="4" w:space="0" w:color="auto"/>
              <w:right w:val="single" w:sz="4" w:space="0" w:color="auto"/>
            </w:tcBorders>
            <w:shd w:val="clear" w:color="auto" w:fill="auto"/>
            <w:vAlign w:val="center"/>
            <w:hideMark/>
          </w:tcPr>
          <w:p w14:paraId="3128BD00" w14:textId="54192D43"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 </w:t>
            </w:r>
          </w:p>
        </w:tc>
        <w:tc>
          <w:tcPr>
            <w:tcW w:w="993" w:type="dxa"/>
            <w:tcBorders>
              <w:top w:val="nil"/>
              <w:left w:val="nil"/>
              <w:bottom w:val="single" w:sz="4" w:space="0" w:color="auto"/>
              <w:right w:val="single" w:sz="4" w:space="0" w:color="auto"/>
            </w:tcBorders>
            <w:shd w:val="clear" w:color="auto" w:fill="auto"/>
            <w:vAlign w:val="center"/>
            <w:hideMark/>
          </w:tcPr>
          <w:p w14:paraId="02E77B93" w14:textId="0CAF378E"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 </w:t>
            </w:r>
          </w:p>
        </w:tc>
        <w:tc>
          <w:tcPr>
            <w:tcW w:w="1275" w:type="dxa"/>
            <w:tcBorders>
              <w:top w:val="nil"/>
              <w:left w:val="nil"/>
              <w:bottom w:val="single" w:sz="4" w:space="0" w:color="auto"/>
              <w:right w:val="single" w:sz="4" w:space="0" w:color="auto"/>
            </w:tcBorders>
            <w:shd w:val="clear" w:color="auto" w:fill="auto"/>
            <w:vAlign w:val="center"/>
            <w:hideMark/>
          </w:tcPr>
          <w:p w14:paraId="057C7053" w14:textId="5B46DBF3"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 </w:t>
            </w:r>
          </w:p>
        </w:tc>
        <w:tc>
          <w:tcPr>
            <w:tcW w:w="1560" w:type="dxa"/>
            <w:tcBorders>
              <w:top w:val="nil"/>
              <w:left w:val="nil"/>
              <w:bottom w:val="single" w:sz="4" w:space="0" w:color="auto"/>
              <w:right w:val="single" w:sz="4" w:space="0" w:color="auto"/>
            </w:tcBorders>
            <w:shd w:val="clear" w:color="auto" w:fill="auto"/>
            <w:vAlign w:val="center"/>
            <w:hideMark/>
          </w:tcPr>
          <w:p w14:paraId="11EDE34B" w14:textId="2D70DFC7" w:rsidR="00C117E6" w:rsidRPr="00533CEB" w:rsidRDefault="00C117E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 </w:t>
            </w:r>
          </w:p>
        </w:tc>
        <w:tc>
          <w:tcPr>
            <w:tcW w:w="992" w:type="dxa"/>
            <w:tcBorders>
              <w:top w:val="nil"/>
              <w:left w:val="nil"/>
              <w:bottom w:val="single" w:sz="4" w:space="0" w:color="auto"/>
              <w:right w:val="single" w:sz="4" w:space="0" w:color="auto"/>
            </w:tcBorders>
            <w:shd w:val="clear" w:color="auto" w:fill="auto"/>
            <w:vAlign w:val="center"/>
            <w:hideMark/>
          </w:tcPr>
          <w:p w14:paraId="6E35751F" w14:textId="77777777" w:rsidR="00C117E6" w:rsidRPr="00533CEB" w:rsidRDefault="00C117E6" w:rsidP="009D49A8">
            <w:pPr>
              <w:spacing w:before="120" w:after="120" w:line="240" w:lineRule="auto"/>
              <w:jc w:val="center"/>
              <w:rPr>
                <w:rFonts w:asciiTheme="majorHAnsi" w:eastAsia="Times New Roman" w:hAnsiTheme="majorHAnsi" w:cstheme="majorHAnsi"/>
                <w:kern w:val="0"/>
                <w:sz w:val="16"/>
                <w:szCs w:val="28"/>
                <w:lang w:val="en-US"/>
                <w14:ligatures w14:val="none"/>
              </w:rPr>
            </w:pPr>
            <w:r w:rsidRPr="00533CEB">
              <w:rPr>
                <w:rFonts w:asciiTheme="majorHAnsi" w:eastAsia="Times New Roman" w:hAnsiTheme="majorHAnsi" w:cstheme="majorHAnsi"/>
                <w:kern w:val="0"/>
                <w:sz w:val="16"/>
                <w:szCs w:val="28"/>
                <w:lang w:val="en-US"/>
                <w14:ligatures w14:val="none"/>
              </w:rPr>
              <w:t> </w:t>
            </w:r>
          </w:p>
        </w:tc>
      </w:tr>
      <w:tr w:rsidR="009D49A8" w:rsidRPr="00533CEB" w14:paraId="51E39C1A" w14:textId="77777777" w:rsidTr="00C117E6">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8D12B57" w14:textId="2DE4707F"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 </w:t>
            </w:r>
          </w:p>
        </w:tc>
        <w:tc>
          <w:tcPr>
            <w:tcW w:w="3260" w:type="dxa"/>
            <w:tcBorders>
              <w:top w:val="nil"/>
              <w:left w:val="nil"/>
              <w:bottom w:val="single" w:sz="4" w:space="0" w:color="auto"/>
              <w:right w:val="single" w:sz="4" w:space="0" w:color="auto"/>
            </w:tcBorders>
            <w:shd w:val="clear" w:color="auto" w:fill="auto"/>
            <w:vAlign w:val="center"/>
            <w:hideMark/>
          </w:tcPr>
          <w:p w14:paraId="6B7891A7" w14:textId="6EBD8690" w:rsidR="00C117E6" w:rsidRPr="00533CEB" w:rsidRDefault="00C117E6"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Chủ tịch Hội đồng</w:t>
            </w:r>
          </w:p>
        </w:tc>
        <w:tc>
          <w:tcPr>
            <w:tcW w:w="1134" w:type="dxa"/>
            <w:tcBorders>
              <w:top w:val="nil"/>
              <w:left w:val="nil"/>
              <w:bottom w:val="single" w:sz="4" w:space="0" w:color="auto"/>
              <w:right w:val="single" w:sz="4" w:space="0" w:color="auto"/>
            </w:tcBorders>
            <w:shd w:val="clear" w:color="auto" w:fill="auto"/>
            <w:vAlign w:val="center"/>
            <w:hideMark/>
          </w:tcPr>
          <w:p w14:paraId="0B78A6D6" w14:textId="09CFCA07"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93" w:type="dxa"/>
            <w:tcBorders>
              <w:top w:val="nil"/>
              <w:left w:val="nil"/>
              <w:bottom w:val="single" w:sz="4" w:space="0" w:color="auto"/>
              <w:right w:val="single" w:sz="4" w:space="0" w:color="auto"/>
            </w:tcBorders>
            <w:shd w:val="clear" w:color="auto" w:fill="auto"/>
            <w:vAlign w:val="center"/>
            <w:hideMark/>
          </w:tcPr>
          <w:p w14:paraId="2EA51A43" w14:textId="559D7BA3"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w:t>
            </w:r>
          </w:p>
        </w:tc>
        <w:tc>
          <w:tcPr>
            <w:tcW w:w="1275" w:type="dxa"/>
            <w:tcBorders>
              <w:top w:val="nil"/>
              <w:left w:val="nil"/>
              <w:bottom w:val="single" w:sz="4" w:space="0" w:color="auto"/>
              <w:right w:val="single" w:sz="4" w:space="0" w:color="auto"/>
            </w:tcBorders>
            <w:shd w:val="clear" w:color="auto" w:fill="auto"/>
            <w:vAlign w:val="center"/>
            <w:hideMark/>
          </w:tcPr>
          <w:p w14:paraId="0EED50DD" w14:textId="4092B487" w:rsidR="00C117E6" w:rsidRPr="00533CEB" w:rsidRDefault="00C117E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700.000</w:t>
            </w:r>
          </w:p>
        </w:tc>
        <w:tc>
          <w:tcPr>
            <w:tcW w:w="1560" w:type="dxa"/>
            <w:tcBorders>
              <w:top w:val="nil"/>
              <w:left w:val="nil"/>
              <w:bottom w:val="single" w:sz="4" w:space="0" w:color="auto"/>
              <w:right w:val="single" w:sz="4" w:space="0" w:color="auto"/>
            </w:tcBorders>
            <w:shd w:val="clear" w:color="auto" w:fill="auto"/>
            <w:vAlign w:val="center"/>
            <w:hideMark/>
          </w:tcPr>
          <w:p w14:paraId="4143DD91" w14:textId="2BE2776C" w:rsidR="00C117E6" w:rsidRPr="00533CEB" w:rsidRDefault="00C117E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700.000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397CEC1" w14:textId="54E2B15C" w:rsidR="00C117E6" w:rsidRPr="00533CEB" w:rsidRDefault="00C117E6" w:rsidP="009D49A8">
            <w:pPr>
              <w:spacing w:before="120" w:after="120" w:line="240" w:lineRule="auto"/>
              <w:jc w:val="center"/>
              <w:rPr>
                <w:rFonts w:asciiTheme="majorHAnsi" w:eastAsia="Times New Roman" w:hAnsiTheme="majorHAnsi" w:cstheme="majorHAnsi"/>
                <w:kern w:val="0"/>
                <w:sz w:val="16"/>
                <w:szCs w:val="28"/>
                <w:lang w:val="en-US"/>
                <w14:ligatures w14:val="none"/>
              </w:rPr>
            </w:pPr>
            <w:r w:rsidRPr="00533CEB">
              <w:rPr>
                <w:rFonts w:asciiTheme="majorHAnsi" w:eastAsia="Times New Roman" w:hAnsiTheme="majorHAnsi" w:cstheme="majorHAnsi"/>
                <w:kern w:val="0"/>
                <w:sz w:val="16"/>
                <w:szCs w:val="28"/>
                <w:lang w:val="en-US"/>
                <w14:ligatures w14:val="none"/>
              </w:rPr>
              <w:t>Thông tư số 02/2017/TT-BTC ngày 6/01/2017 của Bộ Tài chính</w:t>
            </w:r>
          </w:p>
        </w:tc>
      </w:tr>
      <w:tr w:rsidR="009D49A8" w:rsidRPr="00533CEB" w14:paraId="6E538478" w14:textId="77777777" w:rsidTr="00C117E6">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3E8710E" w14:textId="33883F7B"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 </w:t>
            </w:r>
          </w:p>
        </w:tc>
        <w:tc>
          <w:tcPr>
            <w:tcW w:w="3260" w:type="dxa"/>
            <w:tcBorders>
              <w:top w:val="nil"/>
              <w:left w:val="nil"/>
              <w:bottom w:val="single" w:sz="4" w:space="0" w:color="auto"/>
              <w:right w:val="single" w:sz="4" w:space="0" w:color="auto"/>
            </w:tcBorders>
            <w:shd w:val="clear" w:color="auto" w:fill="auto"/>
            <w:vAlign w:val="center"/>
            <w:hideMark/>
          </w:tcPr>
          <w:p w14:paraId="2745F73C" w14:textId="262C368E" w:rsidR="00C117E6" w:rsidRPr="00533CEB" w:rsidRDefault="00C117E6"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Phó Chủ tịch Hội đồng</w:t>
            </w:r>
          </w:p>
        </w:tc>
        <w:tc>
          <w:tcPr>
            <w:tcW w:w="1134" w:type="dxa"/>
            <w:tcBorders>
              <w:top w:val="nil"/>
              <w:left w:val="nil"/>
              <w:bottom w:val="single" w:sz="4" w:space="0" w:color="auto"/>
              <w:right w:val="single" w:sz="4" w:space="0" w:color="auto"/>
            </w:tcBorders>
            <w:shd w:val="clear" w:color="auto" w:fill="auto"/>
            <w:vAlign w:val="center"/>
            <w:hideMark/>
          </w:tcPr>
          <w:p w14:paraId="422A87C6" w14:textId="066EA189"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93" w:type="dxa"/>
            <w:tcBorders>
              <w:top w:val="nil"/>
              <w:left w:val="nil"/>
              <w:bottom w:val="single" w:sz="4" w:space="0" w:color="auto"/>
              <w:right w:val="single" w:sz="4" w:space="0" w:color="auto"/>
            </w:tcBorders>
            <w:shd w:val="clear" w:color="auto" w:fill="auto"/>
            <w:vAlign w:val="center"/>
            <w:hideMark/>
          </w:tcPr>
          <w:p w14:paraId="74A77BA3" w14:textId="1D05E581"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w:t>
            </w:r>
          </w:p>
        </w:tc>
        <w:tc>
          <w:tcPr>
            <w:tcW w:w="1275" w:type="dxa"/>
            <w:tcBorders>
              <w:top w:val="nil"/>
              <w:left w:val="nil"/>
              <w:bottom w:val="single" w:sz="4" w:space="0" w:color="auto"/>
              <w:right w:val="single" w:sz="4" w:space="0" w:color="auto"/>
            </w:tcBorders>
            <w:shd w:val="clear" w:color="auto" w:fill="auto"/>
            <w:vAlign w:val="center"/>
            <w:hideMark/>
          </w:tcPr>
          <w:p w14:paraId="583F0BB5" w14:textId="399542A0" w:rsidR="00C117E6" w:rsidRPr="00533CEB" w:rsidRDefault="00C117E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600.000</w:t>
            </w:r>
          </w:p>
        </w:tc>
        <w:tc>
          <w:tcPr>
            <w:tcW w:w="1560" w:type="dxa"/>
            <w:tcBorders>
              <w:top w:val="nil"/>
              <w:left w:val="nil"/>
              <w:bottom w:val="single" w:sz="4" w:space="0" w:color="auto"/>
              <w:right w:val="single" w:sz="4" w:space="0" w:color="auto"/>
            </w:tcBorders>
            <w:shd w:val="clear" w:color="auto" w:fill="auto"/>
            <w:vAlign w:val="center"/>
            <w:hideMark/>
          </w:tcPr>
          <w:p w14:paraId="05B10363" w14:textId="1533E9E1" w:rsidR="00C117E6" w:rsidRPr="00533CEB" w:rsidRDefault="00C117E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600.000</w:t>
            </w:r>
          </w:p>
        </w:tc>
        <w:tc>
          <w:tcPr>
            <w:tcW w:w="992" w:type="dxa"/>
            <w:vMerge/>
            <w:tcBorders>
              <w:top w:val="nil"/>
              <w:left w:val="single" w:sz="4" w:space="0" w:color="auto"/>
              <w:bottom w:val="single" w:sz="4" w:space="0" w:color="000000"/>
              <w:right w:val="single" w:sz="4" w:space="0" w:color="auto"/>
            </w:tcBorders>
            <w:vAlign w:val="center"/>
            <w:hideMark/>
          </w:tcPr>
          <w:p w14:paraId="72DB9E44" w14:textId="77777777" w:rsidR="00C117E6" w:rsidRPr="00533CEB" w:rsidRDefault="00C117E6"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2004DAED" w14:textId="77777777" w:rsidTr="00C117E6">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50DF3D8" w14:textId="2FEB3086"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 </w:t>
            </w:r>
          </w:p>
        </w:tc>
        <w:tc>
          <w:tcPr>
            <w:tcW w:w="3260" w:type="dxa"/>
            <w:tcBorders>
              <w:top w:val="nil"/>
              <w:left w:val="nil"/>
              <w:bottom w:val="single" w:sz="4" w:space="0" w:color="auto"/>
              <w:right w:val="single" w:sz="4" w:space="0" w:color="auto"/>
            </w:tcBorders>
            <w:shd w:val="clear" w:color="auto" w:fill="auto"/>
            <w:vAlign w:val="center"/>
            <w:hideMark/>
          </w:tcPr>
          <w:p w14:paraId="53506FDF" w14:textId="682E2C65" w:rsidR="00C117E6" w:rsidRPr="00533CEB" w:rsidRDefault="00C117E6"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Thành viên, thư ký hội đồng</w:t>
            </w:r>
          </w:p>
        </w:tc>
        <w:tc>
          <w:tcPr>
            <w:tcW w:w="1134" w:type="dxa"/>
            <w:tcBorders>
              <w:top w:val="nil"/>
              <w:left w:val="nil"/>
              <w:bottom w:val="single" w:sz="4" w:space="0" w:color="auto"/>
              <w:right w:val="single" w:sz="4" w:space="0" w:color="auto"/>
            </w:tcBorders>
            <w:shd w:val="clear" w:color="auto" w:fill="auto"/>
            <w:vAlign w:val="center"/>
            <w:hideMark/>
          </w:tcPr>
          <w:p w14:paraId="4FE0A603" w14:textId="4EA8036C"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93" w:type="dxa"/>
            <w:tcBorders>
              <w:top w:val="nil"/>
              <w:left w:val="nil"/>
              <w:bottom w:val="single" w:sz="4" w:space="0" w:color="auto"/>
              <w:right w:val="single" w:sz="4" w:space="0" w:color="auto"/>
            </w:tcBorders>
            <w:shd w:val="clear" w:color="auto" w:fill="auto"/>
            <w:vAlign w:val="center"/>
            <w:hideMark/>
          </w:tcPr>
          <w:p w14:paraId="784D9F6C" w14:textId="4708D320"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10</w:t>
            </w:r>
          </w:p>
        </w:tc>
        <w:tc>
          <w:tcPr>
            <w:tcW w:w="1275" w:type="dxa"/>
            <w:tcBorders>
              <w:top w:val="nil"/>
              <w:left w:val="nil"/>
              <w:bottom w:val="single" w:sz="4" w:space="0" w:color="auto"/>
              <w:right w:val="single" w:sz="4" w:space="0" w:color="auto"/>
            </w:tcBorders>
            <w:shd w:val="clear" w:color="auto" w:fill="auto"/>
            <w:vAlign w:val="center"/>
            <w:hideMark/>
          </w:tcPr>
          <w:p w14:paraId="54E9E65F" w14:textId="435EB510" w:rsidR="00C117E6" w:rsidRPr="00533CEB" w:rsidRDefault="00C117E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300.000</w:t>
            </w:r>
          </w:p>
        </w:tc>
        <w:tc>
          <w:tcPr>
            <w:tcW w:w="1560" w:type="dxa"/>
            <w:tcBorders>
              <w:top w:val="nil"/>
              <w:left w:val="nil"/>
              <w:bottom w:val="single" w:sz="4" w:space="0" w:color="auto"/>
              <w:right w:val="single" w:sz="4" w:space="0" w:color="auto"/>
            </w:tcBorders>
            <w:shd w:val="clear" w:color="auto" w:fill="auto"/>
            <w:vAlign w:val="center"/>
            <w:hideMark/>
          </w:tcPr>
          <w:p w14:paraId="2C37B955" w14:textId="10CFE3C8" w:rsidR="00C117E6" w:rsidRPr="00533CEB" w:rsidRDefault="00C117E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3.000.000</w:t>
            </w:r>
          </w:p>
        </w:tc>
        <w:tc>
          <w:tcPr>
            <w:tcW w:w="992" w:type="dxa"/>
            <w:vMerge/>
            <w:tcBorders>
              <w:top w:val="nil"/>
              <w:left w:val="single" w:sz="4" w:space="0" w:color="auto"/>
              <w:bottom w:val="single" w:sz="4" w:space="0" w:color="000000"/>
              <w:right w:val="single" w:sz="4" w:space="0" w:color="auto"/>
            </w:tcBorders>
            <w:vAlign w:val="center"/>
            <w:hideMark/>
          </w:tcPr>
          <w:p w14:paraId="70CDBE27" w14:textId="77777777" w:rsidR="00C117E6" w:rsidRPr="00533CEB" w:rsidRDefault="00C117E6"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55669248" w14:textId="77777777" w:rsidTr="00124F15">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54F7A34" w14:textId="5963871A"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 </w:t>
            </w:r>
          </w:p>
        </w:tc>
        <w:tc>
          <w:tcPr>
            <w:tcW w:w="3260" w:type="dxa"/>
            <w:tcBorders>
              <w:top w:val="nil"/>
              <w:left w:val="nil"/>
              <w:bottom w:val="single" w:sz="4" w:space="0" w:color="auto"/>
              <w:right w:val="single" w:sz="4" w:space="0" w:color="auto"/>
            </w:tcBorders>
            <w:shd w:val="clear" w:color="auto" w:fill="auto"/>
            <w:noWrap/>
            <w:vAlign w:val="center"/>
            <w:hideMark/>
          </w:tcPr>
          <w:p w14:paraId="0510215E" w14:textId="4F8DC1BC" w:rsidR="00C117E6" w:rsidRPr="00533CEB" w:rsidRDefault="00C117E6" w:rsidP="009D49A8">
            <w:pPr>
              <w:spacing w:before="120" w:after="120" w:line="240" w:lineRule="auto"/>
              <w:rPr>
                <w:rFonts w:asciiTheme="majorHAnsi" w:eastAsia="Times New Roman" w:hAnsiTheme="majorHAnsi" w:cstheme="majorHAnsi"/>
                <w:kern w:val="0"/>
                <w:szCs w:val="28"/>
                <w:lang w:val="en-US"/>
                <w14:ligatures w14:val="none"/>
              </w:rPr>
            </w:pPr>
            <w:r w:rsidRPr="00533CEB">
              <w:rPr>
                <w:rFonts w:asciiTheme="majorHAnsi" w:hAnsiTheme="majorHAnsi" w:cstheme="majorHAnsi"/>
              </w:rPr>
              <w:t>Đại biểu</w:t>
            </w:r>
          </w:p>
        </w:tc>
        <w:tc>
          <w:tcPr>
            <w:tcW w:w="1134" w:type="dxa"/>
            <w:tcBorders>
              <w:top w:val="nil"/>
              <w:left w:val="nil"/>
              <w:bottom w:val="single" w:sz="4" w:space="0" w:color="auto"/>
              <w:right w:val="single" w:sz="4" w:space="0" w:color="auto"/>
            </w:tcBorders>
            <w:shd w:val="clear" w:color="auto" w:fill="auto"/>
            <w:vAlign w:val="center"/>
            <w:hideMark/>
          </w:tcPr>
          <w:p w14:paraId="56DCCC05" w14:textId="6105B985"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93" w:type="dxa"/>
            <w:tcBorders>
              <w:top w:val="nil"/>
              <w:left w:val="nil"/>
              <w:bottom w:val="single" w:sz="4" w:space="0" w:color="auto"/>
              <w:right w:val="single" w:sz="4" w:space="0" w:color="auto"/>
            </w:tcBorders>
            <w:shd w:val="clear" w:color="auto" w:fill="auto"/>
            <w:vAlign w:val="center"/>
            <w:hideMark/>
          </w:tcPr>
          <w:p w14:paraId="6F8BB07C" w14:textId="5FF3CDCF"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4</w:t>
            </w:r>
          </w:p>
        </w:tc>
        <w:tc>
          <w:tcPr>
            <w:tcW w:w="1275" w:type="dxa"/>
            <w:tcBorders>
              <w:top w:val="nil"/>
              <w:left w:val="nil"/>
              <w:bottom w:val="single" w:sz="4" w:space="0" w:color="auto"/>
              <w:right w:val="single" w:sz="4" w:space="0" w:color="auto"/>
            </w:tcBorders>
            <w:shd w:val="clear" w:color="auto" w:fill="auto"/>
            <w:vAlign w:val="center"/>
            <w:hideMark/>
          </w:tcPr>
          <w:p w14:paraId="5CFE68A0" w14:textId="458401CE" w:rsidR="00C117E6" w:rsidRPr="00533CEB" w:rsidRDefault="00C117E6"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150.000</w:t>
            </w:r>
          </w:p>
        </w:tc>
        <w:tc>
          <w:tcPr>
            <w:tcW w:w="1560" w:type="dxa"/>
            <w:tcBorders>
              <w:top w:val="nil"/>
              <w:left w:val="nil"/>
              <w:bottom w:val="single" w:sz="4" w:space="0" w:color="auto"/>
              <w:right w:val="single" w:sz="4" w:space="0" w:color="auto"/>
            </w:tcBorders>
            <w:shd w:val="clear" w:color="auto" w:fill="auto"/>
            <w:vAlign w:val="center"/>
            <w:hideMark/>
          </w:tcPr>
          <w:p w14:paraId="2700AB67" w14:textId="3E55EF8E" w:rsidR="00C117E6" w:rsidRPr="00533CEB" w:rsidRDefault="00C117E6"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600.000</w:t>
            </w:r>
          </w:p>
        </w:tc>
        <w:tc>
          <w:tcPr>
            <w:tcW w:w="992" w:type="dxa"/>
            <w:vMerge/>
            <w:tcBorders>
              <w:top w:val="nil"/>
              <w:left w:val="single" w:sz="4" w:space="0" w:color="auto"/>
              <w:bottom w:val="single" w:sz="4" w:space="0" w:color="000000"/>
              <w:right w:val="single" w:sz="4" w:space="0" w:color="auto"/>
            </w:tcBorders>
            <w:vAlign w:val="center"/>
            <w:hideMark/>
          </w:tcPr>
          <w:p w14:paraId="5FBC49C2" w14:textId="77777777" w:rsidR="00C117E6" w:rsidRPr="00533CEB" w:rsidRDefault="00C117E6"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26E8576A" w14:textId="77777777" w:rsidTr="00C117E6">
        <w:trPr>
          <w:trHeight w:val="94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B06C931"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3</w:t>
            </w:r>
          </w:p>
        </w:tc>
        <w:tc>
          <w:tcPr>
            <w:tcW w:w="3260" w:type="dxa"/>
            <w:tcBorders>
              <w:top w:val="nil"/>
              <w:left w:val="nil"/>
              <w:bottom w:val="single" w:sz="4" w:space="0" w:color="auto"/>
              <w:right w:val="single" w:sz="4" w:space="0" w:color="auto"/>
            </w:tcBorders>
            <w:shd w:val="clear" w:color="auto" w:fill="auto"/>
            <w:vAlign w:val="bottom"/>
            <w:hideMark/>
          </w:tcPr>
          <w:p w14:paraId="2E61525D" w14:textId="77777777" w:rsidR="002426EB" w:rsidRPr="00533CEB" w:rsidRDefault="002426EB"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Ý kiến nhận xét, đánh giá của chuyên gia, nhà quản lý đối với các báo cáo đã được chủ đầu tư hoàn thiện theo ý kiến của Hội đồng</w:t>
            </w:r>
          </w:p>
        </w:tc>
        <w:tc>
          <w:tcPr>
            <w:tcW w:w="1134" w:type="dxa"/>
            <w:tcBorders>
              <w:top w:val="nil"/>
              <w:left w:val="nil"/>
              <w:bottom w:val="single" w:sz="4" w:space="0" w:color="auto"/>
              <w:right w:val="single" w:sz="4" w:space="0" w:color="auto"/>
            </w:tcBorders>
            <w:shd w:val="clear" w:color="auto" w:fill="auto"/>
            <w:vAlign w:val="center"/>
            <w:hideMark/>
          </w:tcPr>
          <w:p w14:paraId="66A19366"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Bài viết</w:t>
            </w:r>
          </w:p>
        </w:tc>
        <w:tc>
          <w:tcPr>
            <w:tcW w:w="993" w:type="dxa"/>
            <w:tcBorders>
              <w:top w:val="nil"/>
              <w:left w:val="nil"/>
              <w:bottom w:val="single" w:sz="4" w:space="0" w:color="auto"/>
              <w:right w:val="single" w:sz="4" w:space="0" w:color="auto"/>
            </w:tcBorders>
            <w:shd w:val="clear" w:color="auto" w:fill="auto"/>
            <w:vAlign w:val="center"/>
            <w:hideMark/>
          </w:tcPr>
          <w:p w14:paraId="5FA0932F"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3</w:t>
            </w:r>
          </w:p>
        </w:tc>
        <w:tc>
          <w:tcPr>
            <w:tcW w:w="1275" w:type="dxa"/>
            <w:tcBorders>
              <w:top w:val="nil"/>
              <w:left w:val="nil"/>
              <w:bottom w:val="single" w:sz="4" w:space="0" w:color="auto"/>
              <w:right w:val="single" w:sz="4" w:space="0" w:color="auto"/>
            </w:tcBorders>
            <w:shd w:val="clear" w:color="auto" w:fill="auto"/>
            <w:vAlign w:val="center"/>
            <w:hideMark/>
          </w:tcPr>
          <w:p w14:paraId="2E3B57D4" w14:textId="77777777" w:rsidR="002426EB" w:rsidRPr="00533CEB" w:rsidRDefault="002426EB"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400.000</w:t>
            </w:r>
          </w:p>
        </w:tc>
        <w:tc>
          <w:tcPr>
            <w:tcW w:w="1560" w:type="dxa"/>
            <w:tcBorders>
              <w:top w:val="nil"/>
              <w:left w:val="nil"/>
              <w:bottom w:val="single" w:sz="4" w:space="0" w:color="auto"/>
              <w:right w:val="single" w:sz="4" w:space="0" w:color="auto"/>
            </w:tcBorders>
            <w:shd w:val="clear" w:color="auto" w:fill="auto"/>
            <w:vAlign w:val="center"/>
            <w:hideMark/>
          </w:tcPr>
          <w:p w14:paraId="35A52D1E" w14:textId="77777777" w:rsidR="002426EB" w:rsidRPr="00533CEB" w:rsidRDefault="002426EB"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1.200.000</w:t>
            </w:r>
          </w:p>
        </w:tc>
        <w:tc>
          <w:tcPr>
            <w:tcW w:w="992" w:type="dxa"/>
            <w:vMerge/>
            <w:tcBorders>
              <w:top w:val="nil"/>
              <w:left w:val="single" w:sz="4" w:space="0" w:color="auto"/>
              <w:bottom w:val="single" w:sz="4" w:space="0" w:color="000000"/>
              <w:right w:val="single" w:sz="4" w:space="0" w:color="auto"/>
            </w:tcBorders>
            <w:vAlign w:val="center"/>
            <w:hideMark/>
          </w:tcPr>
          <w:p w14:paraId="1CC0AE38" w14:textId="77777777" w:rsidR="002426EB" w:rsidRPr="00533CEB" w:rsidRDefault="002426EB" w:rsidP="009D49A8">
            <w:pPr>
              <w:spacing w:before="120" w:after="120" w:line="240" w:lineRule="auto"/>
              <w:rPr>
                <w:rFonts w:asciiTheme="majorHAnsi" w:eastAsia="Times New Roman" w:hAnsiTheme="majorHAnsi" w:cstheme="majorHAnsi"/>
                <w:kern w:val="0"/>
                <w:sz w:val="16"/>
                <w:szCs w:val="28"/>
                <w:lang w:val="en-US"/>
                <w14:ligatures w14:val="none"/>
              </w:rPr>
            </w:pPr>
          </w:p>
        </w:tc>
      </w:tr>
      <w:tr w:rsidR="009D49A8" w:rsidRPr="00533CEB" w14:paraId="6ECE9F65" w14:textId="77777777" w:rsidTr="00C117E6">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A6E3268"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II</w:t>
            </w:r>
          </w:p>
        </w:tc>
        <w:tc>
          <w:tcPr>
            <w:tcW w:w="3260" w:type="dxa"/>
            <w:tcBorders>
              <w:top w:val="nil"/>
              <w:left w:val="nil"/>
              <w:bottom w:val="single" w:sz="4" w:space="0" w:color="auto"/>
              <w:right w:val="single" w:sz="4" w:space="0" w:color="auto"/>
            </w:tcBorders>
            <w:shd w:val="clear" w:color="auto" w:fill="auto"/>
            <w:vAlign w:val="center"/>
            <w:hideMark/>
          </w:tcPr>
          <w:p w14:paraId="3090A2C3" w14:textId="33AAFD9B" w:rsidR="002426EB" w:rsidRPr="00533CEB" w:rsidRDefault="002426EB"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Chi khác phục vụ cho công tác thẩm định</w:t>
            </w:r>
          </w:p>
        </w:tc>
        <w:tc>
          <w:tcPr>
            <w:tcW w:w="1134" w:type="dxa"/>
            <w:tcBorders>
              <w:top w:val="nil"/>
              <w:left w:val="nil"/>
              <w:bottom w:val="single" w:sz="4" w:space="0" w:color="auto"/>
              <w:right w:val="single" w:sz="4" w:space="0" w:color="auto"/>
            </w:tcBorders>
            <w:shd w:val="clear" w:color="auto" w:fill="auto"/>
            <w:vAlign w:val="center"/>
            <w:hideMark/>
          </w:tcPr>
          <w:p w14:paraId="37C0EAA8" w14:textId="22A241F9" w:rsidR="002426EB" w:rsidRPr="00533CEB" w:rsidRDefault="00166F70"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Hồ sơ</w:t>
            </w:r>
            <w:r w:rsidR="002426EB" w:rsidRPr="00533CEB">
              <w:rPr>
                <w:rFonts w:asciiTheme="majorHAnsi" w:eastAsia="Times New Roman" w:hAnsiTheme="majorHAnsi" w:cstheme="majorHAnsi"/>
                <w:b/>
                <w:bCs/>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7EF7045F"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10%</w:t>
            </w:r>
          </w:p>
        </w:tc>
        <w:tc>
          <w:tcPr>
            <w:tcW w:w="1275" w:type="dxa"/>
            <w:tcBorders>
              <w:top w:val="nil"/>
              <w:left w:val="nil"/>
              <w:bottom w:val="single" w:sz="4" w:space="0" w:color="auto"/>
              <w:right w:val="single" w:sz="4" w:space="0" w:color="auto"/>
            </w:tcBorders>
            <w:shd w:val="clear" w:color="auto" w:fill="auto"/>
            <w:vAlign w:val="center"/>
            <w:hideMark/>
          </w:tcPr>
          <w:p w14:paraId="656FAC71"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I*10%</w:t>
            </w:r>
          </w:p>
        </w:tc>
        <w:tc>
          <w:tcPr>
            <w:tcW w:w="1560" w:type="dxa"/>
            <w:tcBorders>
              <w:top w:val="nil"/>
              <w:left w:val="nil"/>
              <w:bottom w:val="single" w:sz="4" w:space="0" w:color="auto"/>
              <w:right w:val="single" w:sz="4" w:space="0" w:color="auto"/>
            </w:tcBorders>
            <w:shd w:val="clear" w:color="auto" w:fill="auto"/>
            <w:vAlign w:val="center"/>
            <w:hideMark/>
          </w:tcPr>
          <w:p w14:paraId="083755AD" w14:textId="77777777" w:rsidR="002426EB" w:rsidRPr="00533CEB" w:rsidRDefault="002426EB"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1.300.000</w:t>
            </w:r>
          </w:p>
        </w:tc>
        <w:tc>
          <w:tcPr>
            <w:tcW w:w="992" w:type="dxa"/>
            <w:tcBorders>
              <w:top w:val="nil"/>
              <w:left w:val="nil"/>
              <w:bottom w:val="single" w:sz="4" w:space="0" w:color="auto"/>
              <w:right w:val="single" w:sz="4" w:space="0" w:color="auto"/>
            </w:tcBorders>
            <w:shd w:val="clear" w:color="auto" w:fill="auto"/>
            <w:vAlign w:val="center"/>
            <w:hideMark/>
          </w:tcPr>
          <w:p w14:paraId="4DDE9388" w14:textId="3F498901" w:rsidR="002426EB" w:rsidRPr="00533CEB" w:rsidRDefault="002426EB" w:rsidP="009D49A8">
            <w:pPr>
              <w:spacing w:before="120" w:after="120" w:line="240" w:lineRule="auto"/>
              <w:rPr>
                <w:rFonts w:asciiTheme="majorHAnsi" w:eastAsia="Times New Roman" w:hAnsiTheme="majorHAnsi" w:cstheme="majorHAnsi"/>
                <w:kern w:val="0"/>
                <w:sz w:val="16"/>
                <w:szCs w:val="28"/>
                <w:lang w:val="en-US"/>
                <w14:ligatures w14:val="none"/>
              </w:rPr>
            </w:pPr>
            <w:r w:rsidRPr="00533CEB">
              <w:rPr>
                <w:rFonts w:asciiTheme="majorHAnsi" w:eastAsia="Times New Roman" w:hAnsiTheme="majorHAnsi" w:cstheme="majorHAnsi"/>
                <w:kern w:val="0"/>
                <w:sz w:val="16"/>
                <w:szCs w:val="28"/>
                <w:lang w:val="en-US"/>
                <w14:ligatures w14:val="none"/>
              </w:rPr>
              <w:t xml:space="preserve">Theo thực tế đã chi năm trước và trượt giá 3% so với cùng kỳ năm </w:t>
            </w:r>
            <w:r w:rsidR="00B865D5" w:rsidRPr="00533CEB">
              <w:rPr>
                <w:rFonts w:asciiTheme="majorHAnsi" w:eastAsia="Times New Roman" w:hAnsiTheme="majorHAnsi" w:cstheme="majorHAnsi"/>
                <w:kern w:val="0"/>
                <w:sz w:val="16"/>
                <w:szCs w:val="28"/>
                <w:lang w:val="en-US"/>
                <w14:ligatures w14:val="none"/>
              </w:rPr>
              <w:t xml:space="preserve">ngoái; </w:t>
            </w:r>
            <w:r w:rsidRPr="00533CEB">
              <w:rPr>
                <w:rFonts w:asciiTheme="majorHAnsi" w:eastAsia="Times New Roman" w:hAnsiTheme="majorHAnsi" w:cstheme="majorHAnsi"/>
                <w:kern w:val="0"/>
                <w:sz w:val="16"/>
                <w:szCs w:val="28"/>
                <w:lang w:val="en-US"/>
                <w14:ligatures w14:val="none"/>
              </w:rPr>
              <w:t>nội dung chi theo quy định Nghị định số 362/2025/NĐ-CP ngày 31/12/2025</w:t>
            </w:r>
          </w:p>
        </w:tc>
      </w:tr>
      <w:tr w:rsidR="009D49A8" w:rsidRPr="00533CEB" w14:paraId="6200D9BA" w14:textId="77777777" w:rsidTr="00C117E6">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7C5E17A"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14:paraId="4D67BB7E" w14:textId="77777777" w:rsidR="002426EB" w:rsidRPr="00533CEB" w:rsidRDefault="002426EB"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Tổng cộng (I+II)</w:t>
            </w:r>
          </w:p>
        </w:tc>
        <w:tc>
          <w:tcPr>
            <w:tcW w:w="1134" w:type="dxa"/>
            <w:tcBorders>
              <w:top w:val="nil"/>
              <w:left w:val="nil"/>
              <w:bottom w:val="single" w:sz="4" w:space="0" w:color="auto"/>
              <w:right w:val="single" w:sz="4" w:space="0" w:color="auto"/>
            </w:tcBorders>
            <w:shd w:val="clear" w:color="auto" w:fill="auto"/>
            <w:noWrap/>
            <w:vAlign w:val="center"/>
            <w:hideMark/>
          </w:tcPr>
          <w:p w14:paraId="1F90B721"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993" w:type="dxa"/>
            <w:tcBorders>
              <w:top w:val="nil"/>
              <w:left w:val="nil"/>
              <w:bottom w:val="single" w:sz="4" w:space="0" w:color="auto"/>
              <w:right w:val="single" w:sz="4" w:space="0" w:color="auto"/>
            </w:tcBorders>
            <w:shd w:val="clear" w:color="auto" w:fill="auto"/>
            <w:noWrap/>
            <w:vAlign w:val="center"/>
            <w:hideMark/>
          </w:tcPr>
          <w:p w14:paraId="0DCE251D"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275" w:type="dxa"/>
            <w:tcBorders>
              <w:top w:val="nil"/>
              <w:left w:val="nil"/>
              <w:bottom w:val="single" w:sz="4" w:space="0" w:color="auto"/>
              <w:right w:val="single" w:sz="4" w:space="0" w:color="auto"/>
            </w:tcBorders>
            <w:shd w:val="clear" w:color="auto" w:fill="auto"/>
            <w:noWrap/>
            <w:vAlign w:val="center"/>
            <w:hideMark/>
          </w:tcPr>
          <w:p w14:paraId="38727EE3"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560" w:type="dxa"/>
            <w:tcBorders>
              <w:top w:val="nil"/>
              <w:left w:val="nil"/>
              <w:bottom w:val="single" w:sz="4" w:space="0" w:color="auto"/>
              <w:right w:val="single" w:sz="4" w:space="0" w:color="auto"/>
            </w:tcBorders>
            <w:shd w:val="clear" w:color="auto" w:fill="auto"/>
            <w:vAlign w:val="center"/>
            <w:hideMark/>
          </w:tcPr>
          <w:p w14:paraId="1B7A8A88" w14:textId="16D1C677" w:rsidR="002426EB" w:rsidRPr="00533CEB" w:rsidRDefault="002426EB"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14.</w:t>
            </w:r>
            <w:r w:rsidR="00125657" w:rsidRPr="00533CEB">
              <w:rPr>
                <w:rFonts w:asciiTheme="majorHAnsi" w:eastAsia="Times New Roman" w:hAnsiTheme="majorHAnsi" w:cstheme="majorHAnsi"/>
                <w:b/>
                <w:bCs/>
                <w:kern w:val="0"/>
                <w:szCs w:val="28"/>
                <w:lang w:val="en-US"/>
                <w14:ligatures w14:val="none"/>
              </w:rPr>
              <w:t>4</w:t>
            </w:r>
            <w:r w:rsidRPr="00533CEB">
              <w:rPr>
                <w:rFonts w:asciiTheme="majorHAnsi" w:eastAsia="Times New Roman" w:hAnsiTheme="majorHAnsi" w:cstheme="majorHAnsi"/>
                <w:b/>
                <w:bCs/>
                <w:kern w:val="0"/>
                <w:szCs w:val="28"/>
                <w:lang w:val="en-US"/>
                <w14:ligatures w14:val="none"/>
              </w:rPr>
              <w:t>00.000</w:t>
            </w:r>
          </w:p>
        </w:tc>
        <w:tc>
          <w:tcPr>
            <w:tcW w:w="992" w:type="dxa"/>
            <w:tcBorders>
              <w:top w:val="nil"/>
              <w:left w:val="nil"/>
              <w:bottom w:val="single" w:sz="4" w:space="0" w:color="auto"/>
              <w:right w:val="single" w:sz="4" w:space="0" w:color="auto"/>
            </w:tcBorders>
            <w:shd w:val="clear" w:color="auto" w:fill="auto"/>
            <w:noWrap/>
            <w:vAlign w:val="center"/>
            <w:hideMark/>
          </w:tcPr>
          <w:p w14:paraId="4721427F" w14:textId="77777777" w:rsidR="002426EB" w:rsidRPr="00533CEB" w:rsidRDefault="002426EB"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bl>
    <w:p w14:paraId="579548F4" w14:textId="498B0B30" w:rsidR="002426EB" w:rsidRPr="00533CEB" w:rsidRDefault="00A87960" w:rsidP="009D49A8">
      <w:pPr>
        <w:pStyle w:val="ListParagraph"/>
        <w:numPr>
          <w:ilvl w:val="0"/>
          <w:numId w:val="23"/>
        </w:numPr>
        <w:tabs>
          <w:tab w:val="left" w:pos="851"/>
        </w:tabs>
        <w:spacing w:before="120" w:after="120" w:line="240" w:lineRule="auto"/>
        <w:ind w:left="0" w:firstLine="567"/>
        <w:contextualSpacing w:val="0"/>
        <w:jc w:val="both"/>
        <w:rPr>
          <w:rFonts w:asciiTheme="majorHAnsi" w:hAnsiTheme="majorHAnsi" w:cstheme="majorHAnsi"/>
          <w:b/>
          <w:lang w:val="en-US"/>
        </w:rPr>
      </w:pPr>
      <w:r w:rsidRPr="00533CEB">
        <w:rPr>
          <w:rFonts w:asciiTheme="majorHAnsi" w:hAnsiTheme="majorHAnsi" w:cstheme="majorHAnsi"/>
          <w:b/>
          <w:lang w:val="en-US"/>
        </w:rPr>
        <w:t xml:space="preserve">Trường hợp 2: </w:t>
      </w:r>
      <w:r w:rsidRPr="00533CEB">
        <w:rPr>
          <w:rFonts w:asciiTheme="majorHAnsi" w:hAnsiTheme="majorHAnsi" w:cstheme="majorHAnsi"/>
          <w:bCs/>
          <w:szCs w:val="28"/>
          <w:lang w:val="en-US"/>
        </w:rPr>
        <w:t xml:space="preserve">Thẩm định báo cáo đề xuất </w:t>
      </w:r>
      <w:r w:rsidRPr="00533CEB">
        <w:rPr>
          <w:rFonts w:asciiTheme="majorHAnsi" w:hAnsiTheme="majorHAnsi" w:cstheme="majorHAnsi"/>
          <w:bCs/>
          <w:szCs w:val="28"/>
        </w:rPr>
        <w:t>cấp, cấp lại, điều chỉnh giấy phép môi trường</w:t>
      </w:r>
      <w:r w:rsidRPr="00533CEB">
        <w:rPr>
          <w:rFonts w:asciiTheme="majorHAnsi" w:hAnsiTheme="majorHAnsi" w:cstheme="majorHAnsi"/>
          <w:bCs/>
          <w:szCs w:val="28"/>
          <w:lang w:val="en-US"/>
        </w:rPr>
        <w:t xml:space="preserve"> </w:t>
      </w:r>
      <w:r w:rsidR="001A770F" w:rsidRPr="00533CEB">
        <w:rPr>
          <w:rFonts w:asciiTheme="majorHAnsi" w:hAnsiTheme="majorHAnsi" w:cstheme="majorHAnsi"/>
          <w:bCs/>
          <w:szCs w:val="28"/>
          <w:lang w:val="en-US"/>
        </w:rPr>
        <w:t xml:space="preserve">bằng hình thức </w:t>
      </w:r>
      <w:r w:rsidRPr="00533CEB">
        <w:rPr>
          <w:rFonts w:asciiTheme="majorHAnsi" w:hAnsiTheme="majorHAnsi" w:cstheme="majorHAnsi"/>
          <w:bCs/>
          <w:szCs w:val="28"/>
          <w:lang w:val="en-US"/>
        </w:rPr>
        <w:t>thành lập Hội đồng thẩm định không khảo sát thực tế</w:t>
      </w:r>
    </w:p>
    <w:p w14:paraId="5EC59B3F" w14:textId="34BF6E0C" w:rsidR="00A87960" w:rsidRPr="00533CEB" w:rsidRDefault="003B52E0" w:rsidP="009D49A8">
      <w:pPr>
        <w:pStyle w:val="ListParagraph"/>
        <w:tabs>
          <w:tab w:val="left" w:pos="851"/>
        </w:tabs>
        <w:spacing w:before="120" w:after="120" w:line="240" w:lineRule="auto"/>
        <w:ind w:left="0" w:firstLine="567"/>
        <w:contextualSpacing w:val="0"/>
        <w:jc w:val="both"/>
        <w:rPr>
          <w:rFonts w:asciiTheme="majorHAnsi" w:hAnsiTheme="majorHAnsi" w:cstheme="majorHAnsi"/>
          <w:bCs/>
          <w:szCs w:val="28"/>
          <w:lang w:val="en-US"/>
        </w:rPr>
      </w:pPr>
      <w:r w:rsidRPr="00533CEB">
        <w:rPr>
          <w:rFonts w:asciiTheme="majorHAnsi" w:hAnsiTheme="majorHAnsi" w:cstheme="majorHAnsi"/>
          <w:bCs/>
          <w:szCs w:val="28"/>
          <w:lang w:val="en-US"/>
        </w:rPr>
        <w:t xml:space="preserve">Mức thu phí thẩm định báo cáo đề xuất </w:t>
      </w:r>
      <w:r w:rsidRPr="00533CEB">
        <w:rPr>
          <w:rFonts w:asciiTheme="majorHAnsi" w:hAnsiTheme="majorHAnsi" w:cstheme="majorHAnsi"/>
          <w:bCs/>
          <w:szCs w:val="28"/>
        </w:rPr>
        <w:t>cấp, cấp lại, điều chỉnh giấy phép môi trường</w:t>
      </w:r>
      <w:r w:rsidRPr="00533CEB">
        <w:rPr>
          <w:rFonts w:asciiTheme="majorHAnsi" w:hAnsiTheme="majorHAnsi" w:cstheme="majorHAnsi"/>
          <w:bCs/>
          <w:szCs w:val="28"/>
          <w:lang w:val="en-US"/>
        </w:rPr>
        <w:t xml:space="preserve"> có thành lập Hội đồng thẩm định không khảo sát thực tế là </w:t>
      </w:r>
      <w:r w:rsidRPr="00533CEB">
        <w:rPr>
          <w:rFonts w:asciiTheme="majorHAnsi" w:hAnsiTheme="majorHAnsi" w:cstheme="majorHAnsi"/>
          <w:b/>
          <w:bCs/>
          <w:szCs w:val="28"/>
          <w:lang w:val="en-US"/>
        </w:rPr>
        <w:t>10.010.000 đồng/hồ sơ</w:t>
      </w:r>
      <w:r w:rsidR="0007139B" w:rsidRPr="00533CEB">
        <w:rPr>
          <w:rFonts w:asciiTheme="majorHAnsi" w:hAnsiTheme="majorHAnsi" w:cstheme="majorHAnsi"/>
          <w:bCs/>
          <w:szCs w:val="28"/>
          <w:lang w:val="en-US"/>
        </w:rPr>
        <w:t>, cụ thể như sau:</w:t>
      </w:r>
    </w:p>
    <w:p w14:paraId="08751E65" w14:textId="77777777" w:rsidR="00140479" w:rsidRPr="00533CEB" w:rsidRDefault="00140479" w:rsidP="009D49A8">
      <w:pPr>
        <w:pStyle w:val="ListParagraph"/>
        <w:tabs>
          <w:tab w:val="left" w:pos="851"/>
        </w:tabs>
        <w:spacing w:before="120" w:after="120" w:line="240" w:lineRule="auto"/>
        <w:ind w:left="0" w:firstLine="567"/>
        <w:jc w:val="both"/>
        <w:rPr>
          <w:rFonts w:asciiTheme="majorHAnsi" w:hAnsiTheme="majorHAnsi" w:cstheme="majorHAnsi"/>
          <w:bCs/>
          <w:szCs w:val="28"/>
          <w:lang w:val="en-US"/>
        </w:rPr>
      </w:pPr>
    </w:p>
    <w:tbl>
      <w:tblPr>
        <w:tblW w:w="9782" w:type="dxa"/>
        <w:tblInd w:w="-431" w:type="dxa"/>
        <w:tblLayout w:type="fixed"/>
        <w:tblLook w:val="04A0" w:firstRow="1" w:lastRow="0" w:firstColumn="1" w:lastColumn="0" w:noHBand="0" w:noVBand="1"/>
      </w:tblPr>
      <w:tblGrid>
        <w:gridCol w:w="765"/>
        <w:gridCol w:w="3174"/>
        <w:gridCol w:w="1023"/>
        <w:gridCol w:w="947"/>
        <w:gridCol w:w="1180"/>
        <w:gridCol w:w="1559"/>
        <w:gridCol w:w="1134"/>
      </w:tblGrid>
      <w:tr w:rsidR="009D49A8" w:rsidRPr="00533CEB" w14:paraId="53EDBCB4" w14:textId="77777777" w:rsidTr="00673D61">
        <w:trPr>
          <w:trHeight w:val="630"/>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06B99"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TT</w:t>
            </w:r>
          </w:p>
        </w:tc>
        <w:tc>
          <w:tcPr>
            <w:tcW w:w="3174" w:type="dxa"/>
            <w:tcBorders>
              <w:top w:val="single" w:sz="4" w:space="0" w:color="auto"/>
              <w:left w:val="nil"/>
              <w:bottom w:val="single" w:sz="4" w:space="0" w:color="auto"/>
              <w:right w:val="single" w:sz="4" w:space="0" w:color="auto"/>
            </w:tcBorders>
            <w:shd w:val="clear" w:color="auto" w:fill="auto"/>
            <w:vAlign w:val="center"/>
            <w:hideMark/>
          </w:tcPr>
          <w:p w14:paraId="5B6CCC1C"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Nội dung</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77DF2E01"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Đơn vị tính</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47F4C26A"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Số lượng</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3D345A3"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Định mức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232B9F"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Thành tiền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4D4F72"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Ghi chú</w:t>
            </w:r>
          </w:p>
        </w:tc>
      </w:tr>
      <w:tr w:rsidR="009D49A8" w:rsidRPr="00533CEB" w14:paraId="171685F1" w14:textId="77777777" w:rsidTr="00673D61">
        <w:trPr>
          <w:trHeight w:val="63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626D1BA2"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lastRenderedPageBreak/>
              <w:t>I</w:t>
            </w:r>
          </w:p>
        </w:tc>
        <w:tc>
          <w:tcPr>
            <w:tcW w:w="3174" w:type="dxa"/>
            <w:tcBorders>
              <w:top w:val="nil"/>
              <w:left w:val="nil"/>
              <w:bottom w:val="single" w:sz="4" w:space="0" w:color="auto"/>
              <w:right w:val="single" w:sz="4" w:space="0" w:color="auto"/>
            </w:tcBorders>
            <w:shd w:val="clear" w:color="auto" w:fill="auto"/>
            <w:vAlign w:val="center"/>
            <w:hideMark/>
          </w:tcPr>
          <w:p w14:paraId="0EC9F251" w14:textId="41C6A117" w:rsidR="00140479" w:rsidRPr="00533CEB" w:rsidRDefault="003C00F9"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Chi phí tổ chức công tác thẩm định</w:t>
            </w:r>
          </w:p>
        </w:tc>
        <w:tc>
          <w:tcPr>
            <w:tcW w:w="1023" w:type="dxa"/>
            <w:tcBorders>
              <w:top w:val="nil"/>
              <w:left w:val="nil"/>
              <w:bottom w:val="single" w:sz="4" w:space="0" w:color="auto"/>
              <w:right w:val="single" w:sz="4" w:space="0" w:color="auto"/>
            </w:tcBorders>
            <w:shd w:val="clear" w:color="auto" w:fill="auto"/>
            <w:vAlign w:val="center"/>
            <w:hideMark/>
          </w:tcPr>
          <w:p w14:paraId="7461C671"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947" w:type="dxa"/>
            <w:tcBorders>
              <w:top w:val="nil"/>
              <w:left w:val="nil"/>
              <w:bottom w:val="single" w:sz="4" w:space="0" w:color="auto"/>
              <w:right w:val="single" w:sz="4" w:space="0" w:color="auto"/>
            </w:tcBorders>
            <w:shd w:val="clear" w:color="auto" w:fill="auto"/>
            <w:vAlign w:val="center"/>
            <w:hideMark/>
          </w:tcPr>
          <w:p w14:paraId="6606E605"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31B32928"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559" w:type="dxa"/>
            <w:tcBorders>
              <w:top w:val="nil"/>
              <w:left w:val="nil"/>
              <w:bottom w:val="single" w:sz="4" w:space="0" w:color="auto"/>
              <w:right w:val="single" w:sz="4" w:space="0" w:color="auto"/>
            </w:tcBorders>
            <w:shd w:val="clear" w:color="auto" w:fill="auto"/>
            <w:vAlign w:val="center"/>
            <w:hideMark/>
          </w:tcPr>
          <w:p w14:paraId="413EA71E" w14:textId="2E99E7F1" w:rsidR="00140479" w:rsidRPr="00533CEB" w:rsidRDefault="00140479"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9.</w:t>
            </w:r>
            <w:r w:rsidR="001A770F" w:rsidRPr="00533CEB">
              <w:rPr>
                <w:rFonts w:asciiTheme="majorHAnsi" w:eastAsia="Times New Roman" w:hAnsiTheme="majorHAnsi" w:cstheme="majorHAnsi"/>
                <w:b/>
                <w:bCs/>
                <w:kern w:val="0"/>
                <w:szCs w:val="28"/>
                <w:lang w:val="en-US"/>
                <w14:ligatures w14:val="none"/>
              </w:rPr>
              <w:t>8</w:t>
            </w:r>
            <w:r w:rsidRPr="00533CEB">
              <w:rPr>
                <w:rFonts w:asciiTheme="majorHAnsi" w:eastAsia="Times New Roman" w:hAnsiTheme="majorHAnsi" w:cstheme="majorHAnsi"/>
                <w:b/>
                <w:bCs/>
                <w:kern w:val="0"/>
                <w:szCs w:val="28"/>
                <w:lang w:val="en-US"/>
                <w14:ligatures w14:val="none"/>
              </w:rPr>
              <w:t>00.000</w:t>
            </w:r>
          </w:p>
        </w:tc>
        <w:tc>
          <w:tcPr>
            <w:tcW w:w="1134" w:type="dxa"/>
            <w:tcBorders>
              <w:top w:val="nil"/>
              <w:left w:val="nil"/>
              <w:bottom w:val="single" w:sz="4" w:space="0" w:color="auto"/>
              <w:right w:val="single" w:sz="4" w:space="0" w:color="auto"/>
            </w:tcBorders>
            <w:shd w:val="clear" w:color="auto" w:fill="auto"/>
            <w:vAlign w:val="center"/>
            <w:hideMark/>
          </w:tcPr>
          <w:p w14:paraId="1B9DFD99"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r w:rsidR="009D49A8" w:rsidRPr="00533CEB" w14:paraId="0BF5E10E" w14:textId="77777777" w:rsidTr="00673D61">
        <w:trPr>
          <w:trHeight w:val="315"/>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561D1A3C"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1</w:t>
            </w:r>
          </w:p>
        </w:tc>
        <w:tc>
          <w:tcPr>
            <w:tcW w:w="3174" w:type="dxa"/>
            <w:tcBorders>
              <w:top w:val="nil"/>
              <w:left w:val="nil"/>
              <w:bottom w:val="single" w:sz="4" w:space="0" w:color="auto"/>
              <w:right w:val="single" w:sz="4" w:space="0" w:color="auto"/>
            </w:tcBorders>
            <w:shd w:val="clear" w:color="auto" w:fill="auto"/>
            <w:vAlign w:val="center"/>
            <w:hideMark/>
          </w:tcPr>
          <w:p w14:paraId="358445AA" w14:textId="77777777" w:rsidR="00140479" w:rsidRPr="00533CEB" w:rsidRDefault="00140479"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Họp thẩm định</w:t>
            </w:r>
          </w:p>
        </w:tc>
        <w:tc>
          <w:tcPr>
            <w:tcW w:w="1023" w:type="dxa"/>
            <w:tcBorders>
              <w:top w:val="nil"/>
              <w:left w:val="nil"/>
              <w:bottom w:val="single" w:sz="4" w:space="0" w:color="auto"/>
              <w:right w:val="single" w:sz="4" w:space="0" w:color="auto"/>
            </w:tcBorders>
            <w:shd w:val="clear" w:color="auto" w:fill="auto"/>
            <w:vAlign w:val="center"/>
            <w:hideMark/>
          </w:tcPr>
          <w:p w14:paraId="2E716ABE"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947" w:type="dxa"/>
            <w:tcBorders>
              <w:top w:val="nil"/>
              <w:left w:val="nil"/>
              <w:bottom w:val="single" w:sz="4" w:space="0" w:color="auto"/>
              <w:right w:val="single" w:sz="4" w:space="0" w:color="auto"/>
            </w:tcBorders>
            <w:shd w:val="clear" w:color="auto" w:fill="auto"/>
            <w:vAlign w:val="center"/>
            <w:hideMark/>
          </w:tcPr>
          <w:p w14:paraId="5018C8A6"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61D66909"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1559" w:type="dxa"/>
            <w:tcBorders>
              <w:top w:val="nil"/>
              <w:left w:val="nil"/>
              <w:bottom w:val="single" w:sz="4" w:space="0" w:color="auto"/>
              <w:right w:val="single" w:sz="4" w:space="0" w:color="auto"/>
            </w:tcBorders>
            <w:shd w:val="clear" w:color="auto" w:fill="auto"/>
            <w:vAlign w:val="center"/>
            <w:hideMark/>
          </w:tcPr>
          <w:p w14:paraId="79886B36" w14:textId="77777777" w:rsidR="00140479" w:rsidRPr="00533CEB" w:rsidRDefault="00140479"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0185FADF"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r>
      <w:tr w:rsidR="009D49A8" w:rsidRPr="00533CEB" w14:paraId="5A80041F" w14:textId="77777777" w:rsidTr="00673D61">
        <w:trPr>
          <w:trHeight w:val="315"/>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72C797B9" w14:textId="77777777"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3174" w:type="dxa"/>
            <w:tcBorders>
              <w:top w:val="nil"/>
              <w:left w:val="nil"/>
              <w:bottom w:val="single" w:sz="4" w:space="0" w:color="auto"/>
              <w:right w:val="single" w:sz="4" w:space="0" w:color="auto"/>
            </w:tcBorders>
            <w:shd w:val="clear" w:color="auto" w:fill="auto"/>
            <w:vAlign w:val="center"/>
            <w:hideMark/>
          </w:tcPr>
          <w:p w14:paraId="6E147E0A" w14:textId="123DA5C4" w:rsidR="001A770F" w:rsidRPr="00533CEB" w:rsidRDefault="001A770F"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Chủ tịch Hội đồng</w:t>
            </w:r>
          </w:p>
        </w:tc>
        <w:tc>
          <w:tcPr>
            <w:tcW w:w="1023" w:type="dxa"/>
            <w:tcBorders>
              <w:top w:val="nil"/>
              <w:left w:val="nil"/>
              <w:bottom w:val="single" w:sz="4" w:space="0" w:color="auto"/>
              <w:right w:val="single" w:sz="4" w:space="0" w:color="auto"/>
            </w:tcBorders>
            <w:shd w:val="clear" w:color="auto" w:fill="auto"/>
            <w:vAlign w:val="center"/>
            <w:hideMark/>
          </w:tcPr>
          <w:p w14:paraId="23344889" w14:textId="3C2818E1"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47" w:type="dxa"/>
            <w:tcBorders>
              <w:top w:val="nil"/>
              <w:left w:val="nil"/>
              <w:bottom w:val="single" w:sz="4" w:space="0" w:color="auto"/>
              <w:right w:val="single" w:sz="4" w:space="0" w:color="auto"/>
            </w:tcBorders>
            <w:shd w:val="clear" w:color="auto" w:fill="auto"/>
            <w:vAlign w:val="center"/>
            <w:hideMark/>
          </w:tcPr>
          <w:p w14:paraId="27CF6FD6" w14:textId="44B7A8E9"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w:t>
            </w:r>
          </w:p>
        </w:tc>
        <w:tc>
          <w:tcPr>
            <w:tcW w:w="1180" w:type="dxa"/>
            <w:tcBorders>
              <w:top w:val="nil"/>
              <w:left w:val="nil"/>
              <w:bottom w:val="single" w:sz="4" w:space="0" w:color="auto"/>
              <w:right w:val="single" w:sz="4" w:space="0" w:color="auto"/>
            </w:tcBorders>
            <w:shd w:val="clear" w:color="auto" w:fill="auto"/>
            <w:vAlign w:val="center"/>
            <w:hideMark/>
          </w:tcPr>
          <w:p w14:paraId="5C0223D5" w14:textId="76D4F6D1" w:rsidR="001A770F" w:rsidRPr="00533CEB" w:rsidRDefault="001A770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700.000</w:t>
            </w:r>
          </w:p>
        </w:tc>
        <w:tc>
          <w:tcPr>
            <w:tcW w:w="1559" w:type="dxa"/>
            <w:tcBorders>
              <w:top w:val="nil"/>
              <w:left w:val="nil"/>
              <w:bottom w:val="single" w:sz="4" w:space="0" w:color="auto"/>
              <w:right w:val="single" w:sz="4" w:space="0" w:color="auto"/>
            </w:tcBorders>
            <w:shd w:val="clear" w:color="auto" w:fill="auto"/>
            <w:vAlign w:val="center"/>
            <w:hideMark/>
          </w:tcPr>
          <w:p w14:paraId="592579F8" w14:textId="1FC5ECC1" w:rsidR="001A770F" w:rsidRPr="00533CEB" w:rsidRDefault="001A770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700.000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DC505E6" w14:textId="59A65BA7"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 w:val="18"/>
                <w:szCs w:val="28"/>
                <w:lang w:val="en-US"/>
                <w14:ligatures w14:val="none"/>
              </w:rPr>
              <w:t>Thông tư số 02/2017/TT-BTC ngày 6/01/2017 của Bộ Tài chính</w:t>
            </w:r>
          </w:p>
        </w:tc>
      </w:tr>
      <w:tr w:rsidR="009D49A8" w:rsidRPr="00533CEB" w14:paraId="7B93FA44" w14:textId="77777777" w:rsidTr="00673D61">
        <w:trPr>
          <w:trHeight w:val="315"/>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7C2B029C" w14:textId="77777777"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3174" w:type="dxa"/>
            <w:tcBorders>
              <w:top w:val="nil"/>
              <w:left w:val="nil"/>
              <w:bottom w:val="single" w:sz="4" w:space="0" w:color="auto"/>
              <w:right w:val="single" w:sz="4" w:space="0" w:color="auto"/>
            </w:tcBorders>
            <w:shd w:val="clear" w:color="auto" w:fill="auto"/>
            <w:vAlign w:val="center"/>
            <w:hideMark/>
          </w:tcPr>
          <w:p w14:paraId="19100359" w14:textId="4E9DC916" w:rsidR="001A770F" w:rsidRPr="00533CEB" w:rsidRDefault="001A770F"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Phó Chủ tịch Hội đồng</w:t>
            </w:r>
          </w:p>
        </w:tc>
        <w:tc>
          <w:tcPr>
            <w:tcW w:w="1023" w:type="dxa"/>
            <w:tcBorders>
              <w:top w:val="nil"/>
              <w:left w:val="nil"/>
              <w:bottom w:val="single" w:sz="4" w:space="0" w:color="auto"/>
              <w:right w:val="single" w:sz="4" w:space="0" w:color="auto"/>
            </w:tcBorders>
            <w:shd w:val="clear" w:color="auto" w:fill="auto"/>
            <w:vAlign w:val="center"/>
            <w:hideMark/>
          </w:tcPr>
          <w:p w14:paraId="165D3DBC" w14:textId="3C64B0BF"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47" w:type="dxa"/>
            <w:tcBorders>
              <w:top w:val="nil"/>
              <w:left w:val="nil"/>
              <w:bottom w:val="single" w:sz="4" w:space="0" w:color="auto"/>
              <w:right w:val="single" w:sz="4" w:space="0" w:color="auto"/>
            </w:tcBorders>
            <w:shd w:val="clear" w:color="auto" w:fill="auto"/>
            <w:vAlign w:val="center"/>
            <w:hideMark/>
          </w:tcPr>
          <w:p w14:paraId="121604F4" w14:textId="5D4D091E"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w:t>
            </w:r>
          </w:p>
        </w:tc>
        <w:tc>
          <w:tcPr>
            <w:tcW w:w="1180" w:type="dxa"/>
            <w:tcBorders>
              <w:top w:val="nil"/>
              <w:left w:val="nil"/>
              <w:bottom w:val="single" w:sz="4" w:space="0" w:color="auto"/>
              <w:right w:val="single" w:sz="4" w:space="0" w:color="auto"/>
            </w:tcBorders>
            <w:shd w:val="clear" w:color="auto" w:fill="auto"/>
            <w:vAlign w:val="center"/>
            <w:hideMark/>
          </w:tcPr>
          <w:p w14:paraId="71C8CC32" w14:textId="5BB83E8C" w:rsidR="001A770F" w:rsidRPr="00533CEB" w:rsidRDefault="001A770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600.000</w:t>
            </w:r>
          </w:p>
        </w:tc>
        <w:tc>
          <w:tcPr>
            <w:tcW w:w="1559" w:type="dxa"/>
            <w:tcBorders>
              <w:top w:val="nil"/>
              <w:left w:val="nil"/>
              <w:bottom w:val="single" w:sz="4" w:space="0" w:color="auto"/>
              <w:right w:val="single" w:sz="4" w:space="0" w:color="auto"/>
            </w:tcBorders>
            <w:shd w:val="clear" w:color="auto" w:fill="auto"/>
            <w:vAlign w:val="center"/>
            <w:hideMark/>
          </w:tcPr>
          <w:p w14:paraId="3F4E85E9" w14:textId="4C0FA062" w:rsidR="001A770F" w:rsidRPr="00533CEB" w:rsidRDefault="001A770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600.000</w:t>
            </w:r>
          </w:p>
        </w:tc>
        <w:tc>
          <w:tcPr>
            <w:tcW w:w="1134" w:type="dxa"/>
            <w:vMerge/>
            <w:tcBorders>
              <w:top w:val="nil"/>
              <w:left w:val="single" w:sz="4" w:space="0" w:color="auto"/>
              <w:bottom w:val="single" w:sz="4" w:space="0" w:color="000000"/>
              <w:right w:val="single" w:sz="4" w:space="0" w:color="auto"/>
            </w:tcBorders>
            <w:vAlign w:val="center"/>
            <w:hideMark/>
          </w:tcPr>
          <w:p w14:paraId="42741D47" w14:textId="77777777" w:rsidR="001A770F" w:rsidRPr="00533CEB" w:rsidRDefault="001A770F" w:rsidP="009D49A8">
            <w:pPr>
              <w:spacing w:before="120" w:after="120" w:line="240" w:lineRule="auto"/>
              <w:rPr>
                <w:rFonts w:asciiTheme="majorHAnsi" w:eastAsia="Times New Roman" w:hAnsiTheme="majorHAnsi" w:cstheme="majorHAnsi"/>
                <w:kern w:val="0"/>
                <w:szCs w:val="28"/>
                <w:lang w:val="en-US"/>
                <w14:ligatures w14:val="none"/>
              </w:rPr>
            </w:pPr>
          </w:p>
        </w:tc>
      </w:tr>
      <w:tr w:rsidR="009D49A8" w:rsidRPr="00533CEB" w14:paraId="07A886BB" w14:textId="77777777" w:rsidTr="00673D61">
        <w:trPr>
          <w:trHeight w:val="315"/>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76F4FBDC" w14:textId="77777777"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3174" w:type="dxa"/>
            <w:tcBorders>
              <w:top w:val="nil"/>
              <w:left w:val="nil"/>
              <w:bottom w:val="single" w:sz="4" w:space="0" w:color="auto"/>
              <w:right w:val="single" w:sz="4" w:space="0" w:color="auto"/>
            </w:tcBorders>
            <w:shd w:val="clear" w:color="auto" w:fill="auto"/>
            <w:vAlign w:val="center"/>
            <w:hideMark/>
          </w:tcPr>
          <w:p w14:paraId="2F6F1C30" w14:textId="2B1B6E42" w:rsidR="001A770F" w:rsidRPr="00533CEB" w:rsidRDefault="001A770F" w:rsidP="009D49A8">
            <w:pPr>
              <w:spacing w:before="120" w:after="120" w:line="240" w:lineRule="auto"/>
              <w:jc w:val="both"/>
              <w:rPr>
                <w:rFonts w:asciiTheme="majorHAnsi" w:eastAsia="Times New Roman" w:hAnsiTheme="majorHAnsi" w:cstheme="majorHAnsi"/>
                <w:kern w:val="0"/>
                <w:szCs w:val="28"/>
                <w:lang w:val="en-US"/>
                <w14:ligatures w14:val="none"/>
              </w:rPr>
            </w:pPr>
            <w:r w:rsidRPr="00533CEB">
              <w:rPr>
                <w:rFonts w:asciiTheme="majorHAnsi" w:hAnsiTheme="majorHAnsi" w:cstheme="majorHAnsi"/>
              </w:rPr>
              <w:t>Thành viên, thư ký hội đồng</w:t>
            </w:r>
          </w:p>
        </w:tc>
        <w:tc>
          <w:tcPr>
            <w:tcW w:w="1023" w:type="dxa"/>
            <w:tcBorders>
              <w:top w:val="nil"/>
              <w:left w:val="nil"/>
              <w:bottom w:val="single" w:sz="4" w:space="0" w:color="auto"/>
              <w:right w:val="single" w:sz="4" w:space="0" w:color="auto"/>
            </w:tcBorders>
            <w:shd w:val="clear" w:color="auto" w:fill="auto"/>
            <w:vAlign w:val="center"/>
            <w:hideMark/>
          </w:tcPr>
          <w:p w14:paraId="54991B41" w14:textId="2758120F"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47" w:type="dxa"/>
            <w:tcBorders>
              <w:top w:val="nil"/>
              <w:left w:val="nil"/>
              <w:bottom w:val="single" w:sz="4" w:space="0" w:color="auto"/>
              <w:right w:val="single" w:sz="4" w:space="0" w:color="auto"/>
            </w:tcBorders>
            <w:shd w:val="clear" w:color="auto" w:fill="auto"/>
            <w:vAlign w:val="center"/>
            <w:hideMark/>
          </w:tcPr>
          <w:p w14:paraId="10B760D6" w14:textId="5FC08EDE"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10</w:t>
            </w:r>
          </w:p>
        </w:tc>
        <w:tc>
          <w:tcPr>
            <w:tcW w:w="1180" w:type="dxa"/>
            <w:tcBorders>
              <w:top w:val="nil"/>
              <w:left w:val="nil"/>
              <w:bottom w:val="single" w:sz="4" w:space="0" w:color="auto"/>
              <w:right w:val="single" w:sz="4" w:space="0" w:color="auto"/>
            </w:tcBorders>
            <w:shd w:val="clear" w:color="auto" w:fill="auto"/>
            <w:vAlign w:val="center"/>
            <w:hideMark/>
          </w:tcPr>
          <w:p w14:paraId="660AAB83" w14:textId="1D2BC7A5" w:rsidR="001A770F" w:rsidRPr="00533CEB" w:rsidRDefault="001A770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300.000</w:t>
            </w:r>
          </w:p>
        </w:tc>
        <w:tc>
          <w:tcPr>
            <w:tcW w:w="1559" w:type="dxa"/>
            <w:tcBorders>
              <w:top w:val="nil"/>
              <w:left w:val="nil"/>
              <w:bottom w:val="single" w:sz="4" w:space="0" w:color="auto"/>
              <w:right w:val="single" w:sz="4" w:space="0" w:color="auto"/>
            </w:tcBorders>
            <w:shd w:val="clear" w:color="auto" w:fill="auto"/>
            <w:vAlign w:val="center"/>
            <w:hideMark/>
          </w:tcPr>
          <w:p w14:paraId="42629C27" w14:textId="390828B7" w:rsidR="001A770F" w:rsidRPr="00533CEB" w:rsidRDefault="001A770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3.000.000</w:t>
            </w:r>
          </w:p>
        </w:tc>
        <w:tc>
          <w:tcPr>
            <w:tcW w:w="1134" w:type="dxa"/>
            <w:vMerge/>
            <w:tcBorders>
              <w:top w:val="nil"/>
              <w:left w:val="single" w:sz="4" w:space="0" w:color="auto"/>
              <w:bottom w:val="single" w:sz="4" w:space="0" w:color="000000"/>
              <w:right w:val="single" w:sz="4" w:space="0" w:color="auto"/>
            </w:tcBorders>
            <w:vAlign w:val="center"/>
            <w:hideMark/>
          </w:tcPr>
          <w:p w14:paraId="5C0D5CA8" w14:textId="77777777" w:rsidR="001A770F" w:rsidRPr="00533CEB" w:rsidRDefault="001A770F" w:rsidP="009D49A8">
            <w:pPr>
              <w:spacing w:before="120" w:after="120" w:line="240" w:lineRule="auto"/>
              <w:rPr>
                <w:rFonts w:asciiTheme="majorHAnsi" w:eastAsia="Times New Roman" w:hAnsiTheme="majorHAnsi" w:cstheme="majorHAnsi"/>
                <w:kern w:val="0"/>
                <w:szCs w:val="28"/>
                <w:lang w:val="en-US"/>
                <w14:ligatures w14:val="none"/>
              </w:rPr>
            </w:pPr>
          </w:p>
        </w:tc>
      </w:tr>
      <w:tr w:rsidR="009D49A8" w:rsidRPr="00533CEB" w14:paraId="0F38E278" w14:textId="77777777" w:rsidTr="0009301D">
        <w:trPr>
          <w:trHeight w:val="315"/>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67456469" w14:textId="77777777"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3174" w:type="dxa"/>
            <w:tcBorders>
              <w:top w:val="nil"/>
              <w:left w:val="nil"/>
              <w:bottom w:val="single" w:sz="4" w:space="0" w:color="auto"/>
              <w:right w:val="single" w:sz="4" w:space="0" w:color="auto"/>
            </w:tcBorders>
            <w:shd w:val="clear" w:color="auto" w:fill="auto"/>
            <w:noWrap/>
            <w:vAlign w:val="center"/>
            <w:hideMark/>
          </w:tcPr>
          <w:p w14:paraId="6C29FDFD" w14:textId="170B3D1A" w:rsidR="001A770F" w:rsidRPr="00533CEB" w:rsidRDefault="001A770F" w:rsidP="009D49A8">
            <w:pPr>
              <w:spacing w:before="120" w:after="120" w:line="240" w:lineRule="auto"/>
              <w:rPr>
                <w:rFonts w:asciiTheme="majorHAnsi" w:eastAsia="Times New Roman" w:hAnsiTheme="majorHAnsi" w:cstheme="majorHAnsi"/>
                <w:kern w:val="0"/>
                <w:szCs w:val="28"/>
                <w:lang w:val="en-US"/>
                <w14:ligatures w14:val="none"/>
              </w:rPr>
            </w:pPr>
            <w:r w:rsidRPr="00533CEB">
              <w:rPr>
                <w:rFonts w:asciiTheme="majorHAnsi" w:hAnsiTheme="majorHAnsi" w:cstheme="majorHAnsi"/>
              </w:rPr>
              <w:t>Đại biểu</w:t>
            </w:r>
          </w:p>
        </w:tc>
        <w:tc>
          <w:tcPr>
            <w:tcW w:w="1023" w:type="dxa"/>
            <w:tcBorders>
              <w:top w:val="nil"/>
              <w:left w:val="nil"/>
              <w:bottom w:val="single" w:sz="4" w:space="0" w:color="auto"/>
              <w:right w:val="single" w:sz="4" w:space="0" w:color="auto"/>
            </w:tcBorders>
            <w:shd w:val="clear" w:color="auto" w:fill="auto"/>
            <w:vAlign w:val="center"/>
            <w:hideMark/>
          </w:tcPr>
          <w:p w14:paraId="2201B7B1" w14:textId="26B88B59"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Người</w:t>
            </w:r>
          </w:p>
        </w:tc>
        <w:tc>
          <w:tcPr>
            <w:tcW w:w="947" w:type="dxa"/>
            <w:tcBorders>
              <w:top w:val="nil"/>
              <w:left w:val="nil"/>
              <w:bottom w:val="single" w:sz="4" w:space="0" w:color="auto"/>
              <w:right w:val="single" w:sz="4" w:space="0" w:color="auto"/>
            </w:tcBorders>
            <w:shd w:val="clear" w:color="auto" w:fill="auto"/>
            <w:vAlign w:val="center"/>
            <w:hideMark/>
          </w:tcPr>
          <w:p w14:paraId="36F0C09E" w14:textId="395DA957"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2</w:t>
            </w:r>
          </w:p>
        </w:tc>
        <w:tc>
          <w:tcPr>
            <w:tcW w:w="1180" w:type="dxa"/>
            <w:tcBorders>
              <w:top w:val="nil"/>
              <w:left w:val="nil"/>
              <w:bottom w:val="single" w:sz="4" w:space="0" w:color="auto"/>
              <w:right w:val="single" w:sz="4" w:space="0" w:color="auto"/>
            </w:tcBorders>
            <w:shd w:val="clear" w:color="auto" w:fill="auto"/>
            <w:vAlign w:val="center"/>
            <w:hideMark/>
          </w:tcPr>
          <w:p w14:paraId="4D1A3388" w14:textId="114F9D0E" w:rsidR="001A770F" w:rsidRPr="00533CEB" w:rsidRDefault="001A770F"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hAnsiTheme="majorHAnsi" w:cstheme="majorHAnsi"/>
              </w:rPr>
              <w:t>150.000</w:t>
            </w:r>
          </w:p>
        </w:tc>
        <w:tc>
          <w:tcPr>
            <w:tcW w:w="1559" w:type="dxa"/>
            <w:tcBorders>
              <w:top w:val="nil"/>
              <w:left w:val="nil"/>
              <w:bottom w:val="single" w:sz="4" w:space="0" w:color="auto"/>
              <w:right w:val="single" w:sz="4" w:space="0" w:color="auto"/>
            </w:tcBorders>
            <w:shd w:val="clear" w:color="auto" w:fill="auto"/>
            <w:vAlign w:val="center"/>
            <w:hideMark/>
          </w:tcPr>
          <w:p w14:paraId="0137C2D9" w14:textId="2699DFEE" w:rsidR="001A770F" w:rsidRPr="00533CEB" w:rsidRDefault="001A770F"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hAnsiTheme="majorHAnsi" w:cstheme="majorHAnsi"/>
              </w:rPr>
              <w:t>300.000</w:t>
            </w:r>
          </w:p>
        </w:tc>
        <w:tc>
          <w:tcPr>
            <w:tcW w:w="1134" w:type="dxa"/>
            <w:vMerge/>
            <w:tcBorders>
              <w:top w:val="nil"/>
              <w:left w:val="single" w:sz="4" w:space="0" w:color="auto"/>
              <w:bottom w:val="single" w:sz="4" w:space="0" w:color="000000"/>
              <w:right w:val="single" w:sz="4" w:space="0" w:color="auto"/>
            </w:tcBorders>
            <w:vAlign w:val="center"/>
            <w:hideMark/>
          </w:tcPr>
          <w:p w14:paraId="533ABB86" w14:textId="77777777" w:rsidR="001A770F" w:rsidRPr="00533CEB" w:rsidRDefault="001A770F" w:rsidP="009D49A8">
            <w:pPr>
              <w:spacing w:before="120" w:after="120" w:line="240" w:lineRule="auto"/>
              <w:rPr>
                <w:rFonts w:asciiTheme="majorHAnsi" w:eastAsia="Times New Roman" w:hAnsiTheme="majorHAnsi" w:cstheme="majorHAnsi"/>
                <w:kern w:val="0"/>
                <w:szCs w:val="28"/>
                <w:lang w:val="en-US"/>
                <w14:ligatures w14:val="none"/>
              </w:rPr>
            </w:pPr>
          </w:p>
        </w:tc>
      </w:tr>
      <w:tr w:rsidR="009D49A8" w:rsidRPr="00533CEB" w14:paraId="3E44E509" w14:textId="77777777" w:rsidTr="00673D61">
        <w:trPr>
          <w:trHeight w:val="945"/>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1454CBEB"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2</w:t>
            </w:r>
          </w:p>
        </w:tc>
        <w:tc>
          <w:tcPr>
            <w:tcW w:w="3174" w:type="dxa"/>
            <w:tcBorders>
              <w:top w:val="nil"/>
              <w:left w:val="nil"/>
              <w:bottom w:val="single" w:sz="4" w:space="0" w:color="auto"/>
              <w:right w:val="single" w:sz="4" w:space="0" w:color="auto"/>
            </w:tcBorders>
            <w:shd w:val="clear" w:color="auto" w:fill="auto"/>
            <w:vAlign w:val="bottom"/>
            <w:hideMark/>
          </w:tcPr>
          <w:p w14:paraId="141FC44D" w14:textId="77777777" w:rsidR="00140479" w:rsidRPr="00533CEB" w:rsidRDefault="00140479" w:rsidP="009D49A8">
            <w:pPr>
              <w:spacing w:before="120" w:after="120" w:line="240" w:lineRule="auto"/>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Ý kiến nhận xét, đánh giá của chuyên gia, nhà quản lý đối với các báo cáo đã được chủ đầu tư hoàn thiện theo ý kiến của Hội đồng</w:t>
            </w:r>
          </w:p>
        </w:tc>
        <w:tc>
          <w:tcPr>
            <w:tcW w:w="1023" w:type="dxa"/>
            <w:tcBorders>
              <w:top w:val="nil"/>
              <w:left w:val="nil"/>
              <w:bottom w:val="single" w:sz="4" w:space="0" w:color="auto"/>
              <w:right w:val="single" w:sz="4" w:space="0" w:color="auto"/>
            </w:tcBorders>
            <w:shd w:val="clear" w:color="auto" w:fill="auto"/>
            <w:vAlign w:val="center"/>
            <w:hideMark/>
          </w:tcPr>
          <w:p w14:paraId="21BA6DDB"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Bài viết</w:t>
            </w:r>
          </w:p>
        </w:tc>
        <w:tc>
          <w:tcPr>
            <w:tcW w:w="947" w:type="dxa"/>
            <w:tcBorders>
              <w:top w:val="nil"/>
              <w:left w:val="nil"/>
              <w:bottom w:val="single" w:sz="4" w:space="0" w:color="auto"/>
              <w:right w:val="single" w:sz="4" w:space="0" w:color="auto"/>
            </w:tcBorders>
            <w:shd w:val="clear" w:color="auto" w:fill="auto"/>
            <w:vAlign w:val="center"/>
            <w:hideMark/>
          </w:tcPr>
          <w:p w14:paraId="081520A9"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3</w:t>
            </w:r>
          </w:p>
        </w:tc>
        <w:tc>
          <w:tcPr>
            <w:tcW w:w="1180" w:type="dxa"/>
            <w:tcBorders>
              <w:top w:val="nil"/>
              <w:left w:val="nil"/>
              <w:bottom w:val="single" w:sz="4" w:space="0" w:color="auto"/>
              <w:right w:val="single" w:sz="4" w:space="0" w:color="auto"/>
            </w:tcBorders>
            <w:shd w:val="clear" w:color="auto" w:fill="auto"/>
            <w:vAlign w:val="center"/>
            <w:hideMark/>
          </w:tcPr>
          <w:p w14:paraId="2D92AC6B" w14:textId="77777777" w:rsidR="00140479" w:rsidRPr="00533CEB" w:rsidRDefault="0014047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400.000</w:t>
            </w:r>
          </w:p>
        </w:tc>
        <w:tc>
          <w:tcPr>
            <w:tcW w:w="1559" w:type="dxa"/>
            <w:tcBorders>
              <w:top w:val="nil"/>
              <w:left w:val="nil"/>
              <w:bottom w:val="single" w:sz="4" w:space="0" w:color="auto"/>
              <w:right w:val="single" w:sz="4" w:space="0" w:color="auto"/>
            </w:tcBorders>
            <w:shd w:val="clear" w:color="auto" w:fill="auto"/>
            <w:vAlign w:val="center"/>
            <w:hideMark/>
          </w:tcPr>
          <w:p w14:paraId="6EED411C" w14:textId="77777777" w:rsidR="00140479" w:rsidRPr="00533CEB" w:rsidRDefault="00140479" w:rsidP="009D49A8">
            <w:pPr>
              <w:spacing w:before="120" w:after="120" w:line="240" w:lineRule="auto"/>
              <w:jc w:val="right"/>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1.200.000</w:t>
            </w:r>
          </w:p>
        </w:tc>
        <w:tc>
          <w:tcPr>
            <w:tcW w:w="1134" w:type="dxa"/>
            <w:vMerge/>
            <w:tcBorders>
              <w:top w:val="nil"/>
              <w:left w:val="single" w:sz="4" w:space="0" w:color="auto"/>
              <w:bottom w:val="single" w:sz="4" w:space="0" w:color="000000"/>
              <w:right w:val="single" w:sz="4" w:space="0" w:color="auto"/>
            </w:tcBorders>
            <w:vAlign w:val="center"/>
            <w:hideMark/>
          </w:tcPr>
          <w:p w14:paraId="1EE7D0E0" w14:textId="77777777" w:rsidR="00140479" w:rsidRPr="00533CEB" w:rsidRDefault="00140479" w:rsidP="009D49A8">
            <w:pPr>
              <w:spacing w:before="120" w:after="120" w:line="240" w:lineRule="auto"/>
              <w:rPr>
                <w:rFonts w:asciiTheme="majorHAnsi" w:eastAsia="Times New Roman" w:hAnsiTheme="majorHAnsi" w:cstheme="majorHAnsi"/>
                <w:kern w:val="0"/>
                <w:szCs w:val="28"/>
                <w:lang w:val="en-US"/>
                <w14:ligatures w14:val="none"/>
              </w:rPr>
            </w:pPr>
          </w:p>
        </w:tc>
      </w:tr>
      <w:tr w:rsidR="009D49A8" w:rsidRPr="00533CEB" w14:paraId="677EB8C3" w14:textId="77777777" w:rsidTr="00673D61">
        <w:trPr>
          <w:trHeight w:val="1350"/>
        </w:trPr>
        <w:tc>
          <w:tcPr>
            <w:tcW w:w="765" w:type="dxa"/>
            <w:tcBorders>
              <w:top w:val="nil"/>
              <w:left w:val="single" w:sz="4" w:space="0" w:color="auto"/>
              <w:bottom w:val="single" w:sz="4" w:space="0" w:color="auto"/>
              <w:right w:val="single" w:sz="4" w:space="0" w:color="auto"/>
            </w:tcBorders>
            <w:shd w:val="clear" w:color="auto" w:fill="auto"/>
            <w:vAlign w:val="center"/>
            <w:hideMark/>
          </w:tcPr>
          <w:p w14:paraId="741364EE" w14:textId="77777777" w:rsidR="001A770F" w:rsidRPr="00533CEB" w:rsidRDefault="001A770F"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II</w:t>
            </w:r>
          </w:p>
        </w:tc>
        <w:tc>
          <w:tcPr>
            <w:tcW w:w="3174" w:type="dxa"/>
            <w:tcBorders>
              <w:top w:val="nil"/>
              <w:left w:val="nil"/>
              <w:bottom w:val="single" w:sz="4" w:space="0" w:color="auto"/>
              <w:right w:val="single" w:sz="4" w:space="0" w:color="auto"/>
            </w:tcBorders>
            <w:shd w:val="clear" w:color="auto" w:fill="auto"/>
            <w:vAlign w:val="center"/>
            <w:hideMark/>
          </w:tcPr>
          <w:p w14:paraId="2713F66C" w14:textId="4845AE70" w:rsidR="001A770F" w:rsidRPr="00533CEB" w:rsidRDefault="001A770F"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hAnsiTheme="majorHAnsi" w:cstheme="majorHAnsi"/>
                <w:b/>
                <w:bCs/>
              </w:rPr>
              <w:t>Chi khác phục vụ cho công tác thẩm định</w:t>
            </w:r>
          </w:p>
        </w:tc>
        <w:tc>
          <w:tcPr>
            <w:tcW w:w="1023" w:type="dxa"/>
            <w:tcBorders>
              <w:top w:val="nil"/>
              <w:left w:val="nil"/>
              <w:bottom w:val="single" w:sz="4" w:space="0" w:color="auto"/>
              <w:right w:val="single" w:sz="4" w:space="0" w:color="auto"/>
            </w:tcBorders>
            <w:shd w:val="clear" w:color="auto" w:fill="auto"/>
            <w:vAlign w:val="center"/>
            <w:hideMark/>
          </w:tcPr>
          <w:p w14:paraId="43E15FBB" w14:textId="5BB534E1" w:rsidR="001A770F" w:rsidRPr="00533CEB" w:rsidRDefault="001A770F"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hAnsiTheme="majorHAnsi" w:cstheme="majorHAnsi"/>
                <w:b/>
                <w:bCs/>
              </w:rPr>
              <w:t>Hồ sơ</w:t>
            </w:r>
          </w:p>
        </w:tc>
        <w:tc>
          <w:tcPr>
            <w:tcW w:w="947" w:type="dxa"/>
            <w:tcBorders>
              <w:top w:val="nil"/>
              <w:left w:val="nil"/>
              <w:bottom w:val="single" w:sz="4" w:space="0" w:color="auto"/>
              <w:right w:val="single" w:sz="4" w:space="0" w:color="auto"/>
            </w:tcBorders>
            <w:shd w:val="clear" w:color="auto" w:fill="auto"/>
            <w:vAlign w:val="center"/>
            <w:hideMark/>
          </w:tcPr>
          <w:p w14:paraId="38226240" w14:textId="7BA1C4E3" w:rsidR="001A770F" w:rsidRPr="00533CEB" w:rsidRDefault="001A770F"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hAnsiTheme="majorHAnsi" w:cstheme="majorHAnsi"/>
                <w:b/>
                <w:bCs/>
              </w:rPr>
              <w:t> </w:t>
            </w:r>
          </w:p>
        </w:tc>
        <w:tc>
          <w:tcPr>
            <w:tcW w:w="1180" w:type="dxa"/>
            <w:tcBorders>
              <w:top w:val="nil"/>
              <w:left w:val="nil"/>
              <w:bottom w:val="single" w:sz="4" w:space="0" w:color="auto"/>
              <w:right w:val="single" w:sz="4" w:space="0" w:color="auto"/>
            </w:tcBorders>
            <w:shd w:val="clear" w:color="auto" w:fill="auto"/>
            <w:vAlign w:val="center"/>
            <w:hideMark/>
          </w:tcPr>
          <w:p w14:paraId="1A1FF882" w14:textId="3227E2D5" w:rsidR="001A770F" w:rsidRPr="00533CEB" w:rsidRDefault="001A770F"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hAnsiTheme="majorHAnsi" w:cstheme="majorHAnsi"/>
                <w:b/>
                <w:bCs/>
              </w:rPr>
              <w:t> </w:t>
            </w:r>
          </w:p>
        </w:tc>
        <w:tc>
          <w:tcPr>
            <w:tcW w:w="1559" w:type="dxa"/>
            <w:tcBorders>
              <w:top w:val="nil"/>
              <w:left w:val="nil"/>
              <w:bottom w:val="single" w:sz="4" w:space="0" w:color="auto"/>
              <w:right w:val="single" w:sz="4" w:space="0" w:color="auto"/>
            </w:tcBorders>
            <w:shd w:val="clear" w:color="auto" w:fill="auto"/>
            <w:vAlign w:val="center"/>
            <w:hideMark/>
          </w:tcPr>
          <w:p w14:paraId="578D6319" w14:textId="0D8DFDE0" w:rsidR="001A770F" w:rsidRPr="00533CEB" w:rsidRDefault="001A770F"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hAnsiTheme="majorHAnsi" w:cstheme="majorHAnsi"/>
                <w:b/>
                <w:bCs/>
              </w:rPr>
              <w:t>900.000</w:t>
            </w:r>
          </w:p>
        </w:tc>
        <w:tc>
          <w:tcPr>
            <w:tcW w:w="1134" w:type="dxa"/>
            <w:tcBorders>
              <w:top w:val="nil"/>
              <w:left w:val="nil"/>
              <w:bottom w:val="single" w:sz="4" w:space="0" w:color="auto"/>
              <w:right w:val="single" w:sz="4" w:space="0" w:color="auto"/>
            </w:tcBorders>
            <w:shd w:val="clear" w:color="auto" w:fill="auto"/>
            <w:vAlign w:val="center"/>
            <w:hideMark/>
          </w:tcPr>
          <w:p w14:paraId="661FA80C" w14:textId="735454A5" w:rsidR="001A770F" w:rsidRPr="00533CEB" w:rsidRDefault="001A770F" w:rsidP="009D49A8">
            <w:pPr>
              <w:spacing w:before="120" w:after="120" w:line="240" w:lineRule="auto"/>
              <w:rPr>
                <w:rFonts w:asciiTheme="majorHAnsi" w:eastAsia="Times New Roman" w:hAnsiTheme="majorHAnsi" w:cstheme="majorHAnsi"/>
                <w:kern w:val="0"/>
                <w:sz w:val="20"/>
                <w:szCs w:val="20"/>
                <w:lang w:val="en-US"/>
                <w14:ligatures w14:val="none"/>
              </w:rPr>
            </w:pPr>
            <w:r w:rsidRPr="00533CEB">
              <w:rPr>
                <w:rFonts w:asciiTheme="majorHAnsi" w:eastAsia="Times New Roman" w:hAnsiTheme="majorHAnsi" w:cstheme="majorHAnsi"/>
                <w:kern w:val="0"/>
                <w:sz w:val="20"/>
                <w:szCs w:val="20"/>
                <w:lang w:val="en-US"/>
                <w14:ligatures w14:val="none"/>
              </w:rPr>
              <w:t>Theo thực tế đã chi năm trước và trượt giá 3% so với cùng kỳ năm ngoái; nội dung chi theo quy định Nghị định số 362/2025/NĐ-CP ngày 31/12/2025</w:t>
            </w:r>
          </w:p>
        </w:tc>
      </w:tr>
      <w:tr w:rsidR="009D49A8" w:rsidRPr="00533CEB" w14:paraId="0F9CABBD" w14:textId="77777777" w:rsidTr="00673D61">
        <w:trPr>
          <w:trHeight w:val="315"/>
        </w:trPr>
        <w:tc>
          <w:tcPr>
            <w:tcW w:w="765" w:type="dxa"/>
            <w:tcBorders>
              <w:top w:val="nil"/>
              <w:left w:val="single" w:sz="4" w:space="0" w:color="auto"/>
              <w:bottom w:val="single" w:sz="4" w:space="0" w:color="auto"/>
              <w:right w:val="single" w:sz="4" w:space="0" w:color="auto"/>
            </w:tcBorders>
            <w:shd w:val="clear" w:color="auto" w:fill="auto"/>
            <w:noWrap/>
            <w:vAlign w:val="center"/>
            <w:hideMark/>
          </w:tcPr>
          <w:p w14:paraId="0382F9F8"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3174" w:type="dxa"/>
            <w:tcBorders>
              <w:top w:val="nil"/>
              <w:left w:val="nil"/>
              <w:bottom w:val="single" w:sz="4" w:space="0" w:color="auto"/>
              <w:right w:val="single" w:sz="4" w:space="0" w:color="auto"/>
            </w:tcBorders>
            <w:shd w:val="clear" w:color="auto" w:fill="auto"/>
            <w:noWrap/>
            <w:vAlign w:val="center"/>
            <w:hideMark/>
          </w:tcPr>
          <w:p w14:paraId="52BC4C80" w14:textId="77777777" w:rsidR="00140479" w:rsidRPr="00533CEB" w:rsidRDefault="00140479"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Tổng cộng (I+II)</w:t>
            </w:r>
          </w:p>
        </w:tc>
        <w:tc>
          <w:tcPr>
            <w:tcW w:w="1023" w:type="dxa"/>
            <w:tcBorders>
              <w:top w:val="nil"/>
              <w:left w:val="nil"/>
              <w:bottom w:val="single" w:sz="4" w:space="0" w:color="auto"/>
              <w:right w:val="single" w:sz="4" w:space="0" w:color="auto"/>
            </w:tcBorders>
            <w:shd w:val="clear" w:color="auto" w:fill="auto"/>
            <w:noWrap/>
            <w:vAlign w:val="center"/>
            <w:hideMark/>
          </w:tcPr>
          <w:p w14:paraId="1CCFA730"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947" w:type="dxa"/>
            <w:tcBorders>
              <w:top w:val="nil"/>
              <w:left w:val="nil"/>
              <w:bottom w:val="single" w:sz="4" w:space="0" w:color="auto"/>
              <w:right w:val="single" w:sz="4" w:space="0" w:color="auto"/>
            </w:tcBorders>
            <w:shd w:val="clear" w:color="auto" w:fill="auto"/>
            <w:noWrap/>
            <w:vAlign w:val="center"/>
            <w:hideMark/>
          </w:tcPr>
          <w:p w14:paraId="654DAA5C"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6F8D8806"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559" w:type="dxa"/>
            <w:tcBorders>
              <w:top w:val="nil"/>
              <w:left w:val="nil"/>
              <w:bottom w:val="single" w:sz="4" w:space="0" w:color="auto"/>
              <w:right w:val="single" w:sz="4" w:space="0" w:color="auto"/>
            </w:tcBorders>
            <w:shd w:val="clear" w:color="auto" w:fill="auto"/>
            <w:vAlign w:val="center"/>
            <w:hideMark/>
          </w:tcPr>
          <w:p w14:paraId="23A85102" w14:textId="29802024" w:rsidR="00140479" w:rsidRPr="00533CEB" w:rsidRDefault="00140479"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10.</w:t>
            </w:r>
            <w:r w:rsidR="0053688E" w:rsidRPr="00533CEB">
              <w:rPr>
                <w:rFonts w:asciiTheme="majorHAnsi" w:eastAsia="Times New Roman" w:hAnsiTheme="majorHAnsi" w:cstheme="majorHAnsi"/>
                <w:b/>
                <w:bCs/>
                <w:kern w:val="0"/>
                <w:szCs w:val="28"/>
                <w:lang w:val="en-US"/>
                <w14:ligatures w14:val="none"/>
              </w:rPr>
              <w:t>70</w:t>
            </w:r>
            <w:r w:rsidRPr="00533CEB">
              <w:rPr>
                <w:rFonts w:asciiTheme="majorHAnsi" w:eastAsia="Times New Roman" w:hAnsiTheme="majorHAnsi" w:cstheme="majorHAnsi"/>
                <w:b/>
                <w:bCs/>
                <w:kern w:val="0"/>
                <w:szCs w:val="28"/>
                <w:lang w:val="en-US"/>
                <w14:ligatures w14:val="none"/>
              </w:rPr>
              <w:t>0.000</w:t>
            </w:r>
          </w:p>
        </w:tc>
        <w:tc>
          <w:tcPr>
            <w:tcW w:w="1134" w:type="dxa"/>
            <w:tcBorders>
              <w:top w:val="nil"/>
              <w:left w:val="nil"/>
              <w:bottom w:val="single" w:sz="4" w:space="0" w:color="auto"/>
              <w:right w:val="single" w:sz="4" w:space="0" w:color="auto"/>
            </w:tcBorders>
            <w:shd w:val="clear" w:color="auto" w:fill="auto"/>
            <w:noWrap/>
            <w:vAlign w:val="center"/>
            <w:hideMark/>
          </w:tcPr>
          <w:p w14:paraId="0B3872E7" w14:textId="77777777" w:rsidR="00140479" w:rsidRPr="00533CEB" w:rsidRDefault="0014047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bl>
    <w:p w14:paraId="0047F5A7" w14:textId="77777777" w:rsidR="00A345D0" w:rsidRPr="00533CEB" w:rsidRDefault="00A345D0" w:rsidP="009D49A8">
      <w:pPr>
        <w:pStyle w:val="ListParagraph"/>
        <w:tabs>
          <w:tab w:val="left" w:pos="567"/>
        </w:tabs>
        <w:spacing w:before="120" w:after="120" w:line="240" w:lineRule="auto"/>
        <w:ind w:left="0" w:firstLine="284"/>
        <w:contextualSpacing w:val="0"/>
        <w:jc w:val="both"/>
        <w:rPr>
          <w:rFonts w:asciiTheme="majorHAnsi" w:hAnsiTheme="majorHAnsi" w:cstheme="majorHAnsi"/>
          <w:b/>
          <w:lang w:val="en-US"/>
        </w:rPr>
      </w:pPr>
    </w:p>
    <w:p w14:paraId="0F64828B" w14:textId="428D2541" w:rsidR="003C00F9" w:rsidRPr="00533CEB" w:rsidRDefault="005B5366" w:rsidP="009D49A8">
      <w:pPr>
        <w:pStyle w:val="ListParagraph"/>
        <w:tabs>
          <w:tab w:val="left" w:pos="567"/>
        </w:tabs>
        <w:spacing w:before="120" w:after="120" w:line="240" w:lineRule="auto"/>
        <w:ind w:left="0" w:firstLine="284"/>
        <w:contextualSpacing w:val="0"/>
        <w:jc w:val="both"/>
        <w:rPr>
          <w:rFonts w:asciiTheme="majorHAnsi" w:hAnsiTheme="majorHAnsi" w:cstheme="majorHAnsi"/>
          <w:b/>
          <w:lang w:val="en-US"/>
        </w:rPr>
      </w:pPr>
      <w:r w:rsidRPr="00533CEB">
        <w:rPr>
          <w:rFonts w:asciiTheme="majorHAnsi" w:hAnsiTheme="majorHAnsi" w:cstheme="majorHAnsi"/>
          <w:b/>
          <w:lang w:val="en-US"/>
        </w:rPr>
        <w:t xml:space="preserve">3. </w:t>
      </w:r>
      <w:r w:rsidR="003C00F9" w:rsidRPr="00533CEB">
        <w:rPr>
          <w:rFonts w:asciiTheme="majorHAnsi" w:hAnsiTheme="majorHAnsi" w:cstheme="majorHAnsi"/>
          <w:b/>
          <w:lang w:val="en-US"/>
        </w:rPr>
        <w:t xml:space="preserve">Trường hợp 3: </w:t>
      </w:r>
      <w:r w:rsidR="00CC0FF0" w:rsidRPr="00533CEB">
        <w:rPr>
          <w:rFonts w:asciiTheme="majorHAnsi" w:hAnsiTheme="majorHAnsi" w:cstheme="majorHAnsi"/>
          <w:lang w:val="en-US"/>
        </w:rPr>
        <w:t>Thẩm</w:t>
      </w:r>
      <w:r w:rsidR="003C00F9" w:rsidRPr="00533CEB">
        <w:rPr>
          <w:rFonts w:asciiTheme="majorHAnsi" w:hAnsiTheme="majorHAnsi" w:cstheme="majorHAnsi"/>
          <w:bCs/>
          <w:szCs w:val="28"/>
          <w:lang w:val="en-US"/>
        </w:rPr>
        <w:t xml:space="preserve"> định báo cáo đề xuất </w:t>
      </w:r>
      <w:r w:rsidR="003C00F9" w:rsidRPr="00533CEB">
        <w:rPr>
          <w:rFonts w:asciiTheme="majorHAnsi" w:hAnsiTheme="majorHAnsi" w:cstheme="majorHAnsi"/>
          <w:bCs/>
          <w:szCs w:val="28"/>
        </w:rPr>
        <w:t>cấp, cấp lại, điều chỉnh giấy phép môi trường</w:t>
      </w:r>
      <w:r w:rsidR="003C00F9" w:rsidRPr="00533CEB">
        <w:rPr>
          <w:rFonts w:asciiTheme="majorHAnsi" w:hAnsiTheme="majorHAnsi" w:cstheme="majorHAnsi"/>
          <w:bCs/>
          <w:szCs w:val="28"/>
          <w:lang w:val="en-US"/>
        </w:rPr>
        <w:t xml:space="preserve"> </w:t>
      </w:r>
      <w:r w:rsidR="003C00F9" w:rsidRPr="00533CEB">
        <w:rPr>
          <w:rFonts w:asciiTheme="majorHAnsi" w:hAnsiTheme="majorHAnsi" w:cstheme="majorHAnsi"/>
          <w:bCs/>
          <w:szCs w:val="28"/>
        </w:rPr>
        <w:t>theo hình thức lấy ý kiến chuyên gia</w:t>
      </w:r>
      <w:r w:rsidR="003C00F9" w:rsidRPr="00533CEB">
        <w:rPr>
          <w:rFonts w:asciiTheme="majorHAnsi" w:hAnsiTheme="majorHAnsi" w:cstheme="majorHAnsi"/>
          <w:bCs/>
          <w:szCs w:val="28"/>
          <w:lang w:val="en-US"/>
        </w:rPr>
        <w:t xml:space="preserve"> (không thành lập Hội đồng thẩm định).</w:t>
      </w:r>
    </w:p>
    <w:p w14:paraId="6B0AA9AC" w14:textId="5F44695A" w:rsidR="003C00F9" w:rsidRPr="00533CEB" w:rsidRDefault="003C00F9" w:rsidP="009D49A8">
      <w:pPr>
        <w:pStyle w:val="ListParagraph"/>
        <w:tabs>
          <w:tab w:val="left" w:pos="567"/>
        </w:tabs>
        <w:spacing w:before="120" w:after="120" w:line="240" w:lineRule="auto"/>
        <w:ind w:left="0" w:firstLine="567"/>
        <w:contextualSpacing w:val="0"/>
        <w:jc w:val="both"/>
        <w:rPr>
          <w:rFonts w:asciiTheme="majorHAnsi" w:hAnsiTheme="majorHAnsi" w:cstheme="majorHAnsi"/>
          <w:b/>
          <w:lang w:val="en-US"/>
        </w:rPr>
      </w:pPr>
      <w:r w:rsidRPr="00533CEB">
        <w:rPr>
          <w:rFonts w:asciiTheme="majorHAnsi" w:hAnsiTheme="majorHAnsi" w:cstheme="majorHAnsi"/>
          <w:bCs/>
          <w:szCs w:val="28"/>
          <w:lang w:val="en-US"/>
        </w:rPr>
        <w:t xml:space="preserve">Mức thu phí thẩm định báo cáo đề xuất </w:t>
      </w:r>
      <w:r w:rsidRPr="00533CEB">
        <w:rPr>
          <w:rFonts w:asciiTheme="majorHAnsi" w:hAnsiTheme="majorHAnsi" w:cstheme="majorHAnsi"/>
          <w:bCs/>
          <w:szCs w:val="28"/>
        </w:rPr>
        <w:t>cấp, cấp lại, điều chỉnh giấy phép môi trường</w:t>
      </w:r>
      <w:r w:rsidRPr="00533CEB">
        <w:rPr>
          <w:rFonts w:asciiTheme="majorHAnsi" w:hAnsiTheme="majorHAnsi" w:cstheme="majorHAnsi"/>
          <w:bCs/>
          <w:szCs w:val="28"/>
          <w:lang w:val="en-US"/>
        </w:rPr>
        <w:t xml:space="preserve"> </w:t>
      </w:r>
      <w:r w:rsidRPr="00533CEB">
        <w:rPr>
          <w:rFonts w:asciiTheme="majorHAnsi" w:hAnsiTheme="majorHAnsi" w:cstheme="majorHAnsi"/>
          <w:bCs/>
          <w:szCs w:val="28"/>
        </w:rPr>
        <w:t>theo hình thức lấy ý kiến chuyên gia</w:t>
      </w:r>
      <w:r w:rsidRPr="00533CEB">
        <w:rPr>
          <w:rFonts w:asciiTheme="majorHAnsi" w:hAnsiTheme="majorHAnsi" w:cstheme="majorHAnsi"/>
          <w:bCs/>
          <w:szCs w:val="28"/>
          <w:lang w:val="en-US"/>
        </w:rPr>
        <w:t xml:space="preserve"> (không thành lập Hội đồng thẩm định) là </w:t>
      </w:r>
      <w:r w:rsidRPr="00533CEB">
        <w:rPr>
          <w:rFonts w:asciiTheme="majorHAnsi" w:hAnsiTheme="majorHAnsi" w:cstheme="majorHAnsi"/>
          <w:b/>
          <w:bCs/>
          <w:szCs w:val="28"/>
          <w:lang w:val="en-US"/>
        </w:rPr>
        <w:t>2.750.000 đồng/hồ sơ</w:t>
      </w:r>
      <w:r w:rsidRPr="00533CEB">
        <w:rPr>
          <w:rFonts w:asciiTheme="majorHAnsi" w:hAnsiTheme="majorHAnsi" w:cstheme="majorHAnsi"/>
          <w:bCs/>
          <w:szCs w:val="28"/>
          <w:lang w:val="en-US"/>
        </w:rPr>
        <w:t>, cụ thể như sau:</w:t>
      </w:r>
    </w:p>
    <w:p w14:paraId="4B12D62F" w14:textId="77777777" w:rsidR="003C00F9" w:rsidRPr="00533CEB" w:rsidRDefault="003C00F9" w:rsidP="009D49A8">
      <w:pPr>
        <w:pStyle w:val="ListParagraph"/>
        <w:tabs>
          <w:tab w:val="left" w:pos="567"/>
        </w:tabs>
        <w:spacing w:before="120" w:after="120" w:line="240" w:lineRule="auto"/>
        <w:ind w:left="284"/>
        <w:jc w:val="both"/>
        <w:rPr>
          <w:rFonts w:asciiTheme="majorHAnsi" w:hAnsiTheme="majorHAnsi" w:cstheme="majorHAnsi"/>
          <w:b/>
          <w:lang w:val="en-US"/>
        </w:rPr>
      </w:pPr>
    </w:p>
    <w:tbl>
      <w:tblPr>
        <w:tblW w:w="10065" w:type="dxa"/>
        <w:tblInd w:w="-572" w:type="dxa"/>
        <w:tblLook w:val="04A0" w:firstRow="1" w:lastRow="0" w:firstColumn="1" w:lastColumn="0" w:noHBand="0" w:noVBand="1"/>
      </w:tblPr>
      <w:tblGrid>
        <w:gridCol w:w="591"/>
        <w:gridCol w:w="3005"/>
        <w:gridCol w:w="765"/>
        <w:gridCol w:w="929"/>
        <w:gridCol w:w="1138"/>
        <w:gridCol w:w="1652"/>
        <w:gridCol w:w="1985"/>
      </w:tblGrid>
      <w:tr w:rsidR="009D49A8" w:rsidRPr="00533CEB" w14:paraId="4A690D0F" w14:textId="77777777" w:rsidTr="00831B7F">
        <w:trPr>
          <w:trHeight w:val="63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EEC8C"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lastRenderedPageBreak/>
              <w:t>TT</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14:paraId="59258A8E"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Nội dung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413F4F"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Đơn vị tính</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266562"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Số lượng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0C3679"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Định mức</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14:paraId="1D927994"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Thành tiền</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74EF065"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Ghi chú</w:t>
            </w:r>
          </w:p>
        </w:tc>
      </w:tr>
      <w:tr w:rsidR="009D49A8" w:rsidRPr="00533CEB" w14:paraId="72A199F1" w14:textId="77777777" w:rsidTr="00831B7F">
        <w:trPr>
          <w:trHeight w:val="63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3B26E565"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I</w:t>
            </w:r>
          </w:p>
        </w:tc>
        <w:tc>
          <w:tcPr>
            <w:tcW w:w="3005" w:type="dxa"/>
            <w:tcBorders>
              <w:top w:val="nil"/>
              <w:left w:val="nil"/>
              <w:bottom w:val="single" w:sz="4" w:space="0" w:color="auto"/>
              <w:right w:val="single" w:sz="4" w:space="0" w:color="auto"/>
            </w:tcBorders>
            <w:shd w:val="clear" w:color="auto" w:fill="auto"/>
            <w:vAlign w:val="center"/>
            <w:hideMark/>
          </w:tcPr>
          <w:p w14:paraId="5E3B3193" w14:textId="77777777" w:rsidR="003C00F9" w:rsidRPr="00533CEB" w:rsidRDefault="003C00F9"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Chi phí tổ chức công tác thẩm định</w:t>
            </w:r>
          </w:p>
        </w:tc>
        <w:tc>
          <w:tcPr>
            <w:tcW w:w="0" w:type="auto"/>
            <w:tcBorders>
              <w:top w:val="nil"/>
              <w:left w:val="nil"/>
              <w:bottom w:val="single" w:sz="4" w:space="0" w:color="auto"/>
              <w:right w:val="single" w:sz="4" w:space="0" w:color="auto"/>
            </w:tcBorders>
            <w:shd w:val="clear" w:color="auto" w:fill="auto"/>
            <w:vAlign w:val="center"/>
            <w:hideMark/>
          </w:tcPr>
          <w:p w14:paraId="1FE9C519" w14:textId="77777777" w:rsidR="003C00F9" w:rsidRPr="00533CEB" w:rsidRDefault="003C00F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 </w:t>
            </w:r>
          </w:p>
        </w:tc>
        <w:tc>
          <w:tcPr>
            <w:tcW w:w="0" w:type="auto"/>
            <w:tcBorders>
              <w:top w:val="nil"/>
              <w:left w:val="nil"/>
              <w:bottom w:val="single" w:sz="4" w:space="0" w:color="auto"/>
              <w:right w:val="single" w:sz="4" w:space="0" w:color="auto"/>
            </w:tcBorders>
            <w:shd w:val="clear" w:color="auto" w:fill="auto"/>
            <w:vAlign w:val="center"/>
            <w:hideMark/>
          </w:tcPr>
          <w:p w14:paraId="663B0AC0"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0" w:type="auto"/>
            <w:tcBorders>
              <w:top w:val="nil"/>
              <w:left w:val="nil"/>
              <w:bottom w:val="single" w:sz="4" w:space="0" w:color="auto"/>
              <w:right w:val="single" w:sz="4" w:space="0" w:color="auto"/>
            </w:tcBorders>
            <w:shd w:val="clear" w:color="auto" w:fill="auto"/>
            <w:vAlign w:val="center"/>
            <w:hideMark/>
          </w:tcPr>
          <w:p w14:paraId="02184A36"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652" w:type="dxa"/>
            <w:tcBorders>
              <w:top w:val="nil"/>
              <w:left w:val="nil"/>
              <w:bottom w:val="single" w:sz="4" w:space="0" w:color="auto"/>
              <w:right w:val="single" w:sz="4" w:space="0" w:color="auto"/>
            </w:tcBorders>
            <w:shd w:val="clear" w:color="auto" w:fill="auto"/>
            <w:vAlign w:val="center"/>
            <w:hideMark/>
          </w:tcPr>
          <w:p w14:paraId="78E3A0A7"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2.500.000</w:t>
            </w:r>
          </w:p>
        </w:tc>
        <w:tc>
          <w:tcPr>
            <w:tcW w:w="1985" w:type="dxa"/>
            <w:tcBorders>
              <w:top w:val="nil"/>
              <w:left w:val="nil"/>
              <w:bottom w:val="single" w:sz="4" w:space="0" w:color="auto"/>
              <w:right w:val="single" w:sz="4" w:space="0" w:color="auto"/>
            </w:tcBorders>
            <w:shd w:val="clear" w:color="auto" w:fill="auto"/>
            <w:vAlign w:val="center"/>
            <w:hideMark/>
          </w:tcPr>
          <w:p w14:paraId="4F9718DC"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r w:rsidR="009D49A8" w:rsidRPr="00533CEB" w14:paraId="583554DA" w14:textId="77777777" w:rsidTr="00831B7F">
        <w:trPr>
          <w:trHeight w:val="630"/>
        </w:trPr>
        <w:tc>
          <w:tcPr>
            <w:tcW w:w="591" w:type="dxa"/>
            <w:tcBorders>
              <w:top w:val="nil"/>
              <w:left w:val="single" w:sz="4" w:space="0" w:color="auto"/>
              <w:bottom w:val="single" w:sz="4" w:space="0" w:color="auto"/>
              <w:right w:val="single" w:sz="4" w:space="0" w:color="auto"/>
            </w:tcBorders>
            <w:shd w:val="clear" w:color="auto" w:fill="auto"/>
            <w:vAlign w:val="center"/>
          </w:tcPr>
          <w:p w14:paraId="3C9BB394"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p>
        </w:tc>
        <w:tc>
          <w:tcPr>
            <w:tcW w:w="3005" w:type="dxa"/>
            <w:tcBorders>
              <w:top w:val="nil"/>
              <w:left w:val="nil"/>
              <w:bottom w:val="single" w:sz="4" w:space="0" w:color="auto"/>
              <w:right w:val="single" w:sz="4" w:space="0" w:color="auto"/>
            </w:tcBorders>
            <w:shd w:val="clear" w:color="auto" w:fill="auto"/>
            <w:vAlign w:val="center"/>
          </w:tcPr>
          <w:p w14:paraId="3C450683" w14:textId="77777777" w:rsidR="003C00F9" w:rsidRPr="00533CEB" w:rsidRDefault="003C00F9" w:rsidP="009D49A8">
            <w:pPr>
              <w:spacing w:before="120" w:after="120" w:line="240" w:lineRule="auto"/>
              <w:jc w:val="both"/>
              <w:rPr>
                <w:rFonts w:asciiTheme="majorHAnsi" w:eastAsia="Times New Roman" w:hAnsiTheme="majorHAnsi" w:cstheme="majorHAnsi"/>
                <w:bCs/>
                <w:kern w:val="0"/>
                <w:szCs w:val="28"/>
                <w:lang w:val="en-US"/>
                <w14:ligatures w14:val="none"/>
              </w:rPr>
            </w:pPr>
            <w:r w:rsidRPr="00533CEB">
              <w:rPr>
                <w:rFonts w:asciiTheme="majorHAnsi" w:eastAsia="Times New Roman" w:hAnsiTheme="majorHAnsi" w:cstheme="majorHAnsi"/>
                <w:bCs/>
                <w:kern w:val="0"/>
                <w:szCs w:val="28"/>
                <w:lang w:val="en-US"/>
                <w14:ligatures w14:val="none"/>
              </w:rPr>
              <w:t xml:space="preserve">Lấy ý kiến chuyên gia </w:t>
            </w:r>
          </w:p>
        </w:tc>
        <w:tc>
          <w:tcPr>
            <w:tcW w:w="0" w:type="auto"/>
            <w:tcBorders>
              <w:top w:val="nil"/>
              <w:left w:val="nil"/>
              <w:bottom w:val="single" w:sz="4" w:space="0" w:color="auto"/>
              <w:right w:val="single" w:sz="4" w:space="0" w:color="auto"/>
            </w:tcBorders>
            <w:shd w:val="clear" w:color="auto" w:fill="auto"/>
            <w:vAlign w:val="center"/>
          </w:tcPr>
          <w:p w14:paraId="3F17AFF3" w14:textId="77777777" w:rsidR="003C00F9" w:rsidRPr="00533CEB" w:rsidRDefault="003C00F9" w:rsidP="009D49A8">
            <w:pPr>
              <w:spacing w:before="120" w:after="120" w:line="240" w:lineRule="auto"/>
              <w:jc w:val="center"/>
              <w:rPr>
                <w:rFonts w:asciiTheme="majorHAnsi" w:eastAsia="Times New Roman" w:hAnsiTheme="majorHAnsi" w:cstheme="majorHAnsi"/>
                <w:kern w:val="0"/>
                <w:szCs w:val="28"/>
                <w:lang w:val="en-US"/>
                <w14:ligatures w14:val="none"/>
              </w:rPr>
            </w:pPr>
            <w:r w:rsidRPr="00533CEB">
              <w:rPr>
                <w:rFonts w:asciiTheme="majorHAnsi" w:eastAsia="Times New Roman" w:hAnsiTheme="majorHAnsi" w:cstheme="majorHAnsi"/>
                <w:kern w:val="0"/>
                <w:szCs w:val="28"/>
                <w:lang w:val="en-US"/>
                <w14:ligatures w14:val="none"/>
              </w:rPr>
              <w:t>Bài viết</w:t>
            </w:r>
          </w:p>
        </w:tc>
        <w:tc>
          <w:tcPr>
            <w:tcW w:w="0" w:type="auto"/>
            <w:tcBorders>
              <w:top w:val="nil"/>
              <w:left w:val="nil"/>
              <w:bottom w:val="single" w:sz="4" w:space="0" w:color="auto"/>
              <w:right w:val="single" w:sz="4" w:space="0" w:color="auto"/>
            </w:tcBorders>
            <w:shd w:val="clear" w:color="auto" w:fill="auto"/>
            <w:vAlign w:val="center"/>
          </w:tcPr>
          <w:p w14:paraId="0AC5C763"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kern w:val="0"/>
                <w:szCs w:val="28"/>
                <w:lang w:val="en-US"/>
                <w14:ligatures w14:val="none"/>
              </w:rPr>
              <w:t>5</w:t>
            </w:r>
          </w:p>
        </w:tc>
        <w:tc>
          <w:tcPr>
            <w:tcW w:w="0" w:type="auto"/>
            <w:tcBorders>
              <w:top w:val="nil"/>
              <w:left w:val="nil"/>
              <w:bottom w:val="single" w:sz="4" w:space="0" w:color="auto"/>
              <w:right w:val="single" w:sz="4" w:space="0" w:color="auto"/>
            </w:tcBorders>
            <w:shd w:val="clear" w:color="auto" w:fill="auto"/>
            <w:vAlign w:val="center"/>
          </w:tcPr>
          <w:p w14:paraId="607EC6BA"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kern w:val="0"/>
                <w:szCs w:val="28"/>
                <w:lang w:val="en-US"/>
                <w14:ligatures w14:val="none"/>
              </w:rPr>
              <w:t>500.000</w:t>
            </w:r>
          </w:p>
        </w:tc>
        <w:tc>
          <w:tcPr>
            <w:tcW w:w="1652" w:type="dxa"/>
            <w:tcBorders>
              <w:top w:val="nil"/>
              <w:left w:val="nil"/>
              <w:bottom w:val="single" w:sz="4" w:space="0" w:color="auto"/>
              <w:right w:val="single" w:sz="4" w:space="0" w:color="auto"/>
            </w:tcBorders>
            <w:shd w:val="clear" w:color="auto" w:fill="auto"/>
            <w:vAlign w:val="center"/>
          </w:tcPr>
          <w:p w14:paraId="7A9ABC63"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kern w:val="0"/>
                <w:szCs w:val="28"/>
                <w:lang w:val="en-US"/>
                <w14:ligatures w14:val="none"/>
              </w:rPr>
              <w:t>2.500.000</w:t>
            </w:r>
          </w:p>
        </w:tc>
        <w:tc>
          <w:tcPr>
            <w:tcW w:w="1985" w:type="dxa"/>
            <w:tcBorders>
              <w:top w:val="nil"/>
              <w:left w:val="nil"/>
              <w:bottom w:val="single" w:sz="4" w:space="0" w:color="auto"/>
              <w:right w:val="single" w:sz="4" w:space="0" w:color="auto"/>
            </w:tcBorders>
            <w:shd w:val="clear" w:color="auto" w:fill="auto"/>
            <w:vAlign w:val="center"/>
          </w:tcPr>
          <w:p w14:paraId="1D3A149C"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 w:val="20"/>
                <w:szCs w:val="28"/>
                <w:lang w:val="en-US"/>
                <w14:ligatures w14:val="none"/>
              </w:rPr>
            </w:pPr>
            <w:r w:rsidRPr="00533CEB">
              <w:rPr>
                <w:rFonts w:asciiTheme="majorHAnsi" w:eastAsia="Times New Roman" w:hAnsiTheme="majorHAnsi" w:cstheme="majorHAnsi"/>
                <w:kern w:val="0"/>
                <w:sz w:val="20"/>
                <w:szCs w:val="28"/>
                <w:lang w:val="en-US"/>
                <w14:ligatures w14:val="none"/>
              </w:rPr>
              <w:t xml:space="preserve">Theo Thông tư số 02/2017/TT-BTC ngày 06/01/2017 của Bộ Tài chính </w:t>
            </w:r>
          </w:p>
        </w:tc>
      </w:tr>
      <w:tr w:rsidR="009D49A8" w:rsidRPr="00533CEB" w14:paraId="7935C537" w14:textId="77777777" w:rsidTr="00492F48">
        <w:trPr>
          <w:trHeight w:val="135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1105012C"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II</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14:paraId="080A9D86" w14:textId="642FB807" w:rsidR="003C00F9" w:rsidRPr="00533CEB" w:rsidRDefault="003C00F9"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Chi</w:t>
            </w:r>
            <w:r w:rsidR="00492F48" w:rsidRPr="00533CEB">
              <w:rPr>
                <w:rFonts w:asciiTheme="majorHAnsi" w:eastAsia="Times New Roman" w:hAnsiTheme="majorHAnsi" w:cstheme="majorHAnsi"/>
                <w:b/>
                <w:bCs/>
                <w:kern w:val="0"/>
                <w:szCs w:val="28"/>
                <w:lang w:val="en-US"/>
                <w14:ligatures w14:val="none"/>
              </w:rPr>
              <w:t xml:space="preserve"> khác </w:t>
            </w:r>
            <w:r w:rsidRPr="00533CEB">
              <w:rPr>
                <w:rFonts w:asciiTheme="majorHAnsi" w:eastAsia="Times New Roman" w:hAnsiTheme="majorHAnsi" w:cstheme="majorHAnsi"/>
                <w:b/>
                <w:bCs/>
                <w:kern w:val="0"/>
                <w:szCs w:val="28"/>
                <w:lang w:val="en-US"/>
                <w14:ligatures w14:val="none"/>
              </w:rPr>
              <w:t>phục vụ cho công tác thẩm định</w:t>
            </w:r>
          </w:p>
        </w:tc>
        <w:tc>
          <w:tcPr>
            <w:tcW w:w="0" w:type="auto"/>
            <w:tcBorders>
              <w:top w:val="nil"/>
              <w:left w:val="nil"/>
              <w:bottom w:val="single" w:sz="4" w:space="0" w:color="auto"/>
              <w:right w:val="single" w:sz="4" w:space="0" w:color="auto"/>
            </w:tcBorders>
            <w:shd w:val="clear" w:color="auto" w:fill="auto"/>
            <w:vAlign w:val="center"/>
            <w:hideMark/>
          </w:tcPr>
          <w:p w14:paraId="1A49DB6C" w14:textId="6033ADB0"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r w:rsidR="00492F48" w:rsidRPr="00533CEB">
              <w:rPr>
                <w:rFonts w:asciiTheme="majorHAnsi" w:eastAsia="Times New Roman" w:hAnsiTheme="majorHAnsi" w:cstheme="majorHAnsi"/>
                <w:b/>
                <w:bCs/>
                <w:kern w:val="0"/>
                <w:szCs w:val="28"/>
                <w:lang w:val="en-US"/>
                <w14:ligatures w14:val="none"/>
              </w:rPr>
              <w:t>Hồ sơ</w:t>
            </w:r>
          </w:p>
        </w:tc>
        <w:tc>
          <w:tcPr>
            <w:tcW w:w="0" w:type="auto"/>
            <w:tcBorders>
              <w:top w:val="nil"/>
              <w:left w:val="nil"/>
              <w:bottom w:val="single" w:sz="4" w:space="0" w:color="auto"/>
              <w:right w:val="single" w:sz="4" w:space="0" w:color="auto"/>
            </w:tcBorders>
            <w:shd w:val="clear" w:color="auto" w:fill="auto"/>
            <w:vAlign w:val="center"/>
          </w:tcPr>
          <w:p w14:paraId="1E738B7D" w14:textId="2DF16C60"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p>
        </w:tc>
        <w:tc>
          <w:tcPr>
            <w:tcW w:w="0" w:type="auto"/>
            <w:tcBorders>
              <w:top w:val="nil"/>
              <w:left w:val="nil"/>
              <w:bottom w:val="single" w:sz="4" w:space="0" w:color="auto"/>
              <w:right w:val="single" w:sz="4" w:space="0" w:color="auto"/>
            </w:tcBorders>
            <w:shd w:val="clear" w:color="auto" w:fill="auto"/>
            <w:vAlign w:val="center"/>
          </w:tcPr>
          <w:p w14:paraId="51BAF84D" w14:textId="15B3CDF8"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p>
        </w:tc>
        <w:tc>
          <w:tcPr>
            <w:tcW w:w="1652" w:type="dxa"/>
            <w:tcBorders>
              <w:top w:val="nil"/>
              <w:left w:val="nil"/>
              <w:bottom w:val="single" w:sz="4" w:space="0" w:color="auto"/>
              <w:right w:val="single" w:sz="4" w:space="0" w:color="auto"/>
            </w:tcBorders>
            <w:shd w:val="clear" w:color="auto" w:fill="auto"/>
            <w:vAlign w:val="center"/>
            <w:hideMark/>
          </w:tcPr>
          <w:p w14:paraId="0CD47D2A" w14:textId="56D65FF1" w:rsidR="003C00F9" w:rsidRPr="00533CEB" w:rsidRDefault="00492F48"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30</w:t>
            </w:r>
            <w:r w:rsidR="003C00F9" w:rsidRPr="00533CEB">
              <w:rPr>
                <w:rFonts w:asciiTheme="majorHAnsi" w:eastAsia="Times New Roman" w:hAnsiTheme="majorHAnsi" w:cstheme="majorHAnsi"/>
                <w:b/>
                <w:bCs/>
                <w:kern w:val="0"/>
                <w:szCs w:val="28"/>
                <w:lang w:val="en-US"/>
                <w14:ligatures w14:val="none"/>
              </w:rPr>
              <w:t>0.000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ED269E8" w14:textId="7049EB1E" w:rsidR="003C00F9" w:rsidRPr="00533CEB" w:rsidRDefault="003C00F9" w:rsidP="009D49A8">
            <w:pPr>
              <w:spacing w:before="120" w:after="120" w:line="240" w:lineRule="auto"/>
              <w:jc w:val="both"/>
              <w:rPr>
                <w:rFonts w:asciiTheme="majorHAnsi" w:eastAsia="Times New Roman" w:hAnsiTheme="majorHAnsi" w:cstheme="majorHAnsi"/>
                <w:kern w:val="0"/>
                <w:sz w:val="20"/>
                <w:szCs w:val="28"/>
                <w:lang w:val="en-US"/>
                <w14:ligatures w14:val="none"/>
              </w:rPr>
            </w:pPr>
            <w:r w:rsidRPr="00533CEB">
              <w:rPr>
                <w:rFonts w:asciiTheme="majorHAnsi" w:eastAsia="Times New Roman" w:hAnsiTheme="majorHAnsi" w:cstheme="majorHAnsi"/>
                <w:kern w:val="0"/>
                <w:sz w:val="20"/>
                <w:szCs w:val="28"/>
                <w:lang w:val="en-US"/>
                <w14:ligatures w14:val="none"/>
              </w:rPr>
              <w:t xml:space="preserve">Theo thực tế đã chi năm trước và trượt </w:t>
            </w:r>
            <w:r w:rsidR="00DF22B5" w:rsidRPr="00533CEB">
              <w:rPr>
                <w:rFonts w:asciiTheme="majorHAnsi" w:eastAsia="Times New Roman" w:hAnsiTheme="majorHAnsi" w:cstheme="majorHAnsi"/>
                <w:kern w:val="0"/>
                <w:sz w:val="20"/>
                <w:szCs w:val="28"/>
                <w:lang w:val="en-US"/>
                <w14:ligatures w14:val="none"/>
              </w:rPr>
              <w:t>giá 3% so với cùng kỳ năm ngoái;</w:t>
            </w:r>
            <w:r w:rsidRPr="00533CEB">
              <w:rPr>
                <w:rFonts w:asciiTheme="majorHAnsi" w:eastAsia="Times New Roman" w:hAnsiTheme="majorHAnsi" w:cstheme="majorHAnsi"/>
                <w:kern w:val="0"/>
                <w:sz w:val="20"/>
                <w:szCs w:val="28"/>
                <w:lang w:val="en-US"/>
                <w14:ligatures w14:val="none"/>
              </w:rPr>
              <w:t xml:space="preserve"> nội dung chi theo quy định Nghị định số 362/2025/NĐ-CP ngày 31/12/2025</w:t>
            </w:r>
          </w:p>
        </w:tc>
      </w:tr>
      <w:tr w:rsidR="009D49A8" w:rsidRPr="00533CEB" w14:paraId="49DAD42D" w14:textId="77777777" w:rsidTr="00831B7F">
        <w:trPr>
          <w:trHeight w:val="31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EDBCA51"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3005" w:type="dxa"/>
            <w:tcBorders>
              <w:top w:val="nil"/>
              <w:left w:val="nil"/>
              <w:bottom w:val="single" w:sz="4" w:space="0" w:color="auto"/>
              <w:right w:val="single" w:sz="4" w:space="0" w:color="auto"/>
            </w:tcBorders>
            <w:shd w:val="clear" w:color="auto" w:fill="auto"/>
            <w:noWrap/>
            <w:vAlign w:val="center"/>
            <w:hideMark/>
          </w:tcPr>
          <w:p w14:paraId="70ED384D" w14:textId="77777777" w:rsidR="003C00F9" w:rsidRPr="00533CEB" w:rsidRDefault="003C00F9" w:rsidP="009D49A8">
            <w:pPr>
              <w:spacing w:before="120" w:after="120" w:line="240" w:lineRule="auto"/>
              <w:jc w:val="both"/>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Tổng cộng (I+II)</w:t>
            </w:r>
          </w:p>
        </w:tc>
        <w:tc>
          <w:tcPr>
            <w:tcW w:w="0" w:type="auto"/>
            <w:tcBorders>
              <w:top w:val="nil"/>
              <w:left w:val="nil"/>
              <w:bottom w:val="single" w:sz="4" w:space="0" w:color="auto"/>
              <w:right w:val="single" w:sz="4" w:space="0" w:color="auto"/>
            </w:tcBorders>
            <w:shd w:val="clear" w:color="auto" w:fill="auto"/>
            <w:noWrap/>
            <w:vAlign w:val="center"/>
            <w:hideMark/>
          </w:tcPr>
          <w:p w14:paraId="5795C8A0"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83E7645"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F4C0E3A"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c>
          <w:tcPr>
            <w:tcW w:w="1652" w:type="dxa"/>
            <w:tcBorders>
              <w:top w:val="nil"/>
              <w:left w:val="nil"/>
              <w:bottom w:val="single" w:sz="4" w:space="0" w:color="auto"/>
              <w:right w:val="single" w:sz="4" w:space="0" w:color="auto"/>
            </w:tcBorders>
            <w:shd w:val="clear" w:color="auto" w:fill="auto"/>
            <w:vAlign w:val="center"/>
            <w:hideMark/>
          </w:tcPr>
          <w:p w14:paraId="23CACD1E" w14:textId="6C389D7C" w:rsidR="003C00F9" w:rsidRPr="00533CEB" w:rsidRDefault="003C00F9" w:rsidP="009D49A8">
            <w:pPr>
              <w:spacing w:before="120" w:after="120" w:line="240" w:lineRule="auto"/>
              <w:jc w:val="right"/>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2.</w:t>
            </w:r>
            <w:r w:rsidR="00492F48" w:rsidRPr="00533CEB">
              <w:rPr>
                <w:rFonts w:asciiTheme="majorHAnsi" w:eastAsia="Times New Roman" w:hAnsiTheme="majorHAnsi" w:cstheme="majorHAnsi"/>
                <w:b/>
                <w:bCs/>
                <w:kern w:val="0"/>
                <w:szCs w:val="28"/>
                <w:lang w:val="en-US"/>
                <w14:ligatures w14:val="none"/>
              </w:rPr>
              <w:t>80</w:t>
            </w:r>
            <w:r w:rsidRPr="00533CEB">
              <w:rPr>
                <w:rFonts w:asciiTheme="majorHAnsi" w:eastAsia="Times New Roman" w:hAnsiTheme="majorHAnsi" w:cstheme="majorHAnsi"/>
                <w:b/>
                <w:bCs/>
                <w:kern w:val="0"/>
                <w:szCs w:val="28"/>
                <w:lang w:val="en-US"/>
                <w14:ligatures w14:val="none"/>
              </w:rPr>
              <w:t>0.000</w:t>
            </w:r>
          </w:p>
        </w:tc>
        <w:tc>
          <w:tcPr>
            <w:tcW w:w="1985" w:type="dxa"/>
            <w:tcBorders>
              <w:top w:val="nil"/>
              <w:left w:val="nil"/>
              <w:bottom w:val="single" w:sz="4" w:space="0" w:color="auto"/>
              <w:right w:val="single" w:sz="4" w:space="0" w:color="auto"/>
            </w:tcBorders>
            <w:shd w:val="clear" w:color="auto" w:fill="auto"/>
            <w:noWrap/>
            <w:vAlign w:val="center"/>
            <w:hideMark/>
          </w:tcPr>
          <w:p w14:paraId="362BD017" w14:textId="77777777" w:rsidR="003C00F9" w:rsidRPr="00533CEB" w:rsidRDefault="003C00F9" w:rsidP="009D49A8">
            <w:pPr>
              <w:spacing w:before="120" w:after="120" w:line="240" w:lineRule="auto"/>
              <w:jc w:val="center"/>
              <w:rPr>
                <w:rFonts w:asciiTheme="majorHAnsi" w:eastAsia="Times New Roman" w:hAnsiTheme="majorHAnsi" w:cstheme="majorHAnsi"/>
                <w:b/>
                <w:bCs/>
                <w:kern w:val="0"/>
                <w:szCs w:val="28"/>
                <w:lang w:val="en-US"/>
                <w14:ligatures w14:val="none"/>
              </w:rPr>
            </w:pPr>
            <w:r w:rsidRPr="00533CEB">
              <w:rPr>
                <w:rFonts w:asciiTheme="majorHAnsi" w:eastAsia="Times New Roman" w:hAnsiTheme="majorHAnsi" w:cstheme="majorHAnsi"/>
                <w:b/>
                <w:bCs/>
                <w:kern w:val="0"/>
                <w:szCs w:val="28"/>
                <w:lang w:val="en-US"/>
                <w14:ligatures w14:val="none"/>
              </w:rPr>
              <w:t> </w:t>
            </w:r>
          </w:p>
        </w:tc>
      </w:tr>
    </w:tbl>
    <w:p w14:paraId="3C254661" w14:textId="77777777" w:rsidR="003C00F9" w:rsidRPr="00533CEB" w:rsidRDefault="003C00F9" w:rsidP="009D49A8">
      <w:pPr>
        <w:pStyle w:val="ListParagraph"/>
        <w:tabs>
          <w:tab w:val="left" w:pos="567"/>
        </w:tabs>
        <w:spacing w:before="120" w:after="120" w:line="240" w:lineRule="auto"/>
        <w:ind w:left="284"/>
        <w:jc w:val="both"/>
        <w:rPr>
          <w:rFonts w:asciiTheme="majorHAnsi" w:hAnsiTheme="majorHAnsi" w:cstheme="majorHAnsi"/>
          <w:b/>
          <w:lang w:val="en-US"/>
        </w:rPr>
      </w:pPr>
    </w:p>
    <w:sectPr w:rsidR="003C00F9" w:rsidRPr="00533CEB" w:rsidSect="00A43B9F">
      <w:headerReference w:type="default" r:id="rId19"/>
      <w:type w:val="continuous"/>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D48A" w14:textId="77777777" w:rsidR="008F561F" w:rsidRDefault="008F561F" w:rsidP="00C34D4C">
      <w:pPr>
        <w:spacing w:after="0" w:line="240" w:lineRule="auto"/>
      </w:pPr>
      <w:r>
        <w:separator/>
      </w:r>
    </w:p>
  </w:endnote>
  <w:endnote w:type="continuationSeparator" w:id="0">
    <w:p w14:paraId="638A6407" w14:textId="77777777" w:rsidR="008F561F" w:rsidRDefault="008F561F" w:rsidP="00C34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4D2C" w14:textId="77777777" w:rsidR="008F561F" w:rsidRDefault="008F561F" w:rsidP="00C34D4C">
      <w:pPr>
        <w:spacing w:after="0" w:line="240" w:lineRule="auto"/>
      </w:pPr>
      <w:r>
        <w:separator/>
      </w:r>
    </w:p>
  </w:footnote>
  <w:footnote w:type="continuationSeparator" w:id="0">
    <w:p w14:paraId="0D4792DC" w14:textId="77777777" w:rsidR="008F561F" w:rsidRDefault="008F561F" w:rsidP="00C34D4C">
      <w:pPr>
        <w:spacing w:after="0" w:line="240" w:lineRule="auto"/>
      </w:pPr>
      <w:r>
        <w:continuationSeparator/>
      </w:r>
    </w:p>
  </w:footnote>
  <w:footnote w:id="1">
    <w:p w14:paraId="49B43D42" w14:textId="77777777" w:rsidR="0037786D" w:rsidRPr="00F96310" w:rsidRDefault="0037786D" w:rsidP="000A0C5A">
      <w:pPr>
        <w:pStyle w:val="NormalWeb"/>
        <w:shd w:val="clear" w:color="auto" w:fill="FFFFFF"/>
        <w:spacing w:before="0" w:beforeAutospacing="0" w:after="0" w:afterAutospacing="0"/>
        <w:rPr>
          <w:rFonts w:asciiTheme="majorHAnsi" w:hAnsiTheme="majorHAnsi" w:cstheme="majorHAnsi"/>
          <w:sz w:val="18"/>
          <w:szCs w:val="18"/>
        </w:rPr>
      </w:pPr>
      <w:r>
        <w:rPr>
          <w:rStyle w:val="FootnoteReference"/>
        </w:rPr>
        <w:footnoteRef/>
      </w:r>
      <w:r>
        <w:t xml:space="preserve"> </w:t>
      </w:r>
      <w:r w:rsidRPr="00F96310">
        <w:rPr>
          <w:rFonts w:asciiTheme="majorHAnsi" w:hAnsiTheme="majorHAnsi" w:cstheme="majorHAnsi"/>
          <w:sz w:val="18"/>
          <w:szCs w:val="18"/>
        </w:rPr>
        <w:t>2. Tổ chức thu phí, lệ phí theo quy định của </w:t>
      </w:r>
      <w:hyperlink r:id="rId1" w:tgtFrame="_blank" w:history="1">
        <w:r w:rsidRPr="00F96310">
          <w:rPr>
            <w:rStyle w:val="Hyperlink"/>
            <w:rFonts w:asciiTheme="majorHAnsi" w:eastAsiaTheme="majorEastAsia" w:hAnsiTheme="majorHAnsi" w:cstheme="majorHAnsi"/>
            <w:color w:val="auto"/>
            <w:sz w:val="18"/>
            <w:szCs w:val="18"/>
            <w:u w:val="none"/>
          </w:rPr>
          <w:t>Luật Phí và lệ phí</w:t>
        </w:r>
      </w:hyperlink>
      <w:r w:rsidRPr="00F96310">
        <w:rPr>
          <w:rFonts w:asciiTheme="majorHAnsi" w:hAnsiTheme="majorHAnsi" w:cstheme="majorHAnsi"/>
          <w:sz w:val="18"/>
          <w:szCs w:val="18"/>
        </w:rPr>
        <w:t> bao gồm:</w:t>
      </w:r>
    </w:p>
    <w:p w14:paraId="229EF3A1" w14:textId="77777777" w:rsidR="0037786D" w:rsidRPr="00F96310" w:rsidRDefault="0037786D" w:rsidP="000A0C5A">
      <w:pPr>
        <w:pStyle w:val="NormalWeb"/>
        <w:shd w:val="clear" w:color="auto" w:fill="FFFFFF"/>
        <w:spacing w:before="0" w:beforeAutospacing="0" w:after="0" w:afterAutospacing="0"/>
        <w:rPr>
          <w:rFonts w:asciiTheme="majorHAnsi" w:hAnsiTheme="majorHAnsi" w:cstheme="majorHAnsi"/>
          <w:sz w:val="18"/>
          <w:szCs w:val="18"/>
        </w:rPr>
      </w:pPr>
      <w:r w:rsidRPr="00F96310">
        <w:rPr>
          <w:rFonts w:asciiTheme="majorHAnsi" w:hAnsiTheme="majorHAnsi" w:cstheme="majorHAnsi"/>
          <w:sz w:val="18"/>
          <w:szCs w:val="18"/>
        </w:rPr>
        <w:t>a) Cơ quan nhà nước, cơ quan đại diện nước Cộng hòa xã hội chủ nghĩa Việt Nam ở nước ngoài.</w:t>
      </w:r>
    </w:p>
    <w:p w14:paraId="46F53B7C" w14:textId="77777777" w:rsidR="0037786D" w:rsidRPr="00F96310" w:rsidRDefault="0037786D" w:rsidP="000A0C5A">
      <w:pPr>
        <w:pStyle w:val="NormalWeb"/>
        <w:shd w:val="clear" w:color="auto" w:fill="FFFFFF"/>
        <w:spacing w:before="0" w:beforeAutospacing="0" w:after="0" w:afterAutospacing="0"/>
        <w:rPr>
          <w:rFonts w:asciiTheme="majorHAnsi" w:hAnsiTheme="majorHAnsi" w:cstheme="majorHAnsi"/>
          <w:sz w:val="18"/>
          <w:szCs w:val="18"/>
        </w:rPr>
      </w:pPr>
      <w:r w:rsidRPr="00F96310">
        <w:rPr>
          <w:rFonts w:asciiTheme="majorHAnsi" w:hAnsiTheme="majorHAnsi" w:cstheme="majorHAnsi"/>
          <w:sz w:val="18"/>
          <w:szCs w:val="18"/>
        </w:rPr>
        <w:t>c) Tổ chức được cơ quan nhà nước có thẩm quyền giao cung cấp dịch vụ công, phục vụ công việc quản lý nhà nước được thu phí, lệ phí theo quy định của pháp luật chuyên ngành.</w:t>
      </w:r>
    </w:p>
    <w:p w14:paraId="48F7CF46" w14:textId="77777777" w:rsidR="0037786D" w:rsidRPr="00F96310" w:rsidRDefault="0037786D" w:rsidP="000A0C5A">
      <w:pPr>
        <w:pStyle w:val="FootnoteText"/>
        <w:rPr>
          <w:rFonts w:asciiTheme="majorHAnsi" w:hAnsiTheme="majorHAnsi" w:cstheme="majorHAnsi"/>
          <w:lang w:val="en-US"/>
        </w:rPr>
      </w:pPr>
    </w:p>
  </w:footnote>
  <w:footnote w:id="2">
    <w:p w14:paraId="4F891FCC" w14:textId="77777777" w:rsidR="0037786D" w:rsidRPr="00201E8A" w:rsidRDefault="0037786D" w:rsidP="001F37C9">
      <w:pPr>
        <w:widowControl w:val="0"/>
        <w:spacing w:after="20" w:line="240" w:lineRule="auto"/>
        <w:jc w:val="both"/>
        <w:rPr>
          <w:i/>
          <w:iCs/>
          <w:sz w:val="18"/>
          <w:szCs w:val="18"/>
          <w:lang w:val="en-US"/>
        </w:rPr>
      </w:pPr>
      <w:r w:rsidRPr="00201E8A">
        <w:rPr>
          <w:rStyle w:val="FootnoteReference"/>
          <w:i/>
        </w:rPr>
        <w:footnoteRef/>
      </w:r>
      <w:r w:rsidRPr="00201E8A">
        <w:rPr>
          <w:i/>
        </w:rPr>
        <w:t xml:space="preserve"> </w:t>
      </w:r>
      <w:r w:rsidRPr="00201E8A">
        <w:rPr>
          <w:i/>
          <w:iCs/>
          <w:sz w:val="18"/>
          <w:szCs w:val="18"/>
          <w:lang w:val="en-US"/>
        </w:rPr>
        <w:t xml:space="preserve">“Điều 13a: </w:t>
      </w:r>
      <w:r w:rsidRPr="00201E8A">
        <w:rPr>
          <w:i/>
          <w:iCs/>
          <w:sz w:val="18"/>
          <w:szCs w:val="18"/>
        </w:rPr>
        <w:t>Tổ chức thẩm định báo cáo đánh giá tác động môi trường</w:t>
      </w:r>
    </w:p>
    <w:p w14:paraId="5A95B6D1" w14:textId="77777777" w:rsidR="0037786D" w:rsidRPr="00201E8A" w:rsidRDefault="0037786D" w:rsidP="001F37C9">
      <w:pPr>
        <w:widowControl w:val="0"/>
        <w:spacing w:after="20" w:line="240" w:lineRule="auto"/>
        <w:ind w:firstLine="142"/>
        <w:rPr>
          <w:i/>
          <w:iCs/>
          <w:sz w:val="18"/>
          <w:szCs w:val="18"/>
          <w:lang w:val="en-US"/>
        </w:rPr>
      </w:pPr>
      <w:r w:rsidRPr="00201E8A">
        <w:rPr>
          <w:i/>
          <w:iCs/>
          <w:sz w:val="18"/>
          <w:szCs w:val="18"/>
        </w:rPr>
        <w:t>1. Cơ quan thẩm định, người có thẩm quyền thẩm định tổ chức thẩm định</w:t>
      </w:r>
      <w:r w:rsidRPr="00201E8A">
        <w:rPr>
          <w:i/>
          <w:iCs/>
          <w:sz w:val="18"/>
          <w:szCs w:val="18"/>
          <w:lang w:val="en-US"/>
        </w:rPr>
        <w:t xml:space="preserve"> </w:t>
      </w:r>
      <w:r w:rsidRPr="00201E8A">
        <w:rPr>
          <w:i/>
          <w:iCs/>
          <w:sz w:val="18"/>
          <w:szCs w:val="18"/>
        </w:rPr>
        <w:t>báo cáo đánh giá tác động môi trường thông qua các hoạt động sau:</w:t>
      </w:r>
    </w:p>
    <w:p w14:paraId="3C93445F" w14:textId="77777777" w:rsidR="0037786D" w:rsidRPr="00201E8A" w:rsidRDefault="0037786D" w:rsidP="001F37C9">
      <w:pPr>
        <w:widowControl w:val="0"/>
        <w:spacing w:after="20" w:line="240" w:lineRule="auto"/>
        <w:ind w:firstLine="142"/>
        <w:rPr>
          <w:i/>
          <w:iCs/>
          <w:sz w:val="18"/>
          <w:szCs w:val="18"/>
          <w:lang w:val="en-US"/>
        </w:rPr>
      </w:pPr>
      <w:r w:rsidRPr="00201E8A">
        <w:rPr>
          <w:i/>
          <w:iCs/>
          <w:sz w:val="18"/>
          <w:szCs w:val="18"/>
        </w:rPr>
        <w:t>a) Rà soát sự phù hợp của dự án với các quy định của pháp luật về bảo vệ</w:t>
      </w:r>
      <w:r w:rsidRPr="00201E8A">
        <w:rPr>
          <w:i/>
          <w:iCs/>
          <w:sz w:val="18"/>
          <w:szCs w:val="18"/>
          <w:lang w:val="en-US"/>
        </w:rPr>
        <w:t xml:space="preserve"> </w:t>
      </w:r>
      <w:r w:rsidRPr="00201E8A">
        <w:rPr>
          <w:i/>
          <w:iCs/>
          <w:sz w:val="18"/>
          <w:szCs w:val="18"/>
        </w:rPr>
        <w:t>môi trường;</w:t>
      </w:r>
    </w:p>
    <w:p w14:paraId="78B2BF2F" w14:textId="77777777" w:rsidR="0037786D" w:rsidRPr="00201E8A" w:rsidRDefault="0037786D" w:rsidP="001F37C9">
      <w:pPr>
        <w:widowControl w:val="0"/>
        <w:spacing w:after="20" w:line="240" w:lineRule="auto"/>
        <w:ind w:firstLine="142"/>
        <w:jc w:val="both"/>
        <w:rPr>
          <w:i/>
          <w:iCs/>
          <w:sz w:val="18"/>
          <w:szCs w:val="18"/>
          <w:lang w:val="en-US"/>
        </w:rPr>
      </w:pPr>
      <w:r w:rsidRPr="00201E8A">
        <w:rPr>
          <w:i/>
          <w:iCs/>
          <w:sz w:val="18"/>
          <w:szCs w:val="18"/>
        </w:rPr>
        <w:t>b) Thành lập hội đồng thẩm định, trừ trường hợp quy định tại điểm c khoản này;</w:t>
      </w:r>
    </w:p>
    <w:p w14:paraId="7C5D63A2" w14:textId="77777777" w:rsidR="0037786D" w:rsidRPr="00201E8A" w:rsidRDefault="0037786D" w:rsidP="001F37C9">
      <w:pPr>
        <w:widowControl w:val="0"/>
        <w:spacing w:after="20" w:line="240" w:lineRule="auto"/>
        <w:ind w:firstLine="142"/>
        <w:jc w:val="both"/>
        <w:rPr>
          <w:i/>
          <w:iCs/>
          <w:sz w:val="18"/>
          <w:szCs w:val="18"/>
          <w:lang w:val="en-US"/>
        </w:rPr>
      </w:pPr>
      <w:r w:rsidRPr="00201E8A">
        <w:rPr>
          <w:i/>
          <w:iCs/>
          <w:sz w:val="18"/>
          <w:szCs w:val="18"/>
        </w:rPr>
        <w:t>c) Phê duyệt danh sách chuyên gia được lấy ý kiến thẩm định đối với dự án</w:t>
      </w:r>
      <w:r w:rsidRPr="00201E8A">
        <w:rPr>
          <w:i/>
          <w:iCs/>
          <w:sz w:val="18"/>
          <w:szCs w:val="18"/>
          <w:lang w:val="en-US"/>
        </w:rPr>
        <w:t xml:space="preserve"> </w:t>
      </w:r>
      <w:r w:rsidRPr="00201E8A">
        <w:rPr>
          <w:i/>
          <w:iCs/>
          <w:sz w:val="18"/>
          <w:szCs w:val="18"/>
        </w:rPr>
        <w:t>đầu tư công đặc biệt theo quy định của pháp luật về đầu tư công;</w:t>
      </w:r>
    </w:p>
    <w:p w14:paraId="25C43DE8" w14:textId="77777777" w:rsidR="0037786D" w:rsidRPr="00201E8A" w:rsidRDefault="0037786D" w:rsidP="001F37C9">
      <w:pPr>
        <w:widowControl w:val="0"/>
        <w:spacing w:after="20" w:line="240" w:lineRule="auto"/>
        <w:ind w:firstLine="142"/>
        <w:jc w:val="both"/>
        <w:rPr>
          <w:i/>
          <w:iCs/>
          <w:sz w:val="18"/>
          <w:szCs w:val="18"/>
          <w:lang w:val="en-US"/>
        </w:rPr>
      </w:pPr>
      <w:r w:rsidRPr="00201E8A">
        <w:rPr>
          <w:i/>
          <w:iCs/>
          <w:sz w:val="18"/>
          <w:szCs w:val="18"/>
        </w:rPr>
        <w:t>d) Tổ chức khảo sát thực tế khu vực thực hiện dự án theo quy định tại khoản</w:t>
      </w:r>
      <w:r w:rsidRPr="00201E8A">
        <w:rPr>
          <w:i/>
          <w:iCs/>
          <w:sz w:val="18"/>
          <w:szCs w:val="18"/>
          <w:lang w:val="en-US"/>
        </w:rPr>
        <w:t xml:space="preserve"> </w:t>
      </w:r>
      <w:r w:rsidRPr="00201E8A">
        <w:rPr>
          <w:i/>
          <w:iCs/>
          <w:sz w:val="18"/>
          <w:szCs w:val="18"/>
        </w:rPr>
        <w:t>4 Điều này;</w:t>
      </w:r>
    </w:p>
    <w:p w14:paraId="7487B117" w14:textId="77777777" w:rsidR="0037786D" w:rsidRPr="00201E8A" w:rsidRDefault="0037786D" w:rsidP="001F37C9">
      <w:pPr>
        <w:widowControl w:val="0"/>
        <w:spacing w:after="20" w:line="240" w:lineRule="auto"/>
        <w:ind w:firstLine="142"/>
        <w:jc w:val="both"/>
        <w:rPr>
          <w:i/>
          <w:iCs/>
          <w:sz w:val="18"/>
          <w:szCs w:val="18"/>
          <w:lang w:val="en-US"/>
        </w:rPr>
      </w:pPr>
      <w:r w:rsidRPr="00201E8A">
        <w:rPr>
          <w:i/>
          <w:iCs/>
          <w:sz w:val="18"/>
          <w:szCs w:val="18"/>
        </w:rPr>
        <w:t>đ) Lấy ý kiến của cơ quan, tổ chức có liên quan (nếu có);</w:t>
      </w:r>
    </w:p>
    <w:p w14:paraId="16C8D109" w14:textId="77777777" w:rsidR="0037786D" w:rsidRPr="00201E8A" w:rsidRDefault="0037786D" w:rsidP="001F37C9">
      <w:pPr>
        <w:widowControl w:val="0"/>
        <w:spacing w:after="20" w:line="240" w:lineRule="auto"/>
        <w:ind w:firstLine="142"/>
        <w:rPr>
          <w:i/>
          <w:iCs/>
          <w:sz w:val="18"/>
          <w:szCs w:val="18"/>
        </w:rPr>
      </w:pPr>
      <w:r w:rsidRPr="00201E8A">
        <w:rPr>
          <w:i/>
          <w:iCs/>
          <w:sz w:val="18"/>
          <w:szCs w:val="18"/>
        </w:rPr>
        <w:t>e) Tổ chức phiên họp hội đồng thẩm định hoặc tổ chức lấy ý kiến chuyên</w:t>
      </w:r>
      <w:r w:rsidRPr="00201E8A">
        <w:rPr>
          <w:i/>
          <w:iCs/>
          <w:sz w:val="18"/>
          <w:szCs w:val="18"/>
          <w:lang w:val="en-US"/>
        </w:rPr>
        <w:t xml:space="preserve"> </w:t>
      </w:r>
      <w:r w:rsidRPr="00201E8A">
        <w:rPr>
          <w:i/>
          <w:iCs/>
          <w:sz w:val="18"/>
          <w:szCs w:val="18"/>
        </w:rPr>
        <w:t>gia đối với trường hợp quy định tại điểm c khoản này;</w:t>
      </w:r>
    </w:p>
    <w:p w14:paraId="61CAB6FC" w14:textId="1C87C928" w:rsidR="0037786D" w:rsidRPr="00201E8A" w:rsidRDefault="0037786D" w:rsidP="001F37C9">
      <w:pPr>
        <w:widowControl w:val="0"/>
        <w:spacing w:after="20" w:line="240" w:lineRule="auto"/>
        <w:ind w:firstLine="142"/>
        <w:rPr>
          <w:i/>
          <w:iCs/>
          <w:sz w:val="18"/>
          <w:szCs w:val="18"/>
          <w:lang w:val="en-US"/>
        </w:rPr>
      </w:pPr>
      <w:r w:rsidRPr="00201E8A">
        <w:rPr>
          <w:i/>
          <w:iCs/>
          <w:sz w:val="18"/>
          <w:szCs w:val="18"/>
        </w:rPr>
        <w:t>g) Ban hành văn bản thông báo kết quả thẩm định</w:t>
      </w:r>
      <w:r w:rsidRPr="00201E8A">
        <w:rPr>
          <w:i/>
          <w:iCs/>
          <w:sz w:val="18"/>
          <w:szCs w:val="18"/>
          <w:lang w:val="en-US"/>
        </w:rPr>
        <w:t>”.</w:t>
      </w:r>
    </w:p>
  </w:footnote>
  <w:footnote w:id="3">
    <w:p w14:paraId="5477F9AB" w14:textId="636395F2" w:rsidR="0037786D" w:rsidRPr="00201E8A" w:rsidRDefault="0037786D" w:rsidP="001F37C9">
      <w:pPr>
        <w:pStyle w:val="FootnoteText"/>
        <w:spacing w:after="20"/>
        <w:jc w:val="both"/>
        <w:rPr>
          <w:i/>
          <w:sz w:val="18"/>
          <w:szCs w:val="18"/>
          <w:lang w:val="en-US"/>
        </w:rPr>
      </w:pPr>
      <w:r w:rsidRPr="00201E8A">
        <w:rPr>
          <w:rStyle w:val="FootnoteReference"/>
          <w:i/>
          <w:sz w:val="28"/>
          <w:szCs w:val="28"/>
        </w:rPr>
        <w:footnoteRef/>
      </w:r>
      <w:r w:rsidRPr="00201E8A">
        <w:rPr>
          <w:i/>
          <w:sz w:val="28"/>
          <w:szCs w:val="28"/>
        </w:rPr>
        <w:t xml:space="preserve"> </w:t>
      </w:r>
      <w:r w:rsidRPr="00201E8A">
        <w:rPr>
          <w:i/>
          <w:sz w:val="28"/>
          <w:szCs w:val="28"/>
          <w:lang w:val="en-US"/>
        </w:rPr>
        <w:t xml:space="preserve"> </w:t>
      </w:r>
      <w:r w:rsidRPr="00201E8A">
        <w:rPr>
          <w:i/>
          <w:sz w:val="18"/>
          <w:szCs w:val="18"/>
          <w:lang w:val="en-US"/>
        </w:rPr>
        <w:t>“</w:t>
      </w:r>
      <w:r w:rsidRPr="00201E8A">
        <w:rPr>
          <w:i/>
          <w:sz w:val="18"/>
          <w:szCs w:val="18"/>
        </w:rPr>
        <w:t>2. Cơ quan thẩm định, người có thẩm quyền thẩm định ban hành quyết định thành lập hội đồng thẩm định; gửi quyết định thành lập hội đồng kèm theo báo cáo đánh giá tác động môi trường đến từng thành viên hội đồng. Hội đồng thẩm định có chủ tịch, phó chủ tịch (nếu có), ủy viên thư ký, 02 ủy viên phản biện và các ủy viên khác. Chủ tịch, phó chủ tịch (nếu có) hội đồng thẩm định và ủy viên thư ký hội đồng thẩm định phải là công chức của cơ quan thẩm định hoặc công chức của cơ quan chuyên môn thuộc cơ quan thẩm định. Chủ tịch hội đồng (hoặc phó chủ tịch hội đồng được chủ tịch hội đồng ủy quyền trong trường hợp chủ tịch hội đồng vắng mặt), ủy viên thư ký hội đồng có trách nhiệm ký biên bản họp hội đồng thẩm định</w:t>
      </w:r>
      <w:r w:rsidRPr="00201E8A">
        <w:rPr>
          <w:i/>
          <w:sz w:val="18"/>
          <w:szCs w:val="18"/>
          <w:lang w:val="en-US"/>
        </w:rPr>
        <w:t>.</w:t>
      </w:r>
    </w:p>
    <w:p w14:paraId="70286AED" w14:textId="5481686A" w:rsidR="0037786D" w:rsidRPr="00201E8A" w:rsidRDefault="0037786D" w:rsidP="001F37C9">
      <w:pPr>
        <w:pStyle w:val="FootnoteText"/>
        <w:spacing w:after="20"/>
        <w:jc w:val="both"/>
        <w:rPr>
          <w:i/>
          <w:sz w:val="18"/>
          <w:szCs w:val="18"/>
          <w:lang w:val="en-US"/>
        </w:rPr>
      </w:pPr>
      <w:r w:rsidRPr="00201E8A">
        <w:rPr>
          <w:i/>
          <w:sz w:val="18"/>
          <w:szCs w:val="18"/>
          <w:lang w:val="en-US"/>
        </w:rPr>
        <w:t>…</w:t>
      </w:r>
    </w:p>
    <w:p w14:paraId="038F9104" w14:textId="7BECEDD4" w:rsidR="0037786D" w:rsidRPr="00201E8A" w:rsidRDefault="0037786D" w:rsidP="00107578">
      <w:pPr>
        <w:pStyle w:val="FootnoteText"/>
        <w:spacing w:after="20"/>
        <w:ind w:firstLine="284"/>
        <w:jc w:val="both"/>
        <w:rPr>
          <w:i/>
          <w:sz w:val="18"/>
          <w:szCs w:val="18"/>
          <w:lang w:val="en-US"/>
        </w:rPr>
      </w:pPr>
      <w:r w:rsidRPr="00201E8A">
        <w:rPr>
          <w:i/>
          <w:sz w:val="18"/>
          <w:szCs w:val="18"/>
          <w:lang w:val="en-US"/>
        </w:rPr>
        <w:t xml:space="preserve">4. </w:t>
      </w:r>
      <w:r w:rsidRPr="00201E8A">
        <w:rPr>
          <w:i/>
          <w:sz w:val="18"/>
          <w:szCs w:val="18"/>
        </w:rPr>
        <w:t>Đại biểu tham gia phiên họp của hội đồng thẩm định do cơ quan thẩm định, người có thẩm quyền thẩm định quyết định trong trường hợp cần thiết. Đại biểu tham gia được phát biểu ý kiến trong các phiên họp của hội đồng thẩm định, chịu sự điều hành của người chủ trì phiên họp, được hưởng thù lao theo quy định của pháp luật</w:t>
      </w:r>
      <w:r w:rsidRPr="00201E8A">
        <w:rPr>
          <w:i/>
          <w:sz w:val="18"/>
          <w:szCs w:val="18"/>
          <w:lang w:val="en-US"/>
        </w:rPr>
        <w:t>.”</w:t>
      </w:r>
    </w:p>
  </w:footnote>
  <w:footnote w:id="4">
    <w:p w14:paraId="6C21E885" w14:textId="2F94328A" w:rsidR="0037786D" w:rsidRPr="00201E8A" w:rsidRDefault="0037786D" w:rsidP="001F37C9">
      <w:pPr>
        <w:spacing w:after="20" w:line="240" w:lineRule="auto"/>
        <w:rPr>
          <w:i/>
          <w:sz w:val="18"/>
          <w:szCs w:val="18"/>
        </w:rPr>
      </w:pPr>
      <w:r w:rsidRPr="00201E8A">
        <w:rPr>
          <w:rStyle w:val="FootnoteReference"/>
          <w:i/>
          <w:szCs w:val="28"/>
        </w:rPr>
        <w:footnoteRef/>
      </w:r>
      <w:r w:rsidRPr="00201E8A">
        <w:rPr>
          <w:i/>
          <w:szCs w:val="28"/>
        </w:rPr>
        <w:t xml:space="preserve"> </w:t>
      </w:r>
      <w:r w:rsidRPr="00201E8A">
        <w:rPr>
          <w:i/>
          <w:szCs w:val="28"/>
          <w:lang w:val="en-US"/>
        </w:rPr>
        <w:t xml:space="preserve"> </w:t>
      </w:r>
      <w:r w:rsidRPr="00201E8A">
        <w:rPr>
          <w:i/>
          <w:sz w:val="18"/>
          <w:szCs w:val="18"/>
          <w:lang w:val="en-US"/>
        </w:rPr>
        <w:t>“</w:t>
      </w:r>
      <w:r w:rsidRPr="00201E8A">
        <w:rPr>
          <w:bCs/>
          <w:i/>
          <w:sz w:val="18"/>
          <w:szCs w:val="18"/>
        </w:rPr>
        <w:t>Điều 13c. Tổ chức thẩm định báo cáo đánh giá tác động môi trường theo hình thức lấy ý kiến chuyên gia</w:t>
      </w:r>
    </w:p>
    <w:p w14:paraId="48ECD40A" w14:textId="0FEB5645" w:rsidR="0037786D" w:rsidRPr="00201E8A" w:rsidRDefault="0037786D" w:rsidP="00107578">
      <w:pPr>
        <w:spacing w:after="20" w:line="240" w:lineRule="auto"/>
        <w:ind w:firstLine="284"/>
        <w:rPr>
          <w:i/>
          <w:sz w:val="18"/>
          <w:szCs w:val="18"/>
        </w:rPr>
      </w:pPr>
      <w:r w:rsidRPr="00201E8A">
        <w:rPr>
          <w:i/>
          <w:sz w:val="18"/>
          <w:szCs w:val="18"/>
        </w:rPr>
        <w:t xml:space="preserve">1. Cơ quan thẩm định, người có thẩm quyền thẩm định ban hành quyết định phê duyệt danh sách chuyên gia lấy ý kiến thẩm định gồm ít nhất 03 chuyên gia theo quy định tại </w:t>
      </w:r>
      <w:bookmarkStart w:id="2" w:name="bieumau_ms_03a_p1"/>
      <w:r w:rsidRPr="00201E8A">
        <w:rPr>
          <w:i/>
          <w:sz w:val="18"/>
          <w:szCs w:val="18"/>
        </w:rPr>
        <w:t>Mẫu số 03a Phụ lục II</w:t>
      </w:r>
      <w:bookmarkEnd w:id="2"/>
      <w:r w:rsidRPr="00201E8A">
        <w:rPr>
          <w:i/>
          <w:sz w:val="18"/>
          <w:szCs w:val="18"/>
        </w:rPr>
        <w:t xml:space="preserve"> ban hành kèm theo Thông tư này. Chuyên gia lấy ý kiến thẩm định phải đáp ứng yêu cầu quy định tại </w:t>
      </w:r>
      <w:bookmarkStart w:id="3" w:name="tc_2"/>
      <w:r w:rsidRPr="00201E8A">
        <w:rPr>
          <w:i/>
          <w:sz w:val="18"/>
          <w:szCs w:val="18"/>
        </w:rPr>
        <w:t>khoản 3 Điều 13b Thông tư này</w:t>
      </w:r>
      <w:bookmarkEnd w:id="3"/>
      <w:r w:rsidRPr="00201E8A">
        <w:rPr>
          <w:i/>
          <w:sz w:val="18"/>
          <w:szCs w:val="18"/>
          <w:lang w:val="en-US"/>
        </w:rPr>
        <w:t>”</w:t>
      </w:r>
      <w:r w:rsidRPr="00201E8A">
        <w:rPr>
          <w:i/>
          <w:sz w:val="18"/>
          <w:szCs w:val="18"/>
        </w:rPr>
        <w:t>.</w:t>
      </w:r>
    </w:p>
  </w:footnote>
  <w:footnote w:id="5">
    <w:p w14:paraId="49CC1800" w14:textId="7E7C5F7E" w:rsidR="0037786D" w:rsidRPr="000B3316" w:rsidRDefault="0037786D" w:rsidP="001F37C9">
      <w:pPr>
        <w:pStyle w:val="FootnoteText"/>
        <w:spacing w:after="60"/>
        <w:rPr>
          <w:i/>
          <w:lang w:val="en-US"/>
        </w:rPr>
      </w:pPr>
      <w:r w:rsidRPr="00201E8A">
        <w:rPr>
          <w:rStyle w:val="FootnoteReference"/>
          <w:i/>
          <w:sz w:val="28"/>
          <w:szCs w:val="28"/>
        </w:rPr>
        <w:footnoteRef/>
      </w:r>
      <w:r w:rsidRPr="00201E8A">
        <w:rPr>
          <w:i/>
        </w:rPr>
        <w:t xml:space="preserve"> </w:t>
      </w:r>
      <w:r w:rsidRPr="00201E8A">
        <w:rPr>
          <w:i/>
          <w:lang w:val="en-US"/>
        </w:rPr>
        <w:t xml:space="preserve"> </w:t>
      </w:r>
      <w:r w:rsidRPr="000B3316">
        <w:rPr>
          <w:i/>
          <w:lang w:val="en-US"/>
        </w:rPr>
        <w:t>“</w:t>
      </w:r>
      <w:r w:rsidRPr="000B3316">
        <w:rPr>
          <w:bCs/>
          <w:i/>
        </w:rPr>
        <w:t xml:space="preserve">Lấy ý kiến thẩm định dự án bằng văn bản của chuyên gia và nhà quản lý </w:t>
      </w:r>
      <w:r w:rsidRPr="000B3316">
        <w:rPr>
          <w:i/>
        </w:rPr>
        <w:t>(tối đa không quá 5 bài viết)</w:t>
      </w:r>
      <w:r w:rsidRPr="000B3316">
        <w:rPr>
          <w:i/>
          <w:lang w:val="en-US"/>
        </w:rPr>
        <w:t>”</w:t>
      </w:r>
    </w:p>
  </w:footnote>
  <w:footnote w:id="6">
    <w:p w14:paraId="0D59C32F" w14:textId="598F6D54" w:rsidR="0037786D" w:rsidRPr="000B3316" w:rsidRDefault="0037786D" w:rsidP="00461554">
      <w:pPr>
        <w:pStyle w:val="FootnoteText"/>
        <w:jc w:val="both"/>
        <w:rPr>
          <w:i/>
          <w:lang w:val="en-US"/>
        </w:rPr>
      </w:pPr>
      <w:r w:rsidRPr="000B3316">
        <w:rPr>
          <w:rStyle w:val="FootnoteReference"/>
          <w:i/>
          <w:sz w:val="28"/>
          <w:szCs w:val="28"/>
        </w:rPr>
        <w:footnoteRef/>
      </w:r>
      <w:r w:rsidRPr="000B3316">
        <w:rPr>
          <w:i/>
        </w:rPr>
        <w:t xml:space="preserve"> </w:t>
      </w:r>
      <w:r w:rsidRPr="000B3316">
        <w:rPr>
          <w:i/>
          <w:iCs/>
        </w:rPr>
        <w:t>Hội đồng thẩm định có chủ tịch, phó chủ tịch (nếu có), ủy viên thư ký,</w:t>
      </w:r>
      <w:r w:rsidRPr="000B3316">
        <w:rPr>
          <w:i/>
          <w:iCs/>
          <w:lang w:val="en-US"/>
        </w:rPr>
        <w:t xml:space="preserve"> </w:t>
      </w:r>
      <w:r w:rsidRPr="000B3316">
        <w:rPr>
          <w:i/>
          <w:iCs/>
        </w:rPr>
        <w:t>02 ủy viên phản biện và các ủy viên khác</w:t>
      </w:r>
    </w:p>
  </w:footnote>
  <w:footnote w:id="7">
    <w:p w14:paraId="7FAB73AC" w14:textId="78E3AC0E" w:rsidR="0037786D" w:rsidRPr="000B3316" w:rsidRDefault="0037786D">
      <w:pPr>
        <w:pStyle w:val="FootnoteText"/>
        <w:rPr>
          <w:i/>
          <w:lang w:val="en-US"/>
        </w:rPr>
      </w:pPr>
      <w:r w:rsidRPr="000B3316">
        <w:rPr>
          <w:rStyle w:val="FootnoteReference"/>
          <w:i/>
          <w:sz w:val="28"/>
          <w:szCs w:val="28"/>
        </w:rPr>
        <w:footnoteRef/>
      </w:r>
      <w:r w:rsidRPr="000B3316">
        <w:rPr>
          <w:i/>
        </w:rPr>
        <w:t xml:space="preserve"> </w:t>
      </w:r>
      <w:r w:rsidRPr="000B3316">
        <w:rPr>
          <w:i/>
          <w:iCs/>
        </w:rPr>
        <w:t>Đại biểu tham gia phiên họp của hội đồng thẩm định do cơ quan thẩm</w:t>
      </w:r>
      <w:r w:rsidRPr="000B3316">
        <w:rPr>
          <w:i/>
          <w:iCs/>
          <w:lang w:val="en-US"/>
        </w:rPr>
        <w:t xml:space="preserve"> </w:t>
      </w:r>
      <w:r w:rsidRPr="000B3316">
        <w:rPr>
          <w:i/>
          <w:iCs/>
        </w:rPr>
        <w:t>định quyết định trong trường hợp cần thiế</w:t>
      </w:r>
      <w:r w:rsidRPr="000B3316">
        <w:rPr>
          <w:i/>
          <w:iCs/>
          <w:lang w:val="en-US"/>
        </w:rPr>
        <w:t>t</w:t>
      </w:r>
    </w:p>
  </w:footnote>
  <w:footnote w:id="8">
    <w:p w14:paraId="2BEF180E" w14:textId="77777777" w:rsidR="0037786D" w:rsidRPr="000C2124" w:rsidRDefault="0037786D" w:rsidP="000C2124">
      <w:pPr>
        <w:spacing w:after="60" w:line="240" w:lineRule="auto"/>
        <w:jc w:val="both"/>
        <w:rPr>
          <w:i/>
          <w:sz w:val="18"/>
          <w:szCs w:val="18"/>
        </w:rPr>
      </w:pPr>
      <w:r w:rsidRPr="000C2124">
        <w:rPr>
          <w:rStyle w:val="FootnoteReference"/>
          <w:i/>
        </w:rPr>
        <w:footnoteRef/>
      </w:r>
      <w:r w:rsidRPr="000C2124">
        <w:rPr>
          <w:i/>
        </w:rPr>
        <w:t xml:space="preserve"> </w:t>
      </w:r>
      <w:r w:rsidRPr="000C2124">
        <w:rPr>
          <w:i/>
          <w:sz w:val="18"/>
          <w:szCs w:val="18"/>
        </w:rPr>
        <w:t>Việc thẩm định cấp giấy phép môi trường được thực hiện như sau:</w:t>
      </w:r>
    </w:p>
    <w:p w14:paraId="5A085AB2" w14:textId="55EE4044" w:rsidR="0037786D" w:rsidRPr="000C2124" w:rsidRDefault="0037786D" w:rsidP="000C2124">
      <w:pPr>
        <w:spacing w:after="60" w:line="240" w:lineRule="auto"/>
        <w:jc w:val="both"/>
        <w:rPr>
          <w:i/>
          <w:sz w:val="18"/>
          <w:szCs w:val="18"/>
        </w:rPr>
      </w:pPr>
      <w:r w:rsidRPr="000C2124">
        <w:rPr>
          <w:i/>
          <w:sz w:val="18"/>
          <w:szCs w:val="18"/>
          <w:lang w:val="en-US"/>
        </w:rPr>
        <w:t xml:space="preserve">- </w:t>
      </w:r>
      <w:r w:rsidRPr="000C2124">
        <w:rPr>
          <w:i/>
          <w:sz w:val="18"/>
          <w:szCs w:val="18"/>
        </w:rPr>
        <w:t>Đối với dự án đầu tư đã có quyết định phê duyệt kết quả thẩm định báo cáo đánh giá tác động môi trường, đồng thời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mức phải thực hiện đánh giá tác động môi trường theo quy định, cơ quan cấp giấy phép môi trường, người có thẩm quyền cấp giấy phép môi trường thành lập hội đồng thẩm định, không tổ chức kiểm tra thực tế.</w:t>
      </w:r>
    </w:p>
    <w:p w14:paraId="0D8C362F" w14:textId="536ABC0F" w:rsidR="0037786D" w:rsidRPr="000C2124" w:rsidRDefault="0037786D" w:rsidP="000C2124">
      <w:pPr>
        <w:spacing w:after="60" w:line="240" w:lineRule="auto"/>
        <w:jc w:val="both"/>
        <w:rPr>
          <w:i/>
          <w:sz w:val="18"/>
          <w:szCs w:val="18"/>
        </w:rPr>
      </w:pPr>
      <w:r w:rsidRPr="000C2124">
        <w:rPr>
          <w:i/>
          <w:sz w:val="18"/>
          <w:szCs w:val="18"/>
          <w:lang w:val="en-US"/>
        </w:rPr>
        <w:t xml:space="preserve">- </w:t>
      </w:r>
      <w:r w:rsidRPr="000C2124">
        <w:rPr>
          <w:i/>
          <w:sz w:val="18"/>
          <w:szCs w:val="18"/>
        </w:rPr>
        <w:t>Đối với dự án đầu tư không thuộc đối tượng phải thực hiện đánh giá tác động môi trường, cơ quan cấp giấy phép môi trường, người có thẩm quyền cấp giấy phép môi trường thành lập hội đồng thẩm định, không tổ chức khảo sát thực tế.</w:t>
      </w:r>
    </w:p>
    <w:p w14:paraId="5707628B" w14:textId="40BD806A" w:rsidR="0037786D" w:rsidRPr="000C2124" w:rsidRDefault="0037786D" w:rsidP="000C2124">
      <w:pPr>
        <w:spacing w:after="60" w:line="240" w:lineRule="auto"/>
        <w:jc w:val="both"/>
        <w:rPr>
          <w:i/>
          <w:sz w:val="18"/>
          <w:szCs w:val="18"/>
        </w:rPr>
      </w:pPr>
      <w:r w:rsidRPr="000C2124">
        <w:rPr>
          <w:i/>
          <w:sz w:val="18"/>
          <w:szCs w:val="18"/>
          <w:lang w:val="en-US"/>
        </w:rPr>
        <w:t xml:space="preserve">- </w:t>
      </w:r>
      <w:r w:rsidRPr="000C2124">
        <w:rPr>
          <w:i/>
          <w:sz w:val="18"/>
          <w:szCs w:val="18"/>
        </w:rPr>
        <w:t>Đối với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thực hiện đánh giá tác động môi trường theo quy định, cơ quan cấp giấy phép môi trường, người có thẩm quyền cấp giấy phép môi trường thành lập đoàn kiểm tra.</w:t>
      </w:r>
    </w:p>
    <w:p w14:paraId="515C548C" w14:textId="40F42ABD" w:rsidR="0037786D" w:rsidRPr="000C2124" w:rsidRDefault="0037786D" w:rsidP="000C2124">
      <w:pPr>
        <w:spacing w:after="60" w:line="240" w:lineRule="auto"/>
        <w:jc w:val="both"/>
        <w:rPr>
          <w:i/>
          <w:sz w:val="18"/>
          <w:szCs w:val="18"/>
        </w:rPr>
      </w:pPr>
      <w:r w:rsidRPr="000C2124">
        <w:rPr>
          <w:i/>
          <w:sz w:val="18"/>
          <w:szCs w:val="18"/>
          <w:lang w:val="en-US"/>
        </w:rPr>
        <w:t xml:space="preserve">- </w:t>
      </w:r>
      <w:r w:rsidRPr="000C2124">
        <w:rPr>
          <w:i/>
          <w:sz w:val="18"/>
          <w:szCs w:val="18"/>
        </w:rPr>
        <w:t>Hội đồng thẩm định, đoàn kiểm tra có ít nhất 07 thành viên đối với trường hợp thuộc thẩm quyền cấp giấy phép môi trường của Bộ Nông nghiệp và Môi trường; hội đồng thẩm định, đoàn kiểm tra có ít nhất 05 thành viên đối với trường hợp thuộc thẩm quyền cấp giấy phép môi trường của Chủ tịch Ủy ban nhân dân cấp tỉnh, trong đó chủ tịch hội đồng thẩm định (hoặc trưởng đoàn kiểm tra) là đại diện của cơ quan thẩm định hoặc cơ quan chuyên môn được ủy quyền, giao nhiệm vụ.</w:t>
      </w:r>
    </w:p>
    <w:p w14:paraId="5E2467D5" w14:textId="72187265" w:rsidR="0037786D" w:rsidRPr="000C2124" w:rsidRDefault="0037786D" w:rsidP="000C2124">
      <w:pPr>
        <w:spacing w:after="60" w:line="240" w:lineRule="auto"/>
        <w:jc w:val="both"/>
        <w:rPr>
          <w:i/>
          <w:sz w:val="18"/>
          <w:szCs w:val="18"/>
        </w:rPr>
      </w:pPr>
      <w:r w:rsidRPr="000C2124">
        <w:rPr>
          <w:i/>
          <w:sz w:val="18"/>
          <w:szCs w:val="18"/>
          <w:lang w:val="en-US"/>
        </w:rPr>
        <w:t xml:space="preserve">- </w:t>
      </w:r>
      <w:r w:rsidRPr="000C2124">
        <w:rPr>
          <w:i/>
          <w:sz w:val="18"/>
          <w:szCs w:val="18"/>
        </w:rPr>
        <w:t>Cơ cấu, thành phần của hội đồng thẩm định, đoàn kiểm tra gồm: 01 chủ tịch hội đồng hoặc trưởng đoàn kiểm tra; 01 phó chủ tịch hội đồng hoặc phó trưởng đoàn kiểm tra trong trường hợp cần thiết; 01 thành viên thư ký; đại diện cơ quan, tổ chức có liên quan; đại diện ban quản lý khu kinh tế, khu công nghiệp, khu chế xuất, khu công nghệ cao của tỉnh, thành phố (nếu có); các chuyên gia, cán bộ, công chức trong lĩnh vực bảo vệ môi trường và lĩnh vực hoạt động của dự án đầu tư, cơ sở.</w:t>
      </w:r>
    </w:p>
    <w:p w14:paraId="68E02CD4" w14:textId="1E8AA785" w:rsidR="0037786D" w:rsidRPr="000C2124" w:rsidRDefault="0037786D" w:rsidP="000C2124">
      <w:pPr>
        <w:spacing w:after="60" w:line="240" w:lineRule="auto"/>
        <w:jc w:val="both"/>
        <w:rPr>
          <w:i/>
          <w:sz w:val="18"/>
          <w:szCs w:val="18"/>
        </w:rPr>
      </w:pPr>
      <w:r w:rsidRPr="000C2124">
        <w:rPr>
          <w:i/>
          <w:sz w:val="18"/>
          <w:szCs w:val="18"/>
          <w:lang w:val="en-US"/>
        </w:rPr>
        <w:t xml:space="preserve">- </w:t>
      </w:r>
      <w:r w:rsidRPr="000C2124">
        <w:rPr>
          <w:i/>
          <w:sz w:val="18"/>
          <w:szCs w:val="18"/>
        </w:rPr>
        <w:t>Thành viên hội đồng thẩm định, đoàn kiểm tra có trách nhiệm nghiên cứu hồ sơ đề nghị cấp giấy phép môi trường, viết bản nhận xét, đánh giá về các nội dung quy định tại Điều 40 Luật Bảo vệ môi trường, nội dung xác nhận dự án đầu tư thuộc danh mục phân loại xanh (đối với trường hợp xác nhận dự án đầu tư thuộc danh mục phân loại xanh theo quy định tại Quyết định số 21/2025/QĐ- TTg) và chịu trách nhiệm trước cơ quan cấp giấy phép môi trường, người có thẩm quyền cấp giấy phép môi trường và trước pháp luật về ý kiến nhận xét, đánh giá củ</w:t>
      </w:r>
      <w:r>
        <w:rPr>
          <w:i/>
          <w:sz w:val="18"/>
          <w:szCs w:val="18"/>
        </w:rPr>
        <w:t>a mình.</w:t>
      </w:r>
    </w:p>
  </w:footnote>
  <w:footnote w:id="9">
    <w:p w14:paraId="6FCEB4D1" w14:textId="77777777" w:rsidR="0037786D" w:rsidRPr="000C2124" w:rsidRDefault="0037786D" w:rsidP="000C2124">
      <w:pPr>
        <w:spacing w:before="60" w:after="0" w:line="240" w:lineRule="auto"/>
        <w:rPr>
          <w:i/>
          <w:sz w:val="18"/>
          <w:szCs w:val="18"/>
        </w:rPr>
      </w:pPr>
      <w:r w:rsidRPr="000C2124">
        <w:rPr>
          <w:rStyle w:val="FootnoteReference"/>
          <w:szCs w:val="28"/>
        </w:rPr>
        <w:footnoteRef/>
      </w:r>
      <w:r w:rsidRPr="000C2124">
        <w:rPr>
          <w:szCs w:val="28"/>
        </w:rPr>
        <w:t xml:space="preserve"> </w:t>
      </w:r>
      <w:r w:rsidRPr="000C2124">
        <w:rPr>
          <w:i/>
          <w:sz w:val="18"/>
          <w:szCs w:val="18"/>
        </w:rPr>
        <w:t>10. Đối với dự án đầu tư công đặc biệt theo quy định của pháp luật về đầu tư công được áp dụng theo trình tự, thủ tục cấp giấy phép môi trường rút gọn như sau:</w:t>
      </w:r>
    </w:p>
    <w:p w14:paraId="3C19FDAC" w14:textId="77777777" w:rsidR="0037786D" w:rsidRPr="000C2124" w:rsidRDefault="0037786D" w:rsidP="000C2124">
      <w:pPr>
        <w:spacing w:before="60" w:after="0" w:line="240" w:lineRule="auto"/>
        <w:rPr>
          <w:i/>
          <w:sz w:val="18"/>
          <w:szCs w:val="18"/>
        </w:rPr>
      </w:pPr>
      <w:r w:rsidRPr="000C2124">
        <w:rPr>
          <w:i/>
          <w:sz w:val="18"/>
          <w:szCs w:val="18"/>
        </w:rPr>
        <w:t>b) Trong thời hạn 05 ngày kể từ ngày nhận được đầy đủ hồ sơ hợp lệ, cơ quan cấp giấy phép môi trường, người có thẩm quyền cấp giấy phép môi trường có văn bản gửi lấy ý kiến thẩm định gồm ít nhất 03 chuyên gia (ưu tiên lấy ý kiến chuyên gia đã tham gia thẩm định báo cáo đánh giá tác động môi trường);</w:t>
      </w:r>
    </w:p>
    <w:p w14:paraId="008A8DDB" w14:textId="2839B9CC" w:rsidR="0037786D" w:rsidRPr="00653C68" w:rsidRDefault="0037786D">
      <w:pPr>
        <w:pStyle w:val="FootnoteText"/>
        <w:rPr>
          <w:sz w:val="18"/>
          <w:szCs w:val="18"/>
          <w:lang w:val="en-US"/>
        </w:rPr>
      </w:pPr>
    </w:p>
  </w:footnote>
  <w:footnote w:id="10">
    <w:p w14:paraId="4935BCFB" w14:textId="77777777" w:rsidR="0037786D" w:rsidRPr="00814CBD" w:rsidRDefault="0037786D" w:rsidP="00814CBD">
      <w:pPr>
        <w:pStyle w:val="ListParagraph"/>
        <w:tabs>
          <w:tab w:val="left" w:pos="851"/>
        </w:tabs>
        <w:spacing w:before="120" w:after="0" w:line="240" w:lineRule="auto"/>
        <w:ind w:left="0"/>
        <w:jc w:val="both"/>
        <w:rPr>
          <w:rFonts w:asciiTheme="majorHAnsi" w:hAnsiTheme="majorHAnsi" w:cstheme="majorHAnsi"/>
          <w:bCs/>
          <w:i/>
          <w:sz w:val="18"/>
          <w:szCs w:val="18"/>
          <w:lang w:val="en-US"/>
        </w:rPr>
      </w:pPr>
      <w:r w:rsidRPr="00814CBD">
        <w:rPr>
          <w:rStyle w:val="FootnoteReference"/>
          <w:i/>
        </w:rPr>
        <w:footnoteRef/>
      </w:r>
      <w:r w:rsidRPr="00814CBD">
        <w:rPr>
          <w:i/>
        </w:rPr>
        <w:t xml:space="preserve"> </w:t>
      </w:r>
      <w:r w:rsidRPr="00814CBD">
        <w:rPr>
          <w:rFonts w:asciiTheme="majorHAnsi" w:hAnsiTheme="majorHAnsi" w:cstheme="majorHAnsi"/>
          <w:i/>
          <w:color w:val="000000"/>
          <w:sz w:val="18"/>
          <w:szCs w:val="18"/>
          <w:shd w:val="clear" w:color="auto" w:fill="FFFFFF"/>
        </w:rPr>
        <w:t>9. Thành viên hội đồng thẩm định, đoàn kiểm tra chịu trách nhiệm trước cơ quan cấp giấy phép môi trường và trước pháp luật về những nhận xét, đánh giá đối với hồ sơ đề nghị cấp, cấp lại giấy phép môi trường và nội dung, công việc được người chủ trì phân công trong quá trình thẩm định, kiểm tra. Thành viên hội đồng thẩm định được hưởng thù lao theo quy định của pháp luật; thành viên đoàn kiểm tra được hưởng thù lao như thành viên hội đồng thẩm định.</w:t>
      </w:r>
    </w:p>
    <w:p w14:paraId="7401EC9E" w14:textId="7B50C861" w:rsidR="0037786D" w:rsidRPr="00814CBD" w:rsidRDefault="0037786D" w:rsidP="00814CBD">
      <w:pPr>
        <w:pStyle w:val="FootnoteText"/>
        <w:rPr>
          <w: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439468"/>
      <w:docPartObj>
        <w:docPartGallery w:val="Page Numbers (Top of Page)"/>
        <w:docPartUnique/>
      </w:docPartObj>
    </w:sdtPr>
    <w:sdtEndPr>
      <w:rPr>
        <w:noProof/>
      </w:rPr>
    </w:sdtEndPr>
    <w:sdtContent>
      <w:p w14:paraId="5C05AD6F" w14:textId="2A725DCA" w:rsidR="0037786D" w:rsidRDefault="0037786D" w:rsidP="005166A5">
        <w:pPr>
          <w:pStyle w:val="Header"/>
          <w:jc w:val="center"/>
        </w:pPr>
        <w:r>
          <w:fldChar w:fldCharType="begin"/>
        </w:r>
        <w:r>
          <w:instrText xml:space="preserve"> PAGE   \* MERGEFORMAT </w:instrText>
        </w:r>
        <w:r>
          <w:fldChar w:fldCharType="separate"/>
        </w:r>
        <w:r w:rsidR="00216AC1">
          <w:rPr>
            <w:noProof/>
          </w:rPr>
          <w:t>21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EC5"/>
    <w:multiLevelType w:val="hybridMultilevel"/>
    <w:tmpl w:val="52F27B66"/>
    <w:lvl w:ilvl="0" w:tplc="63924DD8">
      <w:start w:val="3"/>
      <w:numFmt w:val="lowerLetter"/>
      <w:lvlText w:val="%1."/>
      <w:lvlJc w:val="left"/>
      <w:pPr>
        <w:ind w:left="720" w:hanging="360"/>
      </w:pPr>
      <w:rPr>
        <w:rFonts w:hint="default"/>
        <w:b/>
        <w:i/>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C685B"/>
    <w:multiLevelType w:val="multilevel"/>
    <w:tmpl w:val="8E9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A4F3A"/>
    <w:multiLevelType w:val="multilevel"/>
    <w:tmpl w:val="45F4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A0E8A"/>
    <w:multiLevelType w:val="multilevel"/>
    <w:tmpl w:val="E638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33B41"/>
    <w:multiLevelType w:val="hybridMultilevel"/>
    <w:tmpl w:val="10FE51F4"/>
    <w:lvl w:ilvl="0" w:tplc="3C6A39D6">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662440"/>
    <w:multiLevelType w:val="multilevel"/>
    <w:tmpl w:val="EDF6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60644"/>
    <w:multiLevelType w:val="hybridMultilevel"/>
    <w:tmpl w:val="04885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31935"/>
    <w:multiLevelType w:val="hybridMultilevel"/>
    <w:tmpl w:val="7A1E591E"/>
    <w:lvl w:ilvl="0" w:tplc="F7BEE51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9E19E6"/>
    <w:multiLevelType w:val="multilevel"/>
    <w:tmpl w:val="916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A6564"/>
    <w:multiLevelType w:val="hybridMultilevel"/>
    <w:tmpl w:val="FD06896E"/>
    <w:lvl w:ilvl="0" w:tplc="B336D1B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D20748"/>
    <w:multiLevelType w:val="multilevel"/>
    <w:tmpl w:val="E5CED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B0D4A"/>
    <w:multiLevelType w:val="hybridMultilevel"/>
    <w:tmpl w:val="2522CB78"/>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46667CE0"/>
    <w:multiLevelType w:val="multilevel"/>
    <w:tmpl w:val="ECEC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66680"/>
    <w:multiLevelType w:val="multilevel"/>
    <w:tmpl w:val="214A94E4"/>
    <w:lvl w:ilvl="0">
      <w:start w:val="2"/>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15:restartNumberingAfterBreak="0">
    <w:nsid w:val="49B56047"/>
    <w:multiLevelType w:val="hybridMultilevel"/>
    <w:tmpl w:val="81A2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B2500"/>
    <w:multiLevelType w:val="multilevel"/>
    <w:tmpl w:val="2F4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B07DA"/>
    <w:multiLevelType w:val="multilevel"/>
    <w:tmpl w:val="AB72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0648A"/>
    <w:multiLevelType w:val="hybridMultilevel"/>
    <w:tmpl w:val="8FC8524A"/>
    <w:lvl w:ilvl="0" w:tplc="B660178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57E36779"/>
    <w:multiLevelType w:val="multilevel"/>
    <w:tmpl w:val="B088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671A74"/>
    <w:multiLevelType w:val="multilevel"/>
    <w:tmpl w:val="3106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72A1A"/>
    <w:multiLevelType w:val="multilevel"/>
    <w:tmpl w:val="AA2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709"/>
    <w:multiLevelType w:val="multilevel"/>
    <w:tmpl w:val="97FA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6F30D2"/>
    <w:multiLevelType w:val="multilevel"/>
    <w:tmpl w:val="272E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338649">
    <w:abstractNumId w:val="22"/>
  </w:num>
  <w:num w:numId="2" w16cid:durableId="401098877">
    <w:abstractNumId w:val="5"/>
  </w:num>
  <w:num w:numId="3" w16cid:durableId="112286815">
    <w:abstractNumId w:val="3"/>
  </w:num>
  <w:num w:numId="4" w16cid:durableId="147482231">
    <w:abstractNumId w:val="18"/>
  </w:num>
  <w:num w:numId="5" w16cid:durableId="1051925082">
    <w:abstractNumId w:val="1"/>
  </w:num>
  <w:num w:numId="6" w16cid:durableId="1431656085">
    <w:abstractNumId w:val="2"/>
  </w:num>
  <w:num w:numId="7" w16cid:durableId="289632865">
    <w:abstractNumId w:val="20"/>
  </w:num>
  <w:num w:numId="8" w16cid:durableId="336082161">
    <w:abstractNumId w:val="8"/>
  </w:num>
  <w:num w:numId="9" w16cid:durableId="1249777172">
    <w:abstractNumId w:val="16"/>
  </w:num>
  <w:num w:numId="10" w16cid:durableId="1926694156">
    <w:abstractNumId w:val="12"/>
  </w:num>
  <w:num w:numId="11" w16cid:durableId="685448409">
    <w:abstractNumId w:val="15"/>
  </w:num>
  <w:num w:numId="12" w16cid:durableId="1909728152">
    <w:abstractNumId w:val="10"/>
  </w:num>
  <w:num w:numId="13" w16cid:durableId="1058823407">
    <w:abstractNumId w:val="21"/>
  </w:num>
  <w:num w:numId="14" w16cid:durableId="736980808">
    <w:abstractNumId w:val="19"/>
  </w:num>
  <w:num w:numId="15" w16cid:durableId="1898978482">
    <w:abstractNumId w:val="11"/>
  </w:num>
  <w:num w:numId="16" w16cid:durableId="864100239">
    <w:abstractNumId w:val="9"/>
  </w:num>
  <w:num w:numId="17" w16cid:durableId="1320114334">
    <w:abstractNumId w:val="7"/>
  </w:num>
  <w:num w:numId="18" w16cid:durableId="726105085">
    <w:abstractNumId w:val="6"/>
  </w:num>
  <w:num w:numId="19" w16cid:durableId="1254902262">
    <w:abstractNumId w:val="0"/>
  </w:num>
  <w:num w:numId="20" w16cid:durableId="293487658">
    <w:abstractNumId w:val="13"/>
  </w:num>
  <w:num w:numId="21" w16cid:durableId="1446118657">
    <w:abstractNumId w:val="4"/>
  </w:num>
  <w:num w:numId="22" w16cid:durableId="605313734">
    <w:abstractNumId w:val="14"/>
  </w:num>
  <w:num w:numId="23" w16cid:durableId="14364403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A7"/>
    <w:rsid w:val="000019B9"/>
    <w:rsid w:val="00017425"/>
    <w:rsid w:val="00021102"/>
    <w:rsid w:val="00022120"/>
    <w:rsid w:val="00027B43"/>
    <w:rsid w:val="00032B58"/>
    <w:rsid w:val="00043432"/>
    <w:rsid w:val="00046666"/>
    <w:rsid w:val="000471D8"/>
    <w:rsid w:val="0004785E"/>
    <w:rsid w:val="0006369D"/>
    <w:rsid w:val="000639D3"/>
    <w:rsid w:val="00070F1C"/>
    <w:rsid w:val="0007139B"/>
    <w:rsid w:val="00072550"/>
    <w:rsid w:val="000779AE"/>
    <w:rsid w:val="00082763"/>
    <w:rsid w:val="00083A67"/>
    <w:rsid w:val="00086436"/>
    <w:rsid w:val="0009169A"/>
    <w:rsid w:val="000A0C5A"/>
    <w:rsid w:val="000A7E93"/>
    <w:rsid w:val="000B19B2"/>
    <w:rsid w:val="000B3316"/>
    <w:rsid w:val="000C2124"/>
    <w:rsid w:val="000C52DE"/>
    <w:rsid w:val="000C6414"/>
    <w:rsid w:val="000D0E30"/>
    <w:rsid w:val="000D1DEF"/>
    <w:rsid w:val="000D3FC0"/>
    <w:rsid w:val="000D4172"/>
    <w:rsid w:val="000E14C2"/>
    <w:rsid w:val="000E4DD1"/>
    <w:rsid w:val="000E66C0"/>
    <w:rsid w:val="001062A3"/>
    <w:rsid w:val="00106C75"/>
    <w:rsid w:val="00107578"/>
    <w:rsid w:val="00107F35"/>
    <w:rsid w:val="00123053"/>
    <w:rsid w:val="00124D07"/>
    <w:rsid w:val="0012502E"/>
    <w:rsid w:val="00125657"/>
    <w:rsid w:val="0012702B"/>
    <w:rsid w:val="00140479"/>
    <w:rsid w:val="00145A83"/>
    <w:rsid w:val="001475AD"/>
    <w:rsid w:val="001509AF"/>
    <w:rsid w:val="00151005"/>
    <w:rsid w:val="00162FC5"/>
    <w:rsid w:val="00166F70"/>
    <w:rsid w:val="00171069"/>
    <w:rsid w:val="00172B79"/>
    <w:rsid w:val="00183BCC"/>
    <w:rsid w:val="00187012"/>
    <w:rsid w:val="0019011F"/>
    <w:rsid w:val="0019134C"/>
    <w:rsid w:val="00191DD4"/>
    <w:rsid w:val="0019402D"/>
    <w:rsid w:val="00195F24"/>
    <w:rsid w:val="001A4ABE"/>
    <w:rsid w:val="001A5935"/>
    <w:rsid w:val="001A770F"/>
    <w:rsid w:val="001B2D61"/>
    <w:rsid w:val="001B2DA5"/>
    <w:rsid w:val="001B71E3"/>
    <w:rsid w:val="001C1CE3"/>
    <w:rsid w:val="001C4093"/>
    <w:rsid w:val="001C62BF"/>
    <w:rsid w:val="001D2429"/>
    <w:rsid w:val="001D45C8"/>
    <w:rsid w:val="001E1B82"/>
    <w:rsid w:val="001E2452"/>
    <w:rsid w:val="001E460C"/>
    <w:rsid w:val="001F0379"/>
    <w:rsid w:val="001F1E77"/>
    <w:rsid w:val="001F37C9"/>
    <w:rsid w:val="001F744D"/>
    <w:rsid w:val="00200310"/>
    <w:rsid w:val="00201E8A"/>
    <w:rsid w:val="00207CAD"/>
    <w:rsid w:val="002114CC"/>
    <w:rsid w:val="00216AC1"/>
    <w:rsid w:val="00217C9C"/>
    <w:rsid w:val="00221C84"/>
    <w:rsid w:val="00224A89"/>
    <w:rsid w:val="00230E79"/>
    <w:rsid w:val="00232E01"/>
    <w:rsid w:val="002417FD"/>
    <w:rsid w:val="002426EB"/>
    <w:rsid w:val="00250316"/>
    <w:rsid w:val="002538E3"/>
    <w:rsid w:val="00263971"/>
    <w:rsid w:val="00266EAE"/>
    <w:rsid w:val="00276A39"/>
    <w:rsid w:val="00277A30"/>
    <w:rsid w:val="002833F0"/>
    <w:rsid w:val="00285432"/>
    <w:rsid w:val="00285793"/>
    <w:rsid w:val="00286EA1"/>
    <w:rsid w:val="00292584"/>
    <w:rsid w:val="00295696"/>
    <w:rsid w:val="00295F9F"/>
    <w:rsid w:val="002A3951"/>
    <w:rsid w:val="002A569C"/>
    <w:rsid w:val="002A69BB"/>
    <w:rsid w:val="002A72E1"/>
    <w:rsid w:val="002B00DC"/>
    <w:rsid w:val="002B15DD"/>
    <w:rsid w:val="002B471C"/>
    <w:rsid w:val="002B4775"/>
    <w:rsid w:val="002B4A80"/>
    <w:rsid w:val="002C4851"/>
    <w:rsid w:val="002C585D"/>
    <w:rsid w:val="002C7AD3"/>
    <w:rsid w:val="002D6704"/>
    <w:rsid w:val="002D7A0C"/>
    <w:rsid w:val="002E0B7F"/>
    <w:rsid w:val="002E13E5"/>
    <w:rsid w:val="002E1CF0"/>
    <w:rsid w:val="002E2024"/>
    <w:rsid w:val="002E55E2"/>
    <w:rsid w:val="002E6628"/>
    <w:rsid w:val="002F2E6D"/>
    <w:rsid w:val="002F5465"/>
    <w:rsid w:val="002F5A31"/>
    <w:rsid w:val="00300E9B"/>
    <w:rsid w:val="00300F44"/>
    <w:rsid w:val="003070EE"/>
    <w:rsid w:val="00315B4B"/>
    <w:rsid w:val="00316226"/>
    <w:rsid w:val="00316C18"/>
    <w:rsid w:val="00317218"/>
    <w:rsid w:val="00327FD0"/>
    <w:rsid w:val="00330F1D"/>
    <w:rsid w:val="00333233"/>
    <w:rsid w:val="00335AB8"/>
    <w:rsid w:val="00336D61"/>
    <w:rsid w:val="00350487"/>
    <w:rsid w:val="003615CB"/>
    <w:rsid w:val="00364CAF"/>
    <w:rsid w:val="00365EA6"/>
    <w:rsid w:val="00366857"/>
    <w:rsid w:val="00374AF3"/>
    <w:rsid w:val="0037742C"/>
    <w:rsid w:val="0037786D"/>
    <w:rsid w:val="00381C02"/>
    <w:rsid w:val="00381CE9"/>
    <w:rsid w:val="00383581"/>
    <w:rsid w:val="003836C8"/>
    <w:rsid w:val="00384D33"/>
    <w:rsid w:val="003877E6"/>
    <w:rsid w:val="003A6CBC"/>
    <w:rsid w:val="003B19A8"/>
    <w:rsid w:val="003B4532"/>
    <w:rsid w:val="003B52E0"/>
    <w:rsid w:val="003C00F9"/>
    <w:rsid w:val="003E5566"/>
    <w:rsid w:val="003E5A7D"/>
    <w:rsid w:val="003E6394"/>
    <w:rsid w:val="003F60EC"/>
    <w:rsid w:val="00401BC6"/>
    <w:rsid w:val="004143F0"/>
    <w:rsid w:val="00415E96"/>
    <w:rsid w:val="00420980"/>
    <w:rsid w:val="00422087"/>
    <w:rsid w:val="00424C02"/>
    <w:rsid w:val="0042589A"/>
    <w:rsid w:val="004307D2"/>
    <w:rsid w:val="00434729"/>
    <w:rsid w:val="00434C8A"/>
    <w:rsid w:val="00434DF3"/>
    <w:rsid w:val="00437CC2"/>
    <w:rsid w:val="00442314"/>
    <w:rsid w:val="004438A0"/>
    <w:rsid w:val="0044443B"/>
    <w:rsid w:val="00450F8D"/>
    <w:rsid w:val="00455AA1"/>
    <w:rsid w:val="0045620A"/>
    <w:rsid w:val="00456356"/>
    <w:rsid w:val="00457F60"/>
    <w:rsid w:val="00460D33"/>
    <w:rsid w:val="00461325"/>
    <w:rsid w:val="00461554"/>
    <w:rsid w:val="004634BB"/>
    <w:rsid w:val="004702BA"/>
    <w:rsid w:val="00472AD7"/>
    <w:rsid w:val="0048177F"/>
    <w:rsid w:val="00491D0D"/>
    <w:rsid w:val="00492F48"/>
    <w:rsid w:val="004968B2"/>
    <w:rsid w:val="0049799B"/>
    <w:rsid w:val="004A0A14"/>
    <w:rsid w:val="004A7973"/>
    <w:rsid w:val="004B003F"/>
    <w:rsid w:val="004C7C45"/>
    <w:rsid w:val="004D1AAE"/>
    <w:rsid w:val="004D1B5A"/>
    <w:rsid w:val="004D7376"/>
    <w:rsid w:val="004E1EE3"/>
    <w:rsid w:val="004E3685"/>
    <w:rsid w:val="004E7720"/>
    <w:rsid w:val="004F3161"/>
    <w:rsid w:val="004F7EE6"/>
    <w:rsid w:val="005006E9"/>
    <w:rsid w:val="0050332C"/>
    <w:rsid w:val="00504DA3"/>
    <w:rsid w:val="00513886"/>
    <w:rsid w:val="00515DDE"/>
    <w:rsid w:val="005166A5"/>
    <w:rsid w:val="0051672C"/>
    <w:rsid w:val="00516CCC"/>
    <w:rsid w:val="00521B5B"/>
    <w:rsid w:val="00533CEB"/>
    <w:rsid w:val="00536872"/>
    <w:rsid w:val="0053688E"/>
    <w:rsid w:val="00544FE9"/>
    <w:rsid w:val="005460EC"/>
    <w:rsid w:val="00551F28"/>
    <w:rsid w:val="0055478B"/>
    <w:rsid w:val="00555390"/>
    <w:rsid w:val="005553D5"/>
    <w:rsid w:val="00557920"/>
    <w:rsid w:val="00560104"/>
    <w:rsid w:val="005645E2"/>
    <w:rsid w:val="0056671F"/>
    <w:rsid w:val="005830DB"/>
    <w:rsid w:val="00585C4C"/>
    <w:rsid w:val="00585D7E"/>
    <w:rsid w:val="005937A7"/>
    <w:rsid w:val="00593A3F"/>
    <w:rsid w:val="00593F8F"/>
    <w:rsid w:val="0059776B"/>
    <w:rsid w:val="005A18BC"/>
    <w:rsid w:val="005A7073"/>
    <w:rsid w:val="005B5366"/>
    <w:rsid w:val="005B618A"/>
    <w:rsid w:val="005B72F9"/>
    <w:rsid w:val="005B790D"/>
    <w:rsid w:val="005B7A32"/>
    <w:rsid w:val="005C2325"/>
    <w:rsid w:val="005C3213"/>
    <w:rsid w:val="005C76F4"/>
    <w:rsid w:val="005C7EAD"/>
    <w:rsid w:val="005D1E2A"/>
    <w:rsid w:val="005D6084"/>
    <w:rsid w:val="005E0786"/>
    <w:rsid w:val="005E7788"/>
    <w:rsid w:val="005F579E"/>
    <w:rsid w:val="006066E3"/>
    <w:rsid w:val="00607285"/>
    <w:rsid w:val="006104AB"/>
    <w:rsid w:val="00610625"/>
    <w:rsid w:val="00610AC8"/>
    <w:rsid w:val="00613675"/>
    <w:rsid w:val="0061389C"/>
    <w:rsid w:val="0061613C"/>
    <w:rsid w:val="006164D4"/>
    <w:rsid w:val="00616FBA"/>
    <w:rsid w:val="00617E34"/>
    <w:rsid w:val="0062058C"/>
    <w:rsid w:val="00620E54"/>
    <w:rsid w:val="00630CE2"/>
    <w:rsid w:val="006339B6"/>
    <w:rsid w:val="006408F0"/>
    <w:rsid w:val="00642779"/>
    <w:rsid w:val="00643E78"/>
    <w:rsid w:val="0064526F"/>
    <w:rsid w:val="006504C5"/>
    <w:rsid w:val="00653C68"/>
    <w:rsid w:val="0066665A"/>
    <w:rsid w:val="00667BB4"/>
    <w:rsid w:val="006731EE"/>
    <w:rsid w:val="00673D61"/>
    <w:rsid w:val="00674421"/>
    <w:rsid w:val="006756A3"/>
    <w:rsid w:val="00676FD3"/>
    <w:rsid w:val="0068247E"/>
    <w:rsid w:val="0068408E"/>
    <w:rsid w:val="0069562E"/>
    <w:rsid w:val="006A0190"/>
    <w:rsid w:val="006A0532"/>
    <w:rsid w:val="006B0C9B"/>
    <w:rsid w:val="006B21F0"/>
    <w:rsid w:val="006B7AEE"/>
    <w:rsid w:val="006B7B74"/>
    <w:rsid w:val="006D3030"/>
    <w:rsid w:val="006D38D2"/>
    <w:rsid w:val="006D4F52"/>
    <w:rsid w:val="006D7A64"/>
    <w:rsid w:val="006E2C67"/>
    <w:rsid w:val="006E42EE"/>
    <w:rsid w:val="006E6E36"/>
    <w:rsid w:val="006F21DF"/>
    <w:rsid w:val="00702CBE"/>
    <w:rsid w:val="007074CA"/>
    <w:rsid w:val="0071008E"/>
    <w:rsid w:val="0072050E"/>
    <w:rsid w:val="00720A8B"/>
    <w:rsid w:val="00722F37"/>
    <w:rsid w:val="00724BB9"/>
    <w:rsid w:val="007309C4"/>
    <w:rsid w:val="00736B81"/>
    <w:rsid w:val="0074006B"/>
    <w:rsid w:val="0074417F"/>
    <w:rsid w:val="007479A4"/>
    <w:rsid w:val="00750E93"/>
    <w:rsid w:val="00756047"/>
    <w:rsid w:val="007576D0"/>
    <w:rsid w:val="00757721"/>
    <w:rsid w:val="0076081D"/>
    <w:rsid w:val="0076325A"/>
    <w:rsid w:val="007751FF"/>
    <w:rsid w:val="00784DE0"/>
    <w:rsid w:val="007918F1"/>
    <w:rsid w:val="007A5B0B"/>
    <w:rsid w:val="007B0C8E"/>
    <w:rsid w:val="007B2237"/>
    <w:rsid w:val="007B413F"/>
    <w:rsid w:val="007B56A6"/>
    <w:rsid w:val="007B5CDC"/>
    <w:rsid w:val="007B7274"/>
    <w:rsid w:val="007B7A52"/>
    <w:rsid w:val="007C4EE8"/>
    <w:rsid w:val="007E081E"/>
    <w:rsid w:val="007E1FA1"/>
    <w:rsid w:val="007E57B4"/>
    <w:rsid w:val="008027B2"/>
    <w:rsid w:val="00807BF3"/>
    <w:rsid w:val="00814BA7"/>
    <w:rsid w:val="00814CBD"/>
    <w:rsid w:val="00815B48"/>
    <w:rsid w:val="0082156E"/>
    <w:rsid w:val="00825598"/>
    <w:rsid w:val="008257C0"/>
    <w:rsid w:val="00831B7F"/>
    <w:rsid w:val="00831C17"/>
    <w:rsid w:val="00835ADE"/>
    <w:rsid w:val="0083727D"/>
    <w:rsid w:val="00841626"/>
    <w:rsid w:val="00842000"/>
    <w:rsid w:val="00842B8D"/>
    <w:rsid w:val="00850DC2"/>
    <w:rsid w:val="00853C53"/>
    <w:rsid w:val="00857BA1"/>
    <w:rsid w:val="00860776"/>
    <w:rsid w:val="008643EB"/>
    <w:rsid w:val="00865B5D"/>
    <w:rsid w:val="00872C30"/>
    <w:rsid w:val="00876141"/>
    <w:rsid w:val="0088142E"/>
    <w:rsid w:val="00881530"/>
    <w:rsid w:val="0089232C"/>
    <w:rsid w:val="008943EF"/>
    <w:rsid w:val="0089536C"/>
    <w:rsid w:val="008970B3"/>
    <w:rsid w:val="008A4BBE"/>
    <w:rsid w:val="008B1F07"/>
    <w:rsid w:val="008B2E1A"/>
    <w:rsid w:val="008B738F"/>
    <w:rsid w:val="008C0F17"/>
    <w:rsid w:val="008C43FB"/>
    <w:rsid w:val="008D2536"/>
    <w:rsid w:val="008D3503"/>
    <w:rsid w:val="008E09D0"/>
    <w:rsid w:val="008E119B"/>
    <w:rsid w:val="008E5F86"/>
    <w:rsid w:val="008F44C4"/>
    <w:rsid w:val="008F561F"/>
    <w:rsid w:val="00901ED7"/>
    <w:rsid w:val="009027C2"/>
    <w:rsid w:val="00903869"/>
    <w:rsid w:val="00904D40"/>
    <w:rsid w:val="00910779"/>
    <w:rsid w:val="00916D07"/>
    <w:rsid w:val="009209E0"/>
    <w:rsid w:val="00926694"/>
    <w:rsid w:val="00926B1D"/>
    <w:rsid w:val="009338C0"/>
    <w:rsid w:val="0096277B"/>
    <w:rsid w:val="009725BC"/>
    <w:rsid w:val="00981C00"/>
    <w:rsid w:val="00994BDC"/>
    <w:rsid w:val="009B1748"/>
    <w:rsid w:val="009B2B67"/>
    <w:rsid w:val="009B4AA6"/>
    <w:rsid w:val="009C0589"/>
    <w:rsid w:val="009C456E"/>
    <w:rsid w:val="009C7124"/>
    <w:rsid w:val="009D03E2"/>
    <w:rsid w:val="009D3B79"/>
    <w:rsid w:val="009D49A8"/>
    <w:rsid w:val="009D5215"/>
    <w:rsid w:val="009E4810"/>
    <w:rsid w:val="009E4E6A"/>
    <w:rsid w:val="009E4F93"/>
    <w:rsid w:val="009E7243"/>
    <w:rsid w:val="009F090F"/>
    <w:rsid w:val="009F6487"/>
    <w:rsid w:val="009F6894"/>
    <w:rsid w:val="00A06F81"/>
    <w:rsid w:val="00A1174C"/>
    <w:rsid w:val="00A1239F"/>
    <w:rsid w:val="00A13753"/>
    <w:rsid w:val="00A1541B"/>
    <w:rsid w:val="00A16F1D"/>
    <w:rsid w:val="00A216C7"/>
    <w:rsid w:val="00A345D0"/>
    <w:rsid w:val="00A35077"/>
    <w:rsid w:val="00A35495"/>
    <w:rsid w:val="00A43B9F"/>
    <w:rsid w:val="00A505D1"/>
    <w:rsid w:val="00A64529"/>
    <w:rsid w:val="00A67836"/>
    <w:rsid w:val="00A70845"/>
    <w:rsid w:val="00A754B9"/>
    <w:rsid w:val="00A82D2C"/>
    <w:rsid w:val="00A84A0F"/>
    <w:rsid w:val="00A87960"/>
    <w:rsid w:val="00A97F9F"/>
    <w:rsid w:val="00AA213B"/>
    <w:rsid w:val="00AA2858"/>
    <w:rsid w:val="00AA540C"/>
    <w:rsid w:val="00AB4624"/>
    <w:rsid w:val="00AB4A71"/>
    <w:rsid w:val="00AB6AC1"/>
    <w:rsid w:val="00AC039E"/>
    <w:rsid w:val="00AC0EEE"/>
    <w:rsid w:val="00AD5597"/>
    <w:rsid w:val="00AF22B4"/>
    <w:rsid w:val="00AF6671"/>
    <w:rsid w:val="00B00BB3"/>
    <w:rsid w:val="00B02F63"/>
    <w:rsid w:val="00B144C4"/>
    <w:rsid w:val="00B1602C"/>
    <w:rsid w:val="00B212F8"/>
    <w:rsid w:val="00B23CFD"/>
    <w:rsid w:val="00B32304"/>
    <w:rsid w:val="00B41CEA"/>
    <w:rsid w:val="00B42315"/>
    <w:rsid w:val="00B45A18"/>
    <w:rsid w:val="00B46311"/>
    <w:rsid w:val="00B524AC"/>
    <w:rsid w:val="00B53250"/>
    <w:rsid w:val="00B57C41"/>
    <w:rsid w:val="00B608F3"/>
    <w:rsid w:val="00B65A67"/>
    <w:rsid w:val="00B674B6"/>
    <w:rsid w:val="00B80195"/>
    <w:rsid w:val="00B833F2"/>
    <w:rsid w:val="00B865D5"/>
    <w:rsid w:val="00B96AA7"/>
    <w:rsid w:val="00BA03E2"/>
    <w:rsid w:val="00BA53E6"/>
    <w:rsid w:val="00BB026A"/>
    <w:rsid w:val="00BB1610"/>
    <w:rsid w:val="00BB3202"/>
    <w:rsid w:val="00BB5FCB"/>
    <w:rsid w:val="00BC23F0"/>
    <w:rsid w:val="00BC45D3"/>
    <w:rsid w:val="00BC5387"/>
    <w:rsid w:val="00BC655B"/>
    <w:rsid w:val="00BC74F3"/>
    <w:rsid w:val="00BE2742"/>
    <w:rsid w:val="00BE6CEE"/>
    <w:rsid w:val="00BF0DD2"/>
    <w:rsid w:val="00BF4A8A"/>
    <w:rsid w:val="00BF7072"/>
    <w:rsid w:val="00C117E6"/>
    <w:rsid w:val="00C133C2"/>
    <w:rsid w:val="00C16284"/>
    <w:rsid w:val="00C16431"/>
    <w:rsid w:val="00C1678D"/>
    <w:rsid w:val="00C17BB0"/>
    <w:rsid w:val="00C33245"/>
    <w:rsid w:val="00C34D4C"/>
    <w:rsid w:val="00C442AF"/>
    <w:rsid w:val="00C46CBB"/>
    <w:rsid w:val="00C46D33"/>
    <w:rsid w:val="00C4709F"/>
    <w:rsid w:val="00C51CA3"/>
    <w:rsid w:val="00C635B1"/>
    <w:rsid w:val="00C65A44"/>
    <w:rsid w:val="00C66060"/>
    <w:rsid w:val="00C67A4F"/>
    <w:rsid w:val="00C74B31"/>
    <w:rsid w:val="00C81814"/>
    <w:rsid w:val="00C83F15"/>
    <w:rsid w:val="00C85AB0"/>
    <w:rsid w:val="00C86610"/>
    <w:rsid w:val="00C86E39"/>
    <w:rsid w:val="00C9045F"/>
    <w:rsid w:val="00C9538D"/>
    <w:rsid w:val="00CA05B8"/>
    <w:rsid w:val="00CA7E37"/>
    <w:rsid w:val="00CB0ABD"/>
    <w:rsid w:val="00CB547F"/>
    <w:rsid w:val="00CB7A78"/>
    <w:rsid w:val="00CC0FF0"/>
    <w:rsid w:val="00CC31F4"/>
    <w:rsid w:val="00CC5F38"/>
    <w:rsid w:val="00CD1EA3"/>
    <w:rsid w:val="00CD3738"/>
    <w:rsid w:val="00CD3F3B"/>
    <w:rsid w:val="00CD5510"/>
    <w:rsid w:val="00CD68E7"/>
    <w:rsid w:val="00CD6D39"/>
    <w:rsid w:val="00CD70A0"/>
    <w:rsid w:val="00CE050E"/>
    <w:rsid w:val="00CF0022"/>
    <w:rsid w:val="00CF0DFA"/>
    <w:rsid w:val="00CF362A"/>
    <w:rsid w:val="00CF4C3A"/>
    <w:rsid w:val="00CF79F1"/>
    <w:rsid w:val="00D03CD6"/>
    <w:rsid w:val="00D07E9F"/>
    <w:rsid w:val="00D116B4"/>
    <w:rsid w:val="00D1232F"/>
    <w:rsid w:val="00D132C3"/>
    <w:rsid w:val="00D13905"/>
    <w:rsid w:val="00D160F0"/>
    <w:rsid w:val="00D24EF5"/>
    <w:rsid w:val="00D27522"/>
    <w:rsid w:val="00D27C7C"/>
    <w:rsid w:val="00D30744"/>
    <w:rsid w:val="00D407F2"/>
    <w:rsid w:val="00D40DE6"/>
    <w:rsid w:val="00D4176B"/>
    <w:rsid w:val="00D424B5"/>
    <w:rsid w:val="00D4266D"/>
    <w:rsid w:val="00D45390"/>
    <w:rsid w:val="00D51F46"/>
    <w:rsid w:val="00D56771"/>
    <w:rsid w:val="00D633E3"/>
    <w:rsid w:val="00D672C4"/>
    <w:rsid w:val="00D704A1"/>
    <w:rsid w:val="00D738DB"/>
    <w:rsid w:val="00D81856"/>
    <w:rsid w:val="00D85CD2"/>
    <w:rsid w:val="00D905BB"/>
    <w:rsid w:val="00D95AFE"/>
    <w:rsid w:val="00D96812"/>
    <w:rsid w:val="00DA1659"/>
    <w:rsid w:val="00DB2292"/>
    <w:rsid w:val="00DB5C67"/>
    <w:rsid w:val="00DC0524"/>
    <w:rsid w:val="00DC2DCF"/>
    <w:rsid w:val="00DD0F46"/>
    <w:rsid w:val="00DD23C3"/>
    <w:rsid w:val="00DD6613"/>
    <w:rsid w:val="00DE26BB"/>
    <w:rsid w:val="00DE628F"/>
    <w:rsid w:val="00DE6A03"/>
    <w:rsid w:val="00DF22B5"/>
    <w:rsid w:val="00DF7ABE"/>
    <w:rsid w:val="00E015A8"/>
    <w:rsid w:val="00E12C56"/>
    <w:rsid w:val="00E13986"/>
    <w:rsid w:val="00E21F85"/>
    <w:rsid w:val="00E24407"/>
    <w:rsid w:val="00E303E4"/>
    <w:rsid w:val="00E31974"/>
    <w:rsid w:val="00E32D85"/>
    <w:rsid w:val="00E36D83"/>
    <w:rsid w:val="00E40A72"/>
    <w:rsid w:val="00E44A4A"/>
    <w:rsid w:val="00E50DED"/>
    <w:rsid w:val="00E523E2"/>
    <w:rsid w:val="00E5495D"/>
    <w:rsid w:val="00E563B1"/>
    <w:rsid w:val="00E608FE"/>
    <w:rsid w:val="00E63A5D"/>
    <w:rsid w:val="00E71318"/>
    <w:rsid w:val="00E777D4"/>
    <w:rsid w:val="00E81038"/>
    <w:rsid w:val="00E86570"/>
    <w:rsid w:val="00E92B05"/>
    <w:rsid w:val="00E96BBA"/>
    <w:rsid w:val="00EA1C9E"/>
    <w:rsid w:val="00EA54F8"/>
    <w:rsid w:val="00EB0A73"/>
    <w:rsid w:val="00EB4AE3"/>
    <w:rsid w:val="00ED1775"/>
    <w:rsid w:val="00ED2B5D"/>
    <w:rsid w:val="00EE035D"/>
    <w:rsid w:val="00EE1438"/>
    <w:rsid w:val="00EE3CC1"/>
    <w:rsid w:val="00EF2EA4"/>
    <w:rsid w:val="00EF3C96"/>
    <w:rsid w:val="00F0560B"/>
    <w:rsid w:val="00F10B52"/>
    <w:rsid w:val="00F122C9"/>
    <w:rsid w:val="00F133B8"/>
    <w:rsid w:val="00F218A1"/>
    <w:rsid w:val="00F249C5"/>
    <w:rsid w:val="00F26471"/>
    <w:rsid w:val="00F32032"/>
    <w:rsid w:val="00F32CB9"/>
    <w:rsid w:val="00F373EB"/>
    <w:rsid w:val="00F44800"/>
    <w:rsid w:val="00F46382"/>
    <w:rsid w:val="00F52258"/>
    <w:rsid w:val="00F54141"/>
    <w:rsid w:val="00F55A39"/>
    <w:rsid w:val="00F643DC"/>
    <w:rsid w:val="00F67307"/>
    <w:rsid w:val="00F724A7"/>
    <w:rsid w:val="00F72BA4"/>
    <w:rsid w:val="00F73D6F"/>
    <w:rsid w:val="00F75EC2"/>
    <w:rsid w:val="00F85261"/>
    <w:rsid w:val="00F96310"/>
    <w:rsid w:val="00FA3C91"/>
    <w:rsid w:val="00FA6274"/>
    <w:rsid w:val="00FB2873"/>
    <w:rsid w:val="00FB2CD5"/>
    <w:rsid w:val="00FB6690"/>
    <w:rsid w:val="00FC2816"/>
    <w:rsid w:val="00FC2A5B"/>
    <w:rsid w:val="00FD0894"/>
    <w:rsid w:val="00FE111E"/>
    <w:rsid w:val="00FE4929"/>
    <w:rsid w:val="00FF10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001F"/>
  <w15:chartTrackingRefBased/>
  <w15:docId w15:val="{7730FF5D-B99F-495C-9EB7-D2ACD98A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F28"/>
  </w:style>
  <w:style w:type="paragraph" w:styleId="Heading1">
    <w:name w:val="heading 1"/>
    <w:basedOn w:val="Normal"/>
    <w:next w:val="Normal"/>
    <w:link w:val="Heading1Char"/>
    <w:uiPriority w:val="9"/>
    <w:qFormat/>
    <w:rsid w:val="00814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BA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14B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4B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4B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4B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4B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4B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B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B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BA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14B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4B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4B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4B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4B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4B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4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BA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14BA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14BA7"/>
    <w:pPr>
      <w:spacing w:before="160"/>
      <w:jc w:val="center"/>
    </w:pPr>
    <w:rPr>
      <w:i/>
      <w:iCs/>
      <w:color w:val="404040" w:themeColor="text1" w:themeTint="BF"/>
    </w:rPr>
  </w:style>
  <w:style w:type="character" w:customStyle="1" w:styleId="QuoteChar">
    <w:name w:val="Quote Char"/>
    <w:basedOn w:val="DefaultParagraphFont"/>
    <w:link w:val="Quote"/>
    <w:uiPriority w:val="29"/>
    <w:rsid w:val="00814BA7"/>
    <w:rPr>
      <w:i/>
      <w:iCs/>
      <w:color w:val="404040" w:themeColor="text1" w:themeTint="BF"/>
    </w:rPr>
  </w:style>
  <w:style w:type="paragraph" w:styleId="ListParagraph">
    <w:name w:val="List Paragraph"/>
    <w:basedOn w:val="Normal"/>
    <w:uiPriority w:val="34"/>
    <w:qFormat/>
    <w:rsid w:val="00814BA7"/>
    <w:pPr>
      <w:ind w:left="720"/>
      <w:contextualSpacing/>
    </w:pPr>
  </w:style>
  <w:style w:type="character" w:styleId="IntenseEmphasis">
    <w:name w:val="Intense Emphasis"/>
    <w:basedOn w:val="DefaultParagraphFont"/>
    <w:uiPriority w:val="21"/>
    <w:qFormat/>
    <w:rsid w:val="00814BA7"/>
    <w:rPr>
      <w:i/>
      <w:iCs/>
      <w:color w:val="2F5496" w:themeColor="accent1" w:themeShade="BF"/>
    </w:rPr>
  </w:style>
  <w:style w:type="paragraph" w:styleId="IntenseQuote">
    <w:name w:val="Intense Quote"/>
    <w:basedOn w:val="Normal"/>
    <w:next w:val="Normal"/>
    <w:link w:val="IntenseQuoteChar"/>
    <w:uiPriority w:val="30"/>
    <w:qFormat/>
    <w:rsid w:val="00814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BA7"/>
    <w:rPr>
      <w:i/>
      <w:iCs/>
      <w:color w:val="2F5496" w:themeColor="accent1" w:themeShade="BF"/>
    </w:rPr>
  </w:style>
  <w:style w:type="character" w:styleId="IntenseReference">
    <w:name w:val="Intense Reference"/>
    <w:basedOn w:val="DefaultParagraphFont"/>
    <w:uiPriority w:val="32"/>
    <w:qFormat/>
    <w:rsid w:val="00814BA7"/>
    <w:rPr>
      <w:b/>
      <w:bCs/>
      <w:smallCaps/>
      <w:color w:val="2F5496" w:themeColor="accent1" w:themeShade="BF"/>
      <w:spacing w:val="5"/>
    </w:rPr>
  </w:style>
  <w:style w:type="paragraph" w:styleId="EndnoteText">
    <w:name w:val="endnote text"/>
    <w:basedOn w:val="Normal"/>
    <w:link w:val="EndnoteTextChar"/>
    <w:uiPriority w:val="99"/>
    <w:unhideWhenUsed/>
    <w:rsid w:val="00C34D4C"/>
    <w:pPr>
      <w:spacing w:after="0" w:line="240" w:lineRule="auto"/>
    </w:pPr>
    <w:rPr>
      <w:sz w:val="20"/>
      <w:szCs w:val="20"/>
    </w:rPr>
  </w:style>
  <w:style w:type="character" w:customStyle="1" w:styleId="EndnoteTextChar">
    <w:name w:val="Endnote Text Char"/>
    <w:basedOn w:val="DefaultParagraphFont"/>
    <w:link w:val="EndnoteText"/>
    <w:uiPriority w:val="99"/>
    <w:rsid w:val="00C34D4C"/>
    <w:rPr>
      <w:sz w:val="20"/>
      <w:szCs w:val="20"/>
    </w:rPr>
  </w:style>
  <w:style w:type="character" w:styleId="EndnoteReference">
    <w:name w:val="endnote reference"/>
    <w:basedOn w:val="DefaultParagraphFont"/>
    <w:uiPriority w:val="99"/>
    <w:semiHidden/>
    <w:unhideWhenUsed/>
    <w:rsid w:val="00C34D4C"/>
    <w:rPr>
      <w:vertAlign w:val="superscript"/>
    </w:rPr>
  </w:style>
  <w:style w:type="paragraph" w:styleId="FootnoteText">
    <w:name w:val="footnote text"/>
    <w:basedOn w:val="Normal"/>
    <w:link w:val="FootnoteTextChar"/>
    <w:uiPriority w:val="99"/>
    <w:semiHidden/>
    <w:unhideWhenUsed/>
    <w:rsid w:val="00FB2C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CD5"/>
    <w:rPr>
      <w:sz w:val="20"/>
      <w:szCs w:val="20"/>
    </w:rPr>
  </w:style>
  <w:style w:type="character" w:styleId="FootnoteReference">
    <w:name w:val="footnote reference"/>
    <w:basedOn w:val="DefaultParagraphFont"/>
    <w:uiPriority w:val="99"/>
    <w:semiHidden/>
    <w:unhideWhenUsed/>
    <w:rsid w:val="00FB2CD5"/>
    <w:rPr>
      <w:vertAlign w:val="superscript"/>
    </w:rPr>
  </w:style>
  <w:style w:type="character" w:styleId="Hyperlink">
    <w:name w:val="Hyperlink"/>
    <w:basedOn w:val="DefaultParagraphFont"/>
    <w:uiPriority w:val="99"/>
    <w:unhideWhenUsed/>
    <w:rsid w:val="00F724A7"/>
    <w:rPr>
      <w:color w:val="0563C1" w:themeColor="hyperlink"/>
      <w:u w:val="single"/>
    </w:rPr>
  </w:style>
  <w:style w:type="character" w:customStyle="1" w:styleId="UnresolvedMention1">
    <w:name w:val="Unresolved Mention1"/>
    <w:basedOn w:val="DefaultParagraphFont"/>
    <w:uiPriority w:val="99"/>
    <w:semiHidden/>
    <w:unhideWhenUsed/>
    <w:rsid w:val="00F724A7"/>
    <w:rPr>
      <w:color w:val="605E5C"/>
      <w:shd w:val="clear" w:color="auto" w:fill="E1DFDD"/>
    </w:rPr>
  </w:style>
  <w:style w:type="paragraph" w:styleId="NormalWeb">
    <w:name w:val="Normal (Web)"/>
    <w:aliases w:val="Char Char Char Char Char Char Char Char Char Char Char Char Char Char Char,Char Char Char Char Char Char Char Char Char Char Char Char,Char Char Cha,Char Char Char Char Char Char Char Char Char Char Char,Normal (Web) Char Char, Char Char25"/>
    <w:basedOn w:val="Normal"/>
    <w:link w:val="NormalWebChar"/>
    <w:uiPriority w:val="99"/>
    <w:unhideWhenUsed/>
    <w:qFormat/>
    <w:rsid w:val="001B2D61"/>
    <w:pPr>
      <w:spacing w:before="100" w:beforeAutospacing="1" w:after="100" w:afterAutospacing="1" w:line="240" w:lineRule="auto"/>
    </w:pPr>
    <w:rPr>
      <w:rFonts w:eastAsia="Times New Roman" w:cs="Times New Roman"/>
      <w:kern w:val="0"/>
      <w:sz w:val="24"/>
      <w:szCs w:val="24"/>
      <w:lang w:val="en-US"/>
      <w14:ligatures w14:val="none"/>
    </w:rPr>
  </w:style>
  <w:style w:type="character" w:styleId="Strong">
    <w:name w:val="Strong"/>
    <w:uiPriority w:val="22"/>
    <w:qFormat/>
    <w:rsid w:val="001B2D61"/>
    <w:rPr>
      <w:b/>
      <w:bCs/>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Char Char Char Char Char Char Char Char1"/>
    <w:link w:val="NormalWeb"/>
    <w:uiPriority w:val="99"/>
    <w:qFormat/>
    <w:locked/>
    <w:rsid w:val="001B2D61"/>
    <w:rPr>
      <w:rFonts w:eastAsia="Times New Roman" w:cs="Times New Roman"/>
      <w:kern w:val="0"/>
      <w:sz w:val="24"/>
      <w:szCs w:val="24"/>
      <w:lang w:val="en-US"/>
      <w14:ligatures w14:val="none"/>
    </w:rPr>
  </w:style>
  <w:style w:type="table" w:styleId="TableGrid">
    <w:name w:val="Table Grid"/>
    <w:basedOn w:val="TableNormal"/>
    <w:rsid w:val="00C6606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B8D"/>
  </w:style>
  <w:style w:type="paragraph" w:styleId="Footer">
    <w:name w:val="footer"/>
    <w:basedOn w:val="Normal"/>
    <w:link w:val="FooterChar"/>
    <w:uiPriority w:val="99"/>
    <w:unhideWhenUsed/>
    <w:rsid w:val="0084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B8D"/>
  </w:style>
  <w:style w:type="character" w:customStyle="1" w:styleId="fontstyle01">
    <w:name w:val="fontstyle01"/>
    <w:basedOn w:val="DefaultParagraphFont"/>
    <w:rsid w:val="00C17BB0"/>
    <w:rPr>
      <w:rFonts w:ascii="Times New Roman" w:hAnsi="Times New Roman" w:cs="Times New Roman" w:hint="default"/>
      <w:b/>
      <w:bCs/>
      <w:i w:val="0"/>
      <w:iCs w:val="0"/>
      <w:color w:val="000000"/>
      <w:sz w:val="28"/>
      <w:szCs w:val="28"/>
    </w:rPr>
  </w:style>
  <w:style w:type="paragraph" w:customStyle="1" w:styleId="Normal2">
    <w:name w:val="Normal2"/>
    <w:rsid w:val="00BC655B"/>
    <w:pPr>
      <w:spacing w:after="0" w:line="240" w:lineRule="auto"/>
    </w:pPr>
    <w:rPr>
      <w:rFonts w:eastAsia="SimSun" w:cs="Times New Roman"/>
      <w:kern w:val="0"/>
      <w:szCs w:val="28"/>
      <w:lang w:val="en-US"/>
      <w14:ligatures w14:val="none"/>
    </w:rPr>
  </w:style>
  <w:style w:type="character" w:styleId="CommentReference">
    <w:name w:val="annotation reference"/>
    <w:basedOn w:val="DefaultParagraphFont"/>
    <w:uiPriority w:val="99"/>
    <w:semiHidden/>
    <w:unhideWhenUsed/>
    <w:rsid w:val="00022120"/>
    <w:rPr>
      <w:sz w:val="16"/>
      <w:szCs w:val="16"/>
    </w:rPr>
  </w:style>
  <w:style w:type="paragraph" w:styleId="CommentText">
    <w:name w:val="annotation text"/>
    <w:basedOn w:val="Normal"/>
    <w:link w:val="CommentTextChar"/>
    <w:uiPriority w:val="99"/>
    <w:semiHidden/>
    <w:unhideWhenUsed/>
    <w:rsid w:val="00022120"/>
    <w:pPr>
      <w:spacing w:line="240" w:lineRule="auto"/>
    </w:pPr>
    <w:rPr>
      <w:sz w:val="20"/>
      <w:szCs w:val="20"/>
    </w:rPr>
  </w:style>
  <w:style w:type="character" w:customStyle="1" w:styleId="CommentTextChar">
    <w:name w:val="Comment Text Char"/>
    <w:basedOn w:val="DefaultParagraphFont"/>
    <w:link w:val="CommentText"/>
    <w:uiPriority w:val="99"/>
    <w:semiHidden/>
    <w:rsid w:val="000221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075">
      <w:bodyDiv w:val="1"/>
      <w:marLeft w:val="0"/>
      <w:marRight w:val="0"/>
      <w:marTop w:val="0"/>
      <w:marBottom w:val="0"/>
      <w:divBdr>
        <w:top w:val="none" w:sz="0" w:space="0" w:color="auto"/>
        <w:left w:val="none" w:sz="0" w:space="0" w:color="auto"/>
        <w:bottom w:val="none" w:sz="0" w:space="0" w:color="auto"/>
        <w:right w:val="none" w:sz="0" w:space="0" w:color="auto"/>
      </w:divBdr>
    </w:div>
    <w:div w:id="187064002">
      <w:bodyDiv w:val="1"/>
      <w:marLeft w:val="0"/>
      <w:marRight w:val="0"/>
      <w:marTop w:val="0"/>
      <w:marBottom w:val="0"/>
      <w:divBdr>
        <w:top w:val="none" w:sz="0" w:space="0" w:color="auto"/>
        <w:left w:val="none" w:sz="0" w:space="0" w:color="auto"/>
        <w:bottom w:val="none" w:sz="0" w:space="0" w:color="auto"/>
        <w:right w:val="none" w:sz="0" w:space="0" w:color="auto"/>
      </w:divBdr>
    </w:div>
    <w:div w:id="311712268">
      <w:bodyDiv w:val="1"/>
      <w:marLeft w:val="0"/>
      <w:marRight w:val="0"/>
      <w:marTop w:val="0"/>
      <w:marBottom w:val="0"/>
      <w:divBdr>
        <w:top w:val="none" w:sz="0" w:space="0" w:color="auto"/>
        <w:left w:val="none" w:sz="0" w:space="0" w:color="auto"/>
        <w:bottom w:val="none" w:sz="0" w:space="0" w:color="auto"/>
        <w:right w:val="none" w:sz="0" w:space="0" w:color="auto"/>
      </w:divBdr>
    </w:div>
    <w:div w:id="442455391">
      <w:bodyDiv w:val="1"/>
      <w:marLeft w:val="0"/>
      <w:marRight w:val="0"/>
      <w:marTop w:val="0"/>
      <w:marBottom w:val="0"/>
      <w:divBdr>
        <w:top w:val="none" w:sz="0" w:space="0" w:color="auto"/>
        <w:left w:val="none" w:sz="0" w:space="0" w:color="auto"/>
        <w:bottom w:val="none" w:sz="0" w:space="0" w:color="auto"/>
        <w:right w:val="none" w:sz="0" w:space="0" w:color="auto"/>
      </w:divBdr>
    </w:div>
    <w:div w:id="480728721">
      <w:bodyDiv w:val="1"/>
      <w:marLeft w:val="0"/>
      <w:marRight w:val="0"/>
      <w:marTop w:val="0"/>
      <w:marBottom w:val="0"/>
      <w:divBdr>
        <w:top w:val="none" w:sz="0" w:space="0" w:color="auto"/>
        <w:left w:val="none" w:sz="0" w:space="0" w:color="auto"/>
        <w:bottom w:val="none" w:sz="0" w:space="0" w:color="auto"/>
        <w:right w:val="none" w:sz="0" w:space="0" w:color="auto"/>
      </w:divBdr>
    </w:div>
    <w:div w:id="517475422">
      <w:bodyDiv w:val="1"/>
      <w:marLeft w:val="0"/>
      <w:marRight w:val="0"/>
      <w:marTop w:val="0"/>
      <w:marBottom w:val="0"/>
      <w:divBdr>
        <w:top w:val="none" w:sz="0" w:space="0" w:color="auto"/>
        <w:left w:val="none" w:sz="0" w:space="0" w:color="auto"/>
        <w:bottom w:val="none" w:sz="0" w:space="0" w:color="auto"/>
        <w:right w:val="none" w:sz="0" w:space="0" w:color="auto"/>
      </w:divBdr>
    </w:div>
    <w:div w:id="1152454578">
      <w:bodyDiv w:val="1"/>
      <w:marLeft w:val="0"/>
      <w:marRight w:val="0"/>
      <w:marTop w:val="0"/>
      <w:marBottom w:val="0"/>
      <w:divBdr>
        <w:top w:val="none" w:sz="0" w:space="0" w:color="auto"/>
        <w:left w:val="none" w:sz="0" w:space="0" w:color="auto"/>
        <w:bottom w:val="none" w:sz="0" w:space="0" w:color="auto"/>
        <w:right w:val="none" w:sz="0" w:space="0" w:color="auto"/>
      </w:divBdr>
    </w:div>
    <w:div w:id="1205796993">
      <w:bodyDiv w:val="1"/>
      <w:marLeft w:val="0"/>
      <w:marRight w:val="0"/>
      <w:marTop w:val="0"/>
      <w:marBottom w:val="0"/>
      <w:divBdr>
        <w:top w:val="none" w:sz="0" w:space="0" w:color="auto"/>
        <w:left w:val="none" w:sz="0" w:space="0" w:color="auto"/>
        <w:bottom w:val="none" w:sz="0" w:space="0" w:color="auto"/>
        <w:right w:val="none" w:sz="0" w:space="0" w:color="auto"/>
      </w:divBdr>
    </w:div>
    <w:div w:id="1221138107">
      <w:bodyDiv w:val="1"/>
      <w:marLeft w:val="0"/>
      <w:marRight w:val="0"/>
      <w:marTop w:val="0"/>
      <w:marBottom w:val="0"/>
      <w:divBdr>
        <w:top w:val="none" w:sz="0" w:space="0" w:color="auto"/>
        <w:left w:val="none" w:sz="0" w:space="0" w:color="auto"/>
        <w:bottom w:val="none" w:sz="0" w:space="0" w:color="auto"/>
        <w:right w:val="none" w:sz="0" w:space="0" w:color="auto"/>
      </w:divBdr>
    </w:div>
    <w:div w:id="1487699654">
      <w:bodyDiv w:val="1"/>
      <w:marLeft w:val="0"/>
      <w:marRight w:val="0"/>
      <w:marTop w:val="0"/>
      <w:marBottom w:val="0"/>
      <w:divBdr>
        <w:top w:val="none" w:sz="0" w:space="0" w:color="auto"/>
        <w:left w:val="none" w:sz="0" w:space="0" w:color="auto"/>
        <w:bottom w:val="none" w:sz="0" w:space="0" w:color="auto"/>
        <w:right w:val="none" w:sz="0" w:space="0" w:color="auto"/>
      </w:divBdr>
    </w:div>
    <w:div w:id="1772318887">
      <w:bodyDiv w:val="1"/>
      <w:marLeft w:val="0"/>
      <w:marRight w:val="0"/>
      <w:marTop w:val="0"/>
      <w:marBottom w:val="0"/>
      <w:divBdr>
        <w:top w:val="none" w:sz="0" w:space="0" w:color="auto"/>
        <w:left w:val="none" w:sz="0" w:space="0" w:color="auto"/>
        <w:bottom w:val="none" w:sz="0" w:space="0" w:color="auto"/>
        <w:right w:val="none" w:sz="0" w:space="0" w:color="auto"/>
      </w:divBdr>
    </w:div>
    <w:div w:id="1793472655">
      <w:bodyDiv w:val="1"/>
      <w:marLeft w:val="0"/>
      <w:marRight w:val="0"/>
      <w:marTop w:val="0"/>
      <w:marBottom w:val="0"/>
      <w:divBdr>
        <w:top w:val="none" w:sz="0" w:space="0" w:color="auto"/>
        <w:left w:val="none" w:sz="0" w:space="0" w:color="auto"/>
        <w:bottom w:val="none" w:sz="0" w:space="0" w:color="auto"/>
        <w:right w:val="none" w:sz="0" w:space="0" w:color="auto"/>
      </w:divBdr>
    </w:div>
    <w:div w:id="1801344265">
      <w:bodyDiv w:val="1"/>
      <w:marLeft w:val="0"/>
      <w:marRight w:val="0"/>
      <w:marTop w:val="0"/>
      <w:marBottom w:val="0"/>
      <w:divBdr>
        <w:top w:val="none" w:sz="0" w:space="0" w:color="auto"/>
        <w:left w:val="none" w:sz="0" w:space="0" w:color="auto"/>
        <w:bottom w:val="none" w:sz="0" w:space="0" w:color="auto"/>
        <w:right w:val="none" w:sz="0" w:space="0" w:color="auto"/>
      </w:divBdr>
    </w:div>
    <w:div w:id="21447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Luat-so-72-2020-QH14-Bao-ve-moi-truong-2020-431147.aspx" TargetMode="External"/><Relationship Id="rId13" Type="http://schemas.openxmlformats.org/officeDocument/2006/relationships/hyperlink" Target="https://thuvienphapluat.vn/van-ban/Tai-nguyen-Moi-truong/Nghi-dinh-05-2025-ND-CP-sua-doi-Nghi-dinh-08-2022-ND-CP-huong-dan-Luat-Bao-ve-moi-truong-583551.aspx" TargetMode="External"/><Relationship Id="rId18" Type="http://schemas.openxmlformats.org/officeDocument/2006/relationships/hyperlink" Target="https://thuvienphapluat.vn/phap-luat/tim-van-ban.aspx?keyword=13/2020/NQ-H%C4%90ND&amp;match=True&amp;area=2&amp;lan=1&amp;bday=10/12/2020&amp;eday=10/12/20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uvienphapluat.vn/van-ban/Tai-nguyen-Moi-truong/Luat-so-72-2020-QH14-Bao-ve-moi-truong-2020-431147.aspx" TargetMode="External"/><Relationship Id="rId17" Type="http://schemas.openxmlformats.org/officeDocument/2006/relationships/hyperlink" Target="https://thuvienphapluat.vn/van-ban/Tai-chinh-nha-nuoc/Thong-tu-02-2017-TT-BTC-huong-dan-quan-ly-kinh-phi-su-nghiep-moi-truong-339307.aspx" TargetMode="External"/><Relationship Id="rId2" Type="http://schemas.openxmlformats.org/officeDocument/2006/relationships/numbering" Target="numbering.xml"/><Relationship Id="rId16" Type="http://schemas.openxmlformats.org/officeDocument/2006/relationships/hyperlink" Target="https://thuvienphapluat.vn/van-ban/Tai-chinh-nha-nuoc/Thong-tu-02-2017-TT-BTC-huong-dan-quan-ly-kinh-phi-su-nghiep-moi-truong-339307.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nguyen-Moi-truong/Nghi-dinh-08-2022-ND-CP-huong-dan-Luat-Bao-ve-moi-truong-479457.aspx" TargetMode="External"/><Relationship Id="rId5" Type="http://schemas.openxmlformats.org/officeDocument/2006/relationships/webSettings" Target="webSettings.xml"/><Relationship Id="rId15" Type="http://schemas.openxmlformats.org/officeDocument/2006/relationships/hyperlink" Target="https://thuvienphapluat.vn/van-ban/Tai-chinh-nha-nuoc/Thong-tu-02-2017-TT-BTC-huong-dan-quan-ly-kinh-phi-su-nghiep-moi-truong-339307.aspx" TargetMode="External"/><Relationship Id="rId10" Type="http://schemas.openxmlformats.org/officeDocument/2006/relationships/hyperlink" Target="https://thuvienphapluat.vn/van-ban/Tai-nguyen-Moi-truong/Luat-so-72-2020-QH14-Bao-ve-moi-truong-2020-431147.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nguyen-Moi-truong/Nghi-dinh-08-2022-ND-CP-huong-dan-Luat-Bao-ve-moi-truong-479457.aspx" TargetMode="External"/><Relationship Id="rId14" Type="http://schemas.openxmlformats.org/officeDocument/2006/relationships/hyperlink" Target="https://thuvienphapluat.vn/van-ban/Tai-chinh-nha-nuoc/Thong-tu-02-2017-TT-BTC-huong-dan-quan-ly-kinh-phi-su-nghiep-moi-truong-339307.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hue-Phi-Le-Phi/Luat-phi-va-le-phi-2015-298376.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14EAB-A533-47D9-BE4D-863E51F7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6227</Words>
  <Characters>35494</Characters>
  <Application>Microsoft Office Word</Application>
  <DocSecurity>0</DocSecurity>
  <Lines>295</Lines>
  <Paragraphs>83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tran</dc:creator>
  <cp:keywords/>
  <dc:description/>
  <cp:lastModifiedBy>ku duy</cp:lastModifiedBy>
  <cp:revision>5</cp:revision>
  <cp:lastPrinted>2026-03-10T02:52:00Z</cp:lastPrinted>
  <dcterms:created xsi:type="dcterms:W3CDTF">2026-03-24T03:24:00Z</dcterms:created>
  <dcterms:modified xsi:type="dcterms:W3CDTF">2026-03-24T03:29:00Z</dcterms:modified>
</cp:coreProperties>
</file>