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CellMar>
          <w:left w:w="0" w:type="dxa"/>
          <w:right w:w="0" w:type="dxa"/>
        </w:tblCellMar>
        <w:tblLook w:val="01E0" w:firstRow="1" w:lastRow="1" w:firstColumn="1" w:lastColumn="1" w:noHBand="0" w:noVBand="0"/>
      </w:tblPr>
      <w:tblGrid>
        <w:gridCol w:w="3119"/>
        <w:gridCol w:w="670"/>
        <w:gridCol w:w="5509"/>
      </w:tblGrid>
      <w:tr w:rsidR="00372810" w:rsidRPr="00C73D5C" w14:paraId="1984D529" w14:textId="77777777" w:rsidTr="00E62E29">
        <w:trPr>
          <w:jc w:val="center"/>
        </w:trPr>
        <w:tc>
          <w:tcPr>
            <w:tcW w:w="3119" w:type="dxa"/>
          </w:tcPr>
          <w:p w14:paraId="0B814892" w14:textId="77777777" w:rsidR="00372810" w:rsidRPr="00CA2379" w:rsidRDefault="00372810" w:rsidP="00CA2379">
            <w:pPr>
              <w:pStyle w:val="Heading1"/>
              <w:keepNext w:val="0"/>
              <w:widowControl w:val="0"/>
              <w:spacing w:before="0"/>
              <w:rPr>
                <w:rFonts w:ascii="Times New Roman" w:hAnsi="Times New Roman" w:cs="Times New Roman"/>
                <w:lang w:val="nb-NO"/>
              </w:rPr>
            </w:pPr>
            <w:r w:rsidRPr="00CA2379">
              <w:rPr>
                <w:rFonts w:ascii="Times New Roman" w:hAnsi="Times New Roman" w:cs="Times New Roman"/>
                <w:lang w:val="nb-NO"/>
              </w:rPr>
              <w:t>ỦY BAN NHÂN DÂN</w:t>
            </w:r>
          </w:p>
          <w:p w14:paraId="79C9BD90" w14:textId="77777777" w:rsidR="00372810" w:rsidRPr="00CA2379" w:rsidRDefault="00E62E29" w:rsidP="00CA2379">
            <w:pPr>
              <w:pStyle w:val="Heading1"/>
              <w:keepNext w:val="0"/>
              <w:widowControl w:val="0"/>
              <w:spacing w:before="0"/>
              <w:rPr>
                <w:rFonts w:ascii="Times New Roman" w:hAnsi="Times New Roman" w:cs="Times New Roman"/>
                <w:lang w:val="nb-NO"/>
              </w:rPr>
            </w:pPr>
            <w:r w:rsidRPr="00CA2379">
              <w:rPr>
                <w:noProof/>
              </w:rPr>
              <mc:AlternateContent>
                <mc:Choice Requires="wps">
                  <w:drawing>
                    <wp:anchor distT="0" distB="0" distL="114300" distR="114300" simplePos="0" relativeHeight="251655168" behindDoc="0" locked="0" layoutInCell="1" allowOverlap="1" wp14:anchorId="0E934677" wp14:editId="43030278">
                      <wp:simplePos x="0" y="0"/>
                      <wp:positionH relativeFrom="column">
                        <wp:posOffset>487045</wp:posOffset>
                      </wp:positionH>
                      <wp:positionV relativeFrom="paragraph">
                        <wp:posOffset>200821</wp:posOffset>
                      </wp:positionV>
                      <wp:extent cx="8890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61503"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5.8pt" to="108.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"/>
                  </w:pict>
                </mc:Fallback>
              </mc:AlternateContent>
            </w:r>
            <w:r w:rsidR="00372810" w:rsidRPr="00CA2379">
              <w:rPr>
                <w:rFonts w:ascii="Times New Roman" w:hAnsi="Times New Roman" w:cs="Times New Roman"/>
                <w:lang w:val="nb-NO"/>
              </w:rPr>
              <w:t>TỈNH KHÁNH HÒA</w:t>
            </w:r>
          </w:p>
          <w:p w14:paraId="4B7A23D0" w14:textId="77777777" w:rsidR="00372810" w:rsidRPr="00CA2379" w:rsidRDefault="00372810" w:rsidP="00CA2379">
            <w:pPr>
              <w:widowControl w:val="0"/>
              <w:jc w:val="center"/>
              <w:rPr>
                <w:sz w:val="26"/>
                <w:szCs w:val="26"/>
                <w:lang w:val="nb-NO"/>
              </w:rPr>
            </w:pPr>
          </w:p>
          <w:p w14:paraId="27BCCEFC" w14:textId="700A7C08" w:rsidR="00372810" w:rsidRPr="00CA2379" w:rsidRDefault="00E62E29" w:rsidP="00591993">
            <w:pPr>
              <w:widowControl w:val="0"/>
              <w:jc w:val="center"/>
              <w:rPr>
                <w:sz w:val="26"/>
                <w:szCs w:val="26"/>
                <w:lang w:val="nb-NO"/>
              </w:rPr>
            </w:pPr>
            <w:r w:rsidRPr="00CA2379">
              <w:rPr>
                <w:rFonts w:ascii="Times New Roman Bold" w:hAnsi="Times New Roman Bold"/>
                <w:b/>
                <w:noProof/>
                <w:spacing w:val="-2"/>
              </w:rPr>
              <mc:AlternateContent>
                <mc:Choice Requires="wps">
                  <w:drawing>
                    <wp:anchor distT="45720" distB="45720" distL="114300" distR="114300" simplePos="0" relativeHeight="251659264" behindDoc="0" locked="0" layoutInCell="1" allowOverlap="1" wp14:anchorId="65829B1F" wp14:editId="5D11434A">
                      <wp:simplePos x="0" y="0"/>
                      <wp:positionH relativeFrom="column">
                        <wp:posOffset>180975</wp:posOffset>
                      </wp:positionH>
                      <wp:positionV relativeFrom="paragraph">
                        <wp:posOffset>334010</wp:posOffset>
                      </wp:positionV>
                      <wp:extent cx="982345" cy="140462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404620"/>
                              </a:xfrm>
                              <a:prstGeom prst="rect">
                                <a:avLst/>
                              </a:prstGeom>
                              <a:solidFill>
                                <a:srgbClr val="FFFFFF"/>
                              </a:solidFill>
                              <a:ln w="9525">
                                <a:solidFill>
                                  <a:srgbClr val="000000"/>
                                </a:solidFill>
                                <a:miter lim="800000"/>
                                <a:headEnd/>
                                <a:tailEnd/>
                              </a:ln>
                            </wps:spPr>
                            <wps:txbx>
                              <w:txbxContent>
                                <w:p w14:paraId="0B64B163" w14:textId="77777777" w:rsidR="00E62E29" w:rsidRDefault="00E62E29" w:rsidP="00E62E29">
                                  <w:pPr>
                                    <w:jc w:val="center"/>
                                  </w:pPr>
                                  <w: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29B1F" id="_x0000_t202" coordsize="21600,21600" o:spt="202" path="m,l,21600r21600,l21600,xe">
                      <v:stroke joinstyle="miter"/>
                      <v:path gradientshapeok="t" o:connecttype="rect"/>
                    </v:shapetype>
                    <v:shape id="Text Box 2" o:spid="_x0000_s1026" type="#_x0000_t202" style="position:absolute;left:0;text-align:left;margin-left:14.25pt;margin-top:26.3pt;width:77.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">
                      <v:textbox style="mso-fit-shape-to-text:t">
                        <w:txbxContent>
                          <w:p w14:paraId="0B64B163" w14:textId="77777777" w:rsidR="00E62E29" w:rsidRDefault="00E62E29" w:rsidP="00E62E29">
                            <w:pPr>
                              <w:jc w:val="center"/>
                            </w:pPr>
                            <w:r>
                              <w:t>Dự thảo</w:t>
                            </w:r>
                          </w:p>
                        </w:txbxContent>
                      </v:textbox>
                      <w10:wrap type="square"/>
                    </v:shape>
                  </w:pict>
                </mc:Fallback>
              </mc:AlternateContent>
            </w:r>
            <w:r w:rsidR="00372810" w:rsidRPr="00CA2379">
              <w:rPr>
                <w:sz w:val="26"/>
                <w:szCs w:val="26"/>
                <w:lang w:val="nb-NO"/>
              </w:rPr>
              <w:t xml:space="preserve">Số: </w:t>
            </w:r>
            <w:r w:rsidR="00591993">
              <w:rPr>
                <w:sz w:val="26"/>
                <w:szCs w:val="26"/>
                <w:lang w:val="nb-NO"/>
              </w:rPr>
              <w:t xml:space="preserve">      </w:t>
            </w:r>
            <w:r w:rsidR="007011B8">
              <w:rPr>
                <w:sz w:val="26"/>
                <w:szCs w:val="26"/>
                <w:lang w:val="nb-NO"/>
              </w:rPr>
              <w:t xml:space="preserve"> </w:t>
            </w:r>
            <w:r w:rsidRPr="00CA2379">
              <w:rPr>
                <w:sz w:val="26"/>
                <w:szCs w:val="26"/>
                <w:lang w:val="nb-NO"/>
              </w:rPr>
              <w:t>/</w:t>
            </w:r>
            <w:r w:rsidR="00372810" w:rsidRPr="00CA2379">
              <w:rPr>
                <w:sz w:val="26"/>
                <w:lang w:val="nb-NO"/>
              </w:rPr>
              <w:t>QĐ-UBN</w:t>
            </w:r>
            <w:r w:rsidRPr="00CA2379">
              <w:rPr>
                <w:sz w:val="26"/>
                <w:lang w:val="nb-NO"/>
              </w:rPr>
              <w:t>D</w:t>
            </w:r>
          </w:p>
        </w:tc>
        <w:tc>
          <w:tcPr>
            <w:tcW w:w="670" w:type="dxa"/>
          </w:tcPr>
          <w:p w14:paraId="115D6D05" w14:textId="77777777" w:rsidR="00372810" w:rsidRPr="00CA2379" w:rsidRDefault="00372810" w:rsidP="00CA2379">
            <w:pPr>
              <w:widowControl w:val="0"/>
              <w:jc w:val="center"/>
              <w:rPr>
                <w:b/>
                <w:sz w:val="26"/>
                <w:szCs w:val="26"/>
                <w:lang w:val="nb-NO"/>
              </w:rPr>
            </w:pPr>
          </w:p>
        </w:tc>
        <w:tc>
          <w:tcPr>
            <w:tcW w:w="5509" w:type="dxa"/>
          </w:tcPr>
          <w:p w14:paraId="482C19A1" w14:textId="4EC6D8F8" w:rsidR="00372810" w:rsidRPr="00CA2379" w:rsidRDefault="00372810" w:rsidP="00CA2379">
            <w:pPr>
              <w:pStyle w:val="Heading1"/>
              <w:keepNext w:val="0"/>
              <w:widowControl w:val="0"/>
              <w:spacing w:before="0"/>
              <w:rPr>
                <w:rFonts w:ascii="Times New Roman" w:hAnsi="Times New Roman" w:cs="Times New Roman"/>
                <w:sz w:val="28"/>
                <w:szCs w:val="28"/>
                <w:lang w:val="nb-NO"/>
              </w:rPr>
            </w:pPr>
            <w:r w:rsidRPr="00CA2379">
              <w:rPr>
                <w:rFonts w:ascii="Times New Roman" w:hAnsi="Times New Roman" w:cs="Times New Roman"/>
                <w:lang w:val="nb-NO"/>
              </w:rPr>
              <w:t>CỘNG HÒA XÃ HỘI CHỦ NGHĨA VIỆT NAM</w:t>
            </w:r>
            <w:r w:rsidRPr="00CA2379">
              <w:rPr>
                <w:rFonts w:ascii="Times New Roman" w:hAnsi="Times New Roman" w:cs="Times New Roman"/>
                <w:lang w:val="nb-NO"/>
              </w:rPr>
              <w:br/>
              <w:t xml:space="preserve">   </w:t>
            </w:r>
            <w:r w:rsidRPr="00CA2379">
              <w:rPr>
                <w:rFonts w:ascii="Times New Roman" w:hAnsi="Times New Roman" w:cs="Times New Roman"/>
                <w:sz w:val="28"/>
                <w:szCs w:val="28"/>
                <w:lang w:val="nb-NO"/>
              </w:rPr>
              <w:t>Độc lập – Tự do – Hạnh phúc</w:t>
            </w:r>
          </w:p>
          <w:p w14:paraId="5EE013E5" w14:textId="3D7E945C" w:rsidR="00372810" w:rsidRPr="00CA2379" w:rsidRDefault="00CA2379" w:rsidP="00CA2379">
            <w:pPr>
              <w:widowControl w:val="0"/>
              <w:jc w:val="center"/>
              <w:rPr>
                <w:i/>
                <w:iCs/>
                <w:sz w:val="26"/>
                <w:szCs w:val="26"/>
                <w:lang w:val="nb-NO"/>
              </w:rPr>
            </w:pPr>
            <w:r w:rsidRPr="00CA2379">
              <w:rPr>
                <w:noProof/>
              </w:rPr>
              <mc:AlternateContent>
                <mc:Choice Requires="wps">
                  <w:drawing>
                    <wp:anchor distT="0" distB="0" distL="114300" distR="114300" simplePos="0" relativeHeight="251657216" behindDoc="0" locked="0" layoutInCell="1" allowOverlap="1" wp14:anchorId="4EF5A4F8" wp14:editId="001859E0">
                      <wp:simplePos x="0" y="0"/>
                      <wp:positionH relativeFrom="column">
                        <wp:posOffset>671830</wp:posOffset>
                      </wp:positionH>
                      <wp:positionV relativeFrom="paragraph">
                        <wp:posOffset>9525</wp:posOffset>
                      </wp:positionV>
                      <wp:extent cx="2286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31CB523" id="Straight Connector 8"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9pt,.75pt" to="232.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" strokecolor="black [3200]" strokeweight=".5pt">
                      <v:stroke joinstyle="miter"/>
                    </v:line>
                  </w:pict>
                </mc:Fallback>
              </mc:AlternateContent>
            </w:r>
          </w:p>
          <w:p w14:paraId="5568334C" w14:textId="5DDA993D" w:rsidR="00372810" w:rsidRPr="00CA2379" w:rsidRDefault="00372810" w:rsidP="007011B8">
            <w:pPr>
              <w:widowControl w:val="0"/>
              <w:jc w:val="center"/>
              <w:rPr>
                <w:b/>
                <w:sz w:val="6"/>
                <w:szCs w:val="6"/>
                <w:lang w:val="nb-NO"/>
              </w:rPr>
            </w:pPr>
            <w:r w:rsidRPr="00CA2379">
              <w:rPr>
                <w:i/>
                <w:iCs/>
                <w:sz w:val="26"/>
                <w:szCs w:val="26"/>
                <w:lang w:val="nb-NO"/>
              </w:rPr>
              <w:t xml:space="preserve">Khánh Hòa, ngày </w:t>
            </w:r>
            <w:r w:rsidR="00E62E29" w:rsidRPr="00CA2379">
              <w:rPr>
                <w:i/>
                <w:iCs/>
                <w:sz w:val="26"/>
                <w:szCs w:val="26"/>
                <w:lang w:val="nb-NO"/>
              </w:rPr>
              <w:t xml:space="preserve">      </w:t>
            </w:r>
            <w:r w:rsidRPr="00CA2379">
              <w:rPr>
                <w:i/>
                <w:iCs/>
                <w:sz w:val="26"/>
                <w:szCs w:val="26"/>
                <w:lang w:val="nb-NO"/>
              </w:rPr>
              <w:t xml:space="preserve"> tháng </w:t>
            </w:r>
            <w:r w:rsidR="0092745F" w:rsidRPr="00CA2379">
              <w:rPr>
                <w:i/>
                <w:iCs/>
                <w:sz w:val="26"/>
                <w:szCs w:val="26"/>
                <w:lang w:val="nb-NO"/>
              </w:rPr>
              <w:t xml:space="preserve"> </w:t>
            </w:r>
            <w:r w:rsidR="00E62E29" w:rsidRPr="00CA2379">
              <w:rPr>
                <w:i/>
                <w:iCs/>
                <w:sz w:val="26"/>
                <w:szCs w:val="26"/>
                <w:lang w:val="nb-NO"/>
              </w:rPr>
              <w:t xml:space="preserve"> năm 202</w:t>
            </w:r>
            <w:r w:rsidR="007011B8">
              <w:rPr>
                <w:i/>
                <w:iCs/>
                <w:sz w:val="26"/>
                <w:szCs w:val="26"/>
                <w:lang w:val="nb-NO"/>
              </w:rPr>
              <w:t>5</w:t>
            </w:r>
          </w:p>
        </w:tc>
      </w:tr>
    </w:tbl>
    <w:p w14:paraId="17F2449D" w14:textId="77777777" w:rsidR="00372810" w:rsidRPr="0092745F" w:rsidRDefault="00372810" w:rsidP="005420F7">
      <w:pPr>
        <w:jc w:val="center"/>
        <w:rPr>
          <w:rFonts w:ascii="Times New Roman Bold" w:hAnsi="Times New Roman Bold"/>
          <w:b/>
          <w:spacing w:val="-2"/>
          <w:lang w:val="nb-NO"/>
        </w:rPr>
      </w:pPr>
      <w:r w:rsidRPr="0092745F">
        <w:rPr>
          <w:rFonts w:ascii="Times New Roman Bold" w:hAnsi="Times New Roman Bold"/>
          <w:b/>
          <w:spacing w:val="-2"/>
          <w:lang w:val="nb-NO"/>
        </w:rPr>
        <w:t>QUYẾT ĐỊNH</w:t>
      </w:r>
    </w:p>
    <w:p w14:paraId="3D81C710" w14:textId="0ABE78DB" w:rsidR="00372810" w:rsidRPr="0092745F" w:rsidRDefault="0092745F" w:rsidP="005420F7">
      <w:pPr>
        <w:ind w:firstLine="567"/>
        <w:jc w:val="center"/>
        <w:rPr>
          <w:rFonts w:ascii="Times New Roman Bold" w:hAnsi="Times New Roman Bold"/>
          <w:b/>
          <w:spacing w:val="-2"/>
          <w:lang w:val="nb-NO"/>
        </w:rPr>
      </w:pPr>
      <w:r w:rsidRPr="0092745F">
        <w:rPr>
          <w:rFonts w:ascii="Times New Roman Bold" w:hAnsi="Times New Roman Bold"/>
          <w:b/>
          <w:spacing w:val="-2"/>
          <w:lang w:val="nb-NO"/>
        </w:rPr>
        <w:t>Ban hành quy định mực nước tương ứng các cấp báo động lũ tại các trạm thủy văn trên các sông thuộc địa bàn tỉnh Khánh Hòa</w:t>
      </w:r>
    </w:p>
    <w:p w14:paraId="36BE90DF" w14:textId="77777777" w:rsidR="005420F7" w:rsidRPr="0092745F" w:rsidRDefault="005420F7" w:rsidP="005420F7">
      <w:pPr>
        <w:jc w:val="center"/>
        <w:rPr>
          <w:b/>
          <w:spacing w:val="-2"/>
          <w:lang w:val="nb-NO"/>
        </w:rPr>
      </w:pPr>
      <w:r w:rsidRPr="0092745F">
        <w:rPr>
          <w:rFonts w:ascii="Times New Roman Bold" w:hAnsi="Times New Roman Bold"/>
          <w:b/>
          <w:noProof/>
          <w:spacing w:val="-2"/>
        </w:rPr>
        <mc:AlternateContent>
          <mc:Choice Requires="wps">
            <w:drawing>
              <wp:anchor distT="0" distB="0" distL="114300" distR="114300" simplePos="0" relativeHeight="251660288" behindDoc="0" locked="0" layoutInCell="1" allowOverlap="1" wp14:anchorId="1F044EE2" wp14:editId="1F4A8343">
                <wp:simplePos x="0" y="0"/>
                <wp:positionH relativeFrom="column">
                  <wp:posOffset>2404745</wp:posOffset>
                </wp:positionH>
                <wp:positionV relativeFrom="paragraph">
                  <wp:posOffset>23083</wp:posOffset>
                </wp:positionV>
                <wp:extent cx="1074420" cy="0"/>
                <wp:effectExtent l="0" t="0" r="30480" b="19050"/>
                <wp:wrapNone/>
                <wp:docPr id="9" name="Straight Connector 9"/>
                <wp:cNvGraphicFramePr/>
                <a:graphic xmlns:a="http://schemas.openxmlformats.org/drawingml/2006/main">
                  <a:graphicData uri="http://schemas.microsoft.com/office/word/2010/wordprocessingShape">
                    <wps:wsp>
                      <wps:cNvCnPr/>
                      <wps:spPr>
                        <a:xfrm>
                          <a:off x="0" y="0"/>
                          <a:ext cx="107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6C89E"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35pt,1.8pt" to="27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" strokecolor="black [3200]" strokeweight=".5pt">
                <v:stroke joinstyle="miter"/>
              </v:line>
            </w:pict>
          </mc:Fallback>
        </mc:AlternateContent>
      </w:r>
    </w:p>
    <w:p w14:paraId="47C88F9B" w14:textId="77777777" w:rsidR="005420F7" w:rsidRPr="0092745F" w:rsidRDefault="00372810" w:rsidP="004D678C">
      <w:pPr>
        <w:spacing w:after="240"/>
        <w:jc w:val="center"/>
        <w:rPr>
          <w:b/>
          <w:sz w:val="4"/>
          <w:szCs w:val="4"/>
        </w:rPr>
      </w:pPr>
      <w:r w:rsidRPr="0092745F">
        <w:rPr>
          <w:b/>
        </w:rPr>
        <w:t>ỦY BAN NHÂN DÂN TỈNH KHÁNH HÒA</w:t>
      </w:r>
    </w:p>
    <w:p w14:paraId="4A86FC8D" w14:textId="77777777" w:rsidR="00701901" w:rsidRDefault="00701901" w:rsidP="00701901">
      <w:pPr>
        <w:spacing w:before="120" w:line="276" w:lineRule="auto"/>
        <w:ind w:firstLine="720"/>
        <w:jc w:val="both"/>
        <w:rPr>
          <w:i/>
          <w:spacing w:val="-4"/>
        </w:rPr>
      </w:pPr>
    </w:p>
    <w:p w14:paraId="0D472256" w14:textId="77777777" w:rsidR="007011B8" w:rsidRPr="00701901" w:rsidRDefault="007011B8" w:rsidP="00701901">
      <w:pPr>
        <w:spacing w:before="120" w:line="276" w:lineRule="auto"/>
        <w:ind w:firstLine="720"/>
        <w:jc w:val="both"/>
        <w:rPr>
          <w:i/>
          <w:lang w:val="nl-NL"/>
        </w:rPr>
      </w:pPr>
      <w:r w:rsidRPr="00701901">
        <w:rPr>
          <w:i/>
          <w:spacing w:val="-4"/>
        </w:rPr>
        <w:t>Căn cứ Luật Tổ chức Chính quyền địa phương ngày 19 tháng 02 năm 2025;</w:t>
      </w:r>
    </w:p>
    <w:p w14:paraId="719B69B0" w14:textId="59A79EBD" w:rsidR="005420F7" w:rsidRPr="00701901" w:rsidRDefault="00701901" w:rsidP="00701901">
      <w:pPr>
        <w:widowControl w:val="0"/>
        <w:spacing w:before="120" w:line="276" w:lineRule="auto"/>
        <w:ind w:firstLine="720"/>
        <w:jc w:val="both"/>
        <w:rPr>
          <w:i/>
          <w:spacing w:val="8"/>
          <w:lang w:val="nb-NO"/>
        </w:rPr>
      </w:pPr>
      <w:r w:rsidRPr="00701901">
        <w:rPr>
          <w:i/>
          <w:spacing w:val="8"/>
          <w:lang w:val="nb-NO"/>
        </w:rPr>
        <w:t>Căn cứ Luật B</w:t>
      </w:r>
      <w:r w:rsidR="005420F7" w:rsidRPr="00701901">
        <w:rPr>
          <w:i/>
          <w:spacing w:val="8"/>
          <w:lang w:val="nb-NO"/>
        </w:rPr>
        <w:t xml:space="preserve">an hành văn bản quy phạm pháp luật </w:t>
      </w:r>
      <w:r w:rsidRPr="00701901">
        <w:rPr>
          <w:i/>
          <w:spacing w:val="-4"/>
        </w:rPr>
        <w:t>ngày 19 tháng 02 năm 2025;</w:t>
      </w:r>
    </w:p>
    <w:p w14:paraId="15C917FF" w14:textId="44CD3F35" w:rsidR="0092745F" w:rsidRPr="00701901" w:rsidRDefault="0092745F" w:rsidP="00701901">
      <w:pPr>
        <w:widowControl w:val="0"/>
        <w:spacing w:before="120" w:line="276" w:lineRule="auto"/>
        <w:ind w:firstLine="720"/>
        <w:jc w:val="both"/>
        <w:rPr>
          <w:i/>
          <w:spacing w:val="2"/>
          <w:lang w:val="nb-NO"/>
        </w:rPr>
      </w:pPr>
      <w:r w:rsidRPr="00701901">
        <w:rPr>
          <w:i/>
          <w:spacing w:val="2"/>
          <w:lang w:val="nb-NO"/>
        </w:rPr>
        <w:t xml:space="preserve">Căn cứ Luật Phòng, chống thiên tai số 33/2013/QH13 ngày </w:t>
      </w:r>
      <w:r w:rsidR="00701901" w:rsidRPr="00701901">
        <w:rPr>
          <w:i/>
          <w:spacing w:val="2"/>
          <w:lang w:val="nb-NO"/>
        </w:rPr>
        <w:t>19 tháng 6 năm 2013;</w:t>
      </w:r>
      <w:r w:rsidRPr="00701901">
        <w:rPr>
          <w:i/>
          <w:spacing w:val="2"/>
          <w:lang w:val="nb-NO"/>
        </w:rPr>
        <w:t xml:space="preserve"> Luật sửa đổi, bổ sung một số điều của Luật Phòng, chống thiên tai và Luật Đê điều số 60/2020/QH14 ngày</w:t>
      </w:r>
      <w:r w:rsidR="00701901" w:rsidRPr="00701901">
        <w:rPr>
          <w:i/>
          <w:spacing w:val="2"/>
          <w:lang w:val="nb-NO"/>
        </w:rPr>
        <w:t xml:space="preserve"> 17 tháng 6 năm 2020</w:t>
      </w:r>
      <w:r w:rsidRPr="00701901">
        <w:rPr>
          <w:i/>
          <w:spacing w:val="2"/>
          <w:lang w:val="nb-NO"/>
        </w:rPr>
        <w:t>;</w:t>
      </w:r>
    </w:p>
    <w:p w14:paraId="5EAA4569" w14:textId="4FC144E0" w:rsidR="0092745F" w:rsidRPr="00701901" w:rsidRDefault="0092745F" w:rsidP="00701901">
      <w:pPr>
        <w:widowControl w:val="0"/>
        <w:spacing w:before="120" w:line="276" w:lineRule="auto"/>
        <w:ind w:firstLine="720"/>
        <w:jc w:val="both"/>
        <w:rPr>
          <w:i/>
          <w:spacing w:val="2"/>
          <w:lang w:val="nb-NO"/>
        </w:rPr>
      </w:pPr>
      <w:r w:rsidRPr="00701901">
        <w:rPr>
          <w:i/>
          <w:spacing w:val="2"/>
          <w:lang w:val="nb-NO"/>
        </w:rPr>
        <w:t xml:space="preserve">Căn cứ Luật Khí tượng thủy văn số 90/2015/QH13 ngày </w:t>
      </w:r>
      <w:r w:rsidR="00701901" w:rsidRPr="00701901">
        <w:rPr>
          <w:i/>
          <w:spacing w:val="2"/>
          <w:lang w:val="nb-NO"/>
        </w:rPr>
        <w:t>23 tháng 11 năm 2015;</w:t>
      </w:r>
    </w:p>
    <w:p w14:paraId="7954ED79" w14:textId="1371F00E" w:rsidR="00701901" w:rsidRPr="00701901" w:rsidRDefault="00701901" w:rsidP="00701901">
      <w:pPr>
        <w:widowControl w:val="0"/>
        <w:spacing w:before="120" w:line="276" w:lineRule="auto"/>
        <w:ind w:firstLine="720"/>
        <w:jc w:val="both"/>
        <w:rPr>
          <w:i/>
          <w:spacing w:val="2"/>
          <w:lang w:val="nb-NO"/>
        </w:rPr>
      </w:pPr>
      <w:r w:rsidRPr="00701901">
        <w:rPr>
          <w:i/>
          <w:color w:val="000000" w:themeColor="text1"/>
        </w:rPr>
        <w:t xml:space="preserve">Căn cứ Nghị định số 78/2025/NĐ-CP ngày </w:t>
      </w:r>
      <w:r w:rsidR="001376F1">
        <w:rPr>
          <w:i/>
          <w:color w:val="000000" w:themeColor="text1"/>
        </w:rPr>
        <w:t xml:space="preserve">01 tháng </w:t>
      </w:r>
      <w:bookmarkStart w:id="0" w:name="_GoBack"/>
      <w:bookmarkEnd w:id="0"/>
      <w:r>
        <w:rPr>
          <w:i/>
          <w:color w:val="000000" w:themeColor="text1"/>
        </w:rPr>
        <w:t xml:space="preserve">4 năm 2025 </w:t>
      </w:r>
      <w:r w:rsidRPr="00701901">
        <w:rPr>
          <w:i/>
          <w:color w:val="000000" w:themeColor="text1"/>
        </w:rPr>
        <w:t xml:space="preserve">của Chính phủ quy định chi tiết một số điều và biện pháp để tổ chức, hướng dẫn thi hành </w:t>
      </w:r>
      <w:r>
        <w:rPr>
          <w:i/>
          <w:color w:val="000000" w:themeColor="text1"/>
        </w:rPr>
        <w:t>Luật B</w:t>
      </w:r>
      <w:r w:rsidRPr="00701901">
        <w:rPr>
          <w:i/>
          <w:color w:val="000000" w:themeColor="text1"/>
        </w:rPr>
        <w:t>an hành văn bản quy phạm pháp luật.</w:t>
      </w:r>
    </w:p>
    <w:p w14:paraId="447C358B" w14:textId="77777777" w:rsidR="00701901" w:rsidRPr="00701901" w:rsidRDefault="0092745F" w:rsidP="00701901">
      <w:pPr>
        <w:widowControl w:val="0"/>
        <w:spacing w:before="120" w:line="276" w:lineRule="auto"/>
        <w:ind w:firstLine="720"/>
        <w:jc w:val="both"/>
        <w:rPr>
          <w:i/>
          <w:spacing w:val="2"/>
          <w:lang w:val="nb-NO"/>
        </w:rPr>
      </w:pPr>
      <w:r w:rsidRPr="00701901">
        <w:rPr>
          <w:i/>
          <w:spacing w:val="2"/>
          <w:lang w:val="nb-NO"/>
        </w:rPr>
        <w:t>Căn cứ Quyết định số 705/QĐ-TTg ngày 07/6/2018 của Thủ tướng Chính phủ về việc Phê duyệt Chương trình cập nhật phân vùng rủi</w:t>
      </w:r>
      <w:r w:rsidR="007011B8" w:rsidRPr="00701901">
        <w:rPr>
          <w:i/>
          <w:spacing w:val="2"/>
          <w:lang w:val="nb-NO"/>
        </w:rPr>
        <w:t xml:space="preserve"> ro thiên tai, lập bản đồ cảnh </w:t>
      </w:r>
      <w:r w:rsidRPr="00701901">
        <w:rPr>
          <w:i/>
          <w:spacing w:val="2"/>
          <w:lang w:val="nb-NO"/>
        </w:rPr>
        <w:t xml:space="preserve">báo thiên tai, đặc biệt là các thiên tai liên quan đến bão, nước dâng do bão, lũ, lũ quét, sạt lở đất, hạn hán, xâm nhập mặn; </w:t>
      </w:r>
    </w:p>
    <w:p w14:paraId="3947E135" w14:textId="6C1EEC1C" w:rsidR="0092745F" w:rsidRPr="00701901" w:rsidRDefault="0092745F" w:rsidP="00701901">
      <w:pPr>
        <w:widowControl w:val="0"/>
        <w:spacing w:before="120" w:line="276" w:lineRule="auto"/>
        <w:ind w:firstLine="720"/>
        <w:jc w:val="both"/>
        <w:rPr>
          <w:i/>
          <w:spacing w:val="2"/>
          <w:lang w:val="nb-NO"/>
        </w:rPr>
      </w:pPr>
      <w:r w:rsidRPr="00701901">
        <w:rPr>
          <w:i/>
          <w:spacing w:val="2"/>
          <w:lang w:val="nb-NO"/>
        </w:rPr>
        <w:t>Căn cứ Quyết định số 05/2020/QĐ-TTg ngày 31/01/2020 của Thủ tướng Chính phủ quy định mực nước tương ứng với các cấp báo động lũ trên các tuyến sông thuộc phạm vi cả nước;</w:t>
      </w:r>
    </w:p>
    <w:p w14:paraId="6FC8C3D9" w14:textId="77777777" w:rsidR="0092745F" w:rsidRPr="00701901" w:rsidRDefault="0092745F" w:rsidP="00701901">
      <w:pPr>
        <w:widowControl w:val="0"/>
        <w:spacing w:before="120" w:line="276" w:lineRule="auto"/>
        <w:ind w:firstLine="720"/>
        <w:jc w:val="both"/>
        <w:rPr>
          <w:i/>
          <w:spacing w:val="2"/>
          <w:lang w:val="nb-NO"/>
        </w:rPr>
      </w:pPr>
      <w:r w:rsidRPr="00701901">
        <w:rPr>
          <w:i/>
          <w:spacing w:val="2"/>
          <w:lang w:val="nb-NO"/>
        </w:rPr>
        <w:t>Căn cứ Quyết định số 18/2021/QĐ-TTg ngày 22/4/2021 của Thủ tướng Chính phủ quy định về dự báo, cảnh báo, truyền tin thiên tai và cấp độ rủi ro thiên tai;</w:t>
      </w:r>
    </w:p>
    <w:p w14:paraId="5BBAB9F7" w14:textId="77777777" w:rsidR="0092745F" w:rsidRPr="00701901" w:rsidRDefault="0092745F" w:rsidP="00701901">
      <w:pPr>
        <w:widowControl w:val="0"/>
        <w:spacing w:before="120" w:line="276" w:lineRule="auto"/>
        <w:ind w:firstLine="720"/>
        <w:jc w:val="both"/>
        <w:rPr>
          <w:i/>
          <w:spacing w:val="2"/>
          <w:lang w:val="nb-NO"/>
        </w:rPr>
      </w:pPr>
      <w:r w:rsidRPr="00701901">
        <w:rPr>
          <w:i/>
          <w:spacing w:val="2"/>
          <w:lang w:val="nb-NO"/>
        </w:rPr>
        <w:t>Căn cứ Thông tư số 14/2021/TT-BTNMT ngày 31/8/2021 của Bộ Tài nguyên và Môi trường Quy định kỹ thuật xây dựng mực nước tương ứng với cấp báo động lũ;</w:t>
      </w:r>
    </w:p>
    <w:p w14:paraId="35F7A734" w14:textId="45E88DB6" w:rsidR="004D678C" w:rsidRPr="00701901" w:rsidRDefault="007011B8" w:rsidP="00701901">
      <w:pPr>
        <w:widowControl w:val="0"/>
        <w:spacing w:before="120" w:line="276" w:lineRule="auto"/>
        <w:ind w:firstLine="720"/>
        <w:jc w:val="both"/>
        <w:rPr>
          <w:b/>
          <w:i/>
          <w:spacing w:val="-2"/>
          <w:lang w:val="nb-NO"/>
        </w:rPr>
      </w:pPr>
      <w:r w:rsidRPr="00701901">
        <w:rPr>
          <w:i/>
          <w:spacing w:val="2"/>
          <w:lang w:val="nb-NO"/>
        </w:rPr>
        <w:t>Theo đề nghị của Giám đốc Sở Nông nghiệp</w:t>
      </w:r>
      <w:r w:rsidR="00372810" w:rsidRPr="00701901">
        <w:rPr>
          <w:i/>
          <w:spacing w:val="2"/>
          <w:lang w:val="nb-NO"/>
        </w:rPr>
        <w:t xml:space="preserve"> và Môi trường tại Tờ trình </w:t>
      </w:r>
      <w:r w:rsidR="00372810" w:rsidRPr="00701901">
        <w:rPr>
          <w:i/>
          <w:spacing w:val="2"/>
          <w:lang w:val="nb-NO"/>
        </w:rPr>
        <w:lastRenderedPageBreak/>
        <w:t xml:space="preserve">số </w:t>
      </w:r>
      <w:r w:rsidR="004D678C" w:rsidRPr="00701901">
        <w:rPr>
          <w:i/>
          <w:spacing w:val="2"/>
          <w:lang w:val="nb-NO"/>
        </w:rPr>
        <w:t>......./TTr-S</w:t>
      </w:r>
      <w:r w:rsidRPr="00701901">
        <w:rPr>
          <w:i/>
          <w:spacing w:val="2"/>
          <w:lang w:val="nb-NO"/>
        </w:rPr>
        <w:t>N</w:t>
      </w:r>
      <w:r w:rsidR="004D678C" w:rsidRPr="00701901">
        <w:rPr>
          <w:i/>
          <w:spacing w:val="2"/>
          <w:lang w:val="nb-NO"/>
        </w:rPr>
        <w:t>NMT</w:t>
      </w:r>
      <w:r w:rsidR="00372810" w:rsidRPr="00701901">
        <w:rPr>
          <w:i/>
          <w:spacing w:val="2"/>
          <w:lang w:val="nb-NO"/>
        </w:rPr>
        <w:t xml:space="preserve"> ngày </w:t>
      </w:r>
      <w:r w:rsidR="004D678C" w:rsidRPr="00701901">
        <w:rPr>
          <w:i/>
          <w:spacing w:val="2"/>
          <w:lang w:val="nb-NO"/>
        </w:rPr>
        <w:t>........</w:t>
      </w:r>
      <w:r w:rsidR="00372810" w:rsidRPr="00701901">
        <w:rPr>
          <w:i/>
          <w:spacing w:val="2"/>
          <w:lang w:val="nb-NO"/>
        </w:rPr>
        <w:t xml:space="preserve"> tháng </w:t>
      </w:r>
      <w:r w:rsidR="004D678C" w:rsidRPr="00701901">
        <w:rPr>
          <w:i/>
          <w:spacing w:val="2"/>
          <w:lang w:val="nb-NO"/>
        </w:rPr>
        <w:t>........ năm 202</w:t>
      </w:r>
      <w:r w:rsidRPr="00701901">
        <w:rPr>
          <w:i/>
          <w:spacing w:val="2"/>
          <w:lang w:val="nb-NO"/>
        </w:rPr>
        <w:t>5</w:t>
      </w:r>
      <w:r w:rsidR="00372810" w:rsidRPr="00701901">
        <w:rPr>
          <w:i/>
          <w:spacing w:val="2"/>
          <w:lang w:val="nb-NO"/>
        </w:rPr>
        <w:t xml:space="preserve"> về việc </w:t>
      </w:r>
      <w:r w:rsidR="0092745F" w:rsidRPr="00701901">
        <w:rPr>
          <w:i/>
          <w:spacing w:val="-2"/>
          <w:lang w:val="nb-NO"/>
        </w:rPr>
        <w:t>ban hành quy định mực nước tương ứng các cấp báo động lũ tại các trạm thủy văn trên các sông thuộc địa bàn tỉnh Khánh Hòa</w:t>
      </w:r>
      <w:r w:rsidR="004D678C" w:rsidRPr="00701901">
        <w:rPr>
          <w:i/>
          <w:spacing w:val="-6"/>
        </w:rPr>
        <w:t>.</w:t>
      </w:r>
    </w:p>
    <w:p w14:paraId="78D63F00" w14:textId="77777777" w:rsidR="00372810" w:rsidRPr="00CA2379" w:rsidRDefault="00372810" w:rsidP="00291AFE">
      <w:pPr>
        <w:widowControl w:val="0"/>
        <w:spacing w:before="240" w:after="240" w:line="264" w:lineRule="auto"/>
        <w:jc w:val="center"/>
        <w:rPr>
          <w:b/>
          <w:spacing w:val="2"/>
          <w:lang w:val="nb-NO"/>
        </w:rPr>
      </w:pPr>
      <w:r w:rsidRPr="00CA2379">
        <w:rPr>
          <w:b/>
          <w:spacing w:val="2"/>
          <w:lang w:val="nb-NO"/>
        </w:rPr>
        <w:t>QUYẾT ĐỊNH:</w:t>
      </w:r>
    </w:p>
    <w:p w14:paraId="69314506" w14:textId="77777777" w:rsidR="00CA2379" w:rsidRPr="00CA2379" w:rsidRDefault="00CA2379" w:rsidP="00591993">
      <w:pPr>
        <w:pStyle w:val="BodyText"/>
        <w:shd w:val="clear" w:color="auto" w:fill="auto"/>
        <w:spacing w:before="60" w:after="60" w:line="276" w:lineRule="auto"/>
        <w:ind w:firstLine="720"/>
        <w:rPr>
          <w:rFonts w:ascii="Times New Roman" w:hAnsi="Times New Roman"/>
          <w:sz w:val="28"/>
        </w:rPr>
      </w:pPr>
      <w:r w:rsidRPr="00CA2379">
        <w:rPr>
          <w:rFonts w:ascii="Times New Roman" w:hAnsi="Times New Roman"/>
          <w:b/>
          <w:bCs/>
          <w:sz w:val="28"/>
        </w:rPr>
        <w:t xml:space="preserve">Điều 1. </w:t>
      </w:r>
      <w:r w:rsidRPr="008F14A2">
        <w:rPr>
          <w:rFonts w:ascii="Times New Roman" w:hAnsi="Times New Roman"/>
          <w:bCs/>
          <w:sz w:val="28"/>
        </w:rPr>
        <w:t>Phạm vi điều chỉnh</w:t>
      </w:r>
    </w:p>
    <w:p w14:paraId="4A87384A" w14:textId="77777777" w:rsidR="00591993" w:rsidRDefault="00591993" w:rsidP="00591993">
      <w:pPr>
        <w:pStyle w:val="BodyText"/>
        <w:shd w:val="clear" w:color="auto" w:fill="auto"/>
        <w:spacing w:before="60" w:after="60" w:line="276" w:lineRule="auto"/>
        <w:ind w:firstLine="720"/>
        <w:rPr>
          <w:rFonts w:ascii="Times New Roman" w:hAnsi="Times New Roman"/>
          <w:sz w:val="28"/>
        </w:rPr>
      </w:pPr>
      <w:r w:rsidRPr="00591993">
        <w:rPr>
          <w:rFonts w:ascii="Times New Roman" w:hAnsi="Times New Roman"/>
          <w:sz w:val="28"/>
        </w:rPr>
        <w:t>Quyết định này quy định mực nước tương ứng các cấp báo động lũ tại các trạm thủy văn trên các sông thuộc địa bàn tỉnh Khánh Hòa.</w:t>
      </w:r>
    </w:p>
    <w:p w14:paraId="6FD2B474" w14:textId="1A9112B4" w:rsidR="00CA2379" w:rsidRPr="00CA2379" w:rsidRDefault="00CA2379" w:rsidP="00591993">
      <w:pPr>
        <w:pStyle w:val="BodyText"/>
        <w:shd w:val="clear" w:color="auto" w:fill="auto"/>
        <w:spacing w:before="60" w:after="60" w:line="276" w:lineRule="auto"/>
        <w:ind w:firstLine="720"/>
        <w:rPr>
          <w:rFonts w:ascii="Times New Roman" w:hAnsi="Times New Roman"/>
          <w:sz w:val="28"/>
        </w:rPr>
      </w:pPr>
      <w:r w:rsidRPr="00CA2379">
        <w:rPr>
          <w:rFonts w:ascii="Times New Roman" w:hAnsi="Times New Roman"/>
          <w:b/>
          <w:bCs/>
          <w:sz w:val="28"/>
        </w:rPr>
        <w:t xml:space="preserve">Điều 2. </w:t>
      </w:r>
      <w:r w:rsidRPr="008F14A2">
        <w:rPr>
          <w:rFonts w:ascii="Times New Roman" w:hAnsi="Times New Roman"/>
          <w:bCs/>
          <w:sz w:val="28"/>
        </w:rPr>
        <w:t>Đối tượng áp dụng</w:t>
      </w:r>
    </w:p>
    <w:p w14:paraId="0161C945" w14:textId="77777777" w:rsidR="00CA2379" w:rsidRPr="00CA2379" w:rsidRDefault="00CA2379" w:rsidP="00591993">
      <w:pPr>
        <w:pStyle w:val="BodyText"/>
        <w:shd w:val="clear" w:color="auto" w:fill="auto"/>
        <w:spacing w:before="60" w:after="60" w:line="276" w:lineRule="auto"/>
        <w:ind w:firstLine="720"/>
        <w:rPr>
          <w:rFonts w:ascii="Times New Roman" w:hAnsi="Times New Roman"/>
          <w:sz w:val="28"/>
        </w:rPr>
      </w:pPr>
      <w:r w:rsidRPr="00CA2379">
        <w:rPr>
          <w:rFonts w:ascii="Times New Roman" w:hAnsi="Times New Roman"/>
          <w:sz w:val="28"/>
        </w:rPr>
        <w:t>Quyết định này áp dụng đối với hệ thống dự báo, cảnh báo thủy văn chuyên dùng trên địa bàn tỉnh; các cơ quan, đơn vị phòng chống thiên tai từ tỉnh đến cơ sở; các tổ chức, cá nhân khác có hoạt động liên quan đến cấp báo động lũ trên các sông thuộc phạm vi trên địa bàn tỉnh Khánh Hòa.</w:t>
      </w:r>
    </w:p>
    <w:p w14:paraId="1F730AC0" w14:textId="77777777" w:rsidR="00CA2379" w:rsidRPr="008F14A2" w:rsidRDefault="00CA2379" w:rsidP="00591993">
      <w:pPr>
        <w:pStyle w:val="BodyText"/>
        <w:shd w:val="clear" w:color="auto" w:fill="auto"/>
        <w:spacing w:before="60" w:after="60" w:line="276" w:lineRule="auto"/>
        <w:ind w:firstLine="720"/>
        <w:rPr>
          <w:rFonts w:ascii="Times New Roman" w:hAnsi="Times New Roman"/>
          <w:sz w:val="28"/>
        </w:rPr>
      </w:pPr>
      <w:r w:rsidRPr="00CA2379">
        <w:rPr>
          <w:rFonts w:ascii="Times New Roman" w:hAnsi="Times New Roman"/>
          <w:b/>
          <w:bCs/>
          <w:sz w:val="28"/>
        </w:rPr>
        <w:t xml:space="preserve">Điều 3. </w:t>
      </w:r>
      <w:r w:rsidRPr="008F14A2">
        <w:rPr>
          <w:rFonts w:ascii="Times New Roman" w:hAnsi="Times New Roman"/>
          <w:bCs/>
          <w:sz w:val="28"/>
        </w:rPr>
        <w:t>Nguyên tắc phân cấp báo động lũ</w:t>
      </w:r>
    </w:p>
    <w:p w14:paraId="1B702173" w14:textId="77777777" w:rsidR="00CA2379" w:rsidRPr="00CA2379" w:rsidRDefault="00CA2379" w:rsidP="00591993">
      <w:pPr>
        <w:pStyle w:val="BodyText"/>
        <w:shd w:val="clear" w:color="auto" w:fill="auto"/>
        <w:tabs>
          <w:tab w:val="left" w:pos="967"/>
        </w:tabs>
        <w:spacing w:before="60" w:after="60" w:line="276" w:lineRule="auto"/>
        <w:ind w:firstLine="720"/>
        <w:rPr>
          <w:rFonts w:ascii="Times New Roman" w:hAnsi="Times New Roman"/>
          <w:sz w:val="28"/>
        </w:rPr>
      </w:pPr>
      <w:r w:rsidRPr="00CA2379">
        <w:rPr>
          <w:rFonts w:ascii="Times New Roman" w:hAnsi="Times New Roman"/>
          <w:sz w:val="28"/>
        </w:rPr>
        <w:t>1. Cấp báo động lũ (mực nước) là sự phân định cấp độ của lũ. Mỗi cấp độ lũ được xác định thông qua một giá trị mực nước tương ứng quy định tại các trạm thủy văn trên sông, phản ánh mức độ nguy hiểm của lũ cũng như mức độ ngập lụt do lũ gây ra trên địa bàn tỉnh.</w:t>
      </w:r>
    </w:p>
    <w:p w14:paraId="37BFF283" w14:textId="77777777" w:rsidR="00CA2379" w:rsidRPr="00CA2379" w:rsidRDefault="00CA2379" w:rsidP="00591993">
      <w:pPr>
        <w:pStyle w:val="BodyText"/>
        <w:shd w:val="clear" w:color="auto" w:fill="auto"/>
        <w:tabs>
          <w:tab w:val="left" w:pos="936"/>
        </w:tabs>
        <w:spacing w:before="60" w:after="60" w:line="276" w:lineRule="auto"/>
        <w:ind w:firstLine="720"/>
        <w:rPr>
          <w:rFonts w:ascii="Times New Roman" w:hAnsi="Times New Roman"/>
          <w:sz w:val="28"/>
        </w:rPr>
      </w:pPr>
      <w:r w:rsidRPr="00CA2379">
        <w:rPr>
          <w:rFonts w:ascii="Times New Roman" w:hAnsi="Times New Roman"/>
          <w:sz w:val="28"/>
        </w:rPr>
        <w:t>2. Cấp báo động lũ được phân thành ba cấp căn cứ vào đặc điểm, độ lớn mực nước lũ và mức độ tác động của lũ, ngập lụt đến an toàn đê điều, bờ, bãi sông, công trình và dân sinh, kinh tế - xã hội trên khu vực.</w:t>
      </w:r>
    </w:p>
    <w:p w14:paraId="59C7507C" w14:textId="77777777" w:rsidR="00CA2379" w:rsidRPr="00CA2379" w:rsidRDefault="00CA2379" w:rsidP="00591993">
      <w:pPr>
        <w:keepNext/>
        <w:keepLines/>
        <w:widowControl w:val="0"/>
        <w:spacing w:before="60" w:after="60" w:line="276" w:lineRule="auto"/>
        <w:ind w:firstLine="720"/>
        <w:jc w:val="both"/>
        <w:outlineLvl w:val="0"/>
        <w:rPr>
          <w:b/>
          <w:bCs/>
          <w:color w:val="000000"/>
        </w:rPr>
      </w:pPr>
      <w:bookmarkStart w:id="1" w:name="bookmark2"/>
      <w:r w:rsidRPr="00CA2379">
        <w:rPr>
          <w:b/>
          <w:bCs/>
          <w:color w:val="000000"/>
          <w:lang w:val="vi-VN" w:eastAsia="vi-VN" w:bidi="vi-VN"/>
        </w:rPr>
        <w:t xml:space="preserve">Điều 4. </w:t>
      </w:r>
      <w:r w:rsidRPr="008F14A2">
        <w:rPr>
          <w:bCs/>
          <w:color w:val="000000"/>
          <w:lang w:val="vi-VN" w:eastAsia="vi-VN" w:bidi="vi-VN"/>
        </w:rPr>
        <w:t xml:space="preserve">Mực nước tương ứng với các cấp báo động lũ </w:t>
      </w:r>
      <w:bookmarkStart w:id="2" w:name="_Hlk75527539"/>
      <w:r w:rsidRPr="008F14A2">
        <w:rPr>
          <w:bCs/>
          <w:color w:val="000000"/>
          <w:lang w:val="vi-VN" w:eastAsia="vi-VN" w:bidi="vi-VN"/>
        </w:rPr>
        <w:t>tại các trạm thủy văn trên các sông</w:t>
      </w:r>
      <w:bookmarkEnd w:id="1"/>
      <w:r w:rsidRPr="008F14A2">
        <w:rPr>
          <w:color w:val="000000"/>
        </w:rPr>
        <w:t xml:space="preserve"> </w:t>
      </w:r>
      <w:r w:rsidRPr="008F14A2">
        <w:rPr>
          <w:bCs/>
          <w:color w:val="000000"/>
        </w:rPr>
        <w:t xml:space="preserve">thuộc địa bàn tỉnh </w:t>
      </w:r>
      <w:bookmarkEnd w:id="2"/>
      <w:r w:rsidRPr="008F14A2">
        <w:rPr>
          <w:bCs/>
          <w:color w:val="000000"/>
        </w:rPr>
        <w:t>Khánh Hòa như sau:</w:t>
      </w:r>
    </w:p>
    <w:tbl>
      <w:tblPr>
        <w:tblOverlap w:val="never"/>
        <w:tblW w:w="9259" w:type="dxa"/>
        <w:jc w:val="center"/>
        <w:tblLayout w:type="fixed"/>
        <w:tblCellMar>
          <w:left w:w="10" w:type="dxa"/>
          <w:right w:w="10" w:type="dxa"/>
        </w:tblCellMar>
        <w:tblLook w:val="04A0" w:firstRow="1" w:lastRow="0" w:firstColumn="1" w:lastColumn="0" w:noHBand="0" w:noVBand="1"/>
      </w:tblPr>
      <w:tblGrid>
        <w:gridCol w:w="570"/>
        <w:gridCol w:w="1709"/>
        <w:gridCol w:w="1852"/>
        <w:gridCol w:w="854"/>
        <w:gridCol w:w="998"/>
        <w:gridCol w:w="997"/>
        <w:gridCol w:w="2279"/>
      </w:tblGrid>
      <w:tr w:rsidR="00CA2379" w:rsidRPr="00591993" w14:paraId="240D3726" w14:textId="77777777" w:rsidTr="003B5B0C">
        <w:trPr>
          <w:trHeight w:hRule="exact" w:val="929"/>
          <w:jc w:val="center"/>
        </w:trPr>
        <w:tc>
          <w:tcPr>
            <w:tcW w:w="570" w:type="dxa"/>
            <w:vMerge w:val="restart"/>
            <w:tcBorders>
              <w:top w:val="single" w:sz="4" w:space="0" w:color="auto"/>
              <w:left w:val="single" w:sz="4" w:space="0" w:color="auto"/>
            </w:tcBorders>
            <w:shd w:val="clear" w:color="auto" w:fill="FFFFFF"/>
            <w:vAlign w:val="center"/>
          </w:tcPr>
          <w:p w14:paraId="4E6792BE"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bidi="en-US"/>
              </w:rPr>
              <w:t>STT</w:t>
            </w:r>
          </w:p>
        </w:tc>
        <w:tc>
          <w:tcPr>
            <w:tcW w:w="1709" w:type="dxa"/>
            <w:vMerge w:val="restart"/>
            <w:tcBorders>
              <w:top w:val="single" w:sz="4" w:space="0" w:color="auto"/>
              <w:left w:val="single" w:sz="4" w:space="0" w:color="auto"/>
            </w:tcBorders>
            <w:shd w:val="clear" w:color="auto" w:fill="FFFFFF"/>
            <w:vAlign w:val="center"/>
          </w:tcPr>
          <w:p w14:paraId="767559DD"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Tên sông</w:t>
            </w:r>
          </w:p>
        </w:tc>
        <w:tc>
          <w:tcPr>
            <w:tcW w:w="1852" w:type="dxa"/>
            <w:vMerge w:val="restart"/>
            <w:tcBorders>
              <w:top w:val="single" w:sz="4" w:space="0" w:color="auto"/>
              <w:left w:val="single" w:sz="4" w:space="0" w:color="auto"/>
            </w:tcBorders>
            <w:shd w:val="clear" w:color="auto" w:fill="FFFFFF"/>
            <w:vAlign w:val="center"/>
          </w:tcPr>
          <w:p w14:paraId="0F056122"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Trạm thủy văn</w:t>
            </w:r>
          </w:p>
        </w:tc>
        <w:tc>
          <w:tcPr>
            <w:tcW w:w="2849" w:type="dxa"/>
            <w:gridSpan w:val="3"/>
            <w:tcBorders>
              <w:top w:val="single" w:sz="4" w:space="0" w:color="auto"/>
              <w:left w:val="single" w:sz="4" w:space="0" w:color="auto"/>
              <w:right w:val="single" w:sz="4" w:space="0" w:color="auto"/>
            </w:tcBorders>
            <w:shd w:val="clear" w:color="auto" w:fill="FFFFFF"/>
            <w:vAlign w:val="center"/>
          </w:tcPr>
          <w:p w14:paraId="5C6C13EA"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Mực nước tương ứng với các cấp báo động (m)</w:t>
            </w:r>
          </w:p>
        </w:tc>
        <w:tc>
          <w:tcPr>
            <w:tcW w:w="2279" w:type="dxa"/>
            <w:vMerge w:val="restart"/>
            <w:tcBorders>
              <w:top w:val="single" w:sz="4" w:space="0" w:color="auto"/>
              <w:left w:val="single" w:sz="4" w:space="0" w:color="auto"/>
              <w:right w:val="single" w:sz="4" w:space="0" w:color="auto"/>
            </w:tcBorders>
            <w:shd w:val="clear" w:color="auto" w:fill="FFFFFF"/>
          </w:tcPr>
          <w:p w14:paraId="3944EB8C" w14:textId="77777777" w:rsidR="00CA2379" w:rsidRPr="00591993" w:rsidRDefault="00CA2379" w:rsidP="00591993">
            <w:pPr>
              <w:widowControl w:val="0"/>
              <w:spacing w:before="60" w:after="60" w:line="276" w:lineRule="auto"/>
              <w:jc w:val="center"/>
              <w:rPr>
                <w:b/>
                <w:bCs/>
                <w:color w:val="000000"/>
                <w:sz w:val="26"/>
                <w:szCs w:val="26"/>
                <w:lang w:val="vi-VN" w:eastAsia="vi-VN" w:bidi="vi-VN"/>
              </w:rPr>
            </w:pPr>
            <w:r w:rsidRPr="00591993">
              <w:rPr>
                <w:b/>
                <w:bCs/>
                <w:color w:val="000000"/>
                <w:sz w:val="26"/>
                <w:szCs w:val="26"/>
              </w:rPr>
              <w:t>Báo động trên địa bàn các xã,  thị trấn thuộc huyện</w:t>
            </w:r>
          </w:p>
        </w:tc>
      </w:tr>
      <w:tr w:rsidR="00CA2379" w:rsidRPr="00591993" w14:paraId="482FEAE7" w14:textId="77777777" w:rsidTr="003B5B0C">
        <w:trPr>
          <w:trHeight w:hRule="exact" w:val="559"/>
          <w:jc w:val="center"/>
        </w:trPr>
        <w:tc>
          <w:tcPr>
            <w:tcW w:w="570" w:type="dxa"/>
            <w:vMerge/>
            <w:tcBorders>
              <w:left w:val="single" w:sz="4" w:space="0" w:color="auto"/>
            </w:tcBorders>
            <w:shd w:val="clear" w:color="auto" w:fill="FFFFFF"/>
            <w:vAlign w:val="center"/>
          </w:tcPr>
          <w:p w14:paraId="2A0965C0" w14:textId="77777777" w:rsidR="00CA2379" w:rsidRPr="00591993" w:rsidRDefault="00CA2379" w:rsidP="00591993">
            <w:pPr>
              <w:widowControl w:val="0"/>
              <w:spacing w:before="60" w:after="60" w:line="276" w:lineRule="auto"/>
              <w:jc w:val="center"/>
              <w:rPr>
                <w:rFonts w:eastAsia="Courier New"/>
                <w:color w:val="000000"/>
                <w:sz w:val="26"/>
                <w:szCs w:val="26"/>
                <w:lang w:val="vi-VN" w:eastAsia="vi-VN" w:bidi="vi-VN"/>
              </w:rPr>
            </w:pPr>
          </w:p>
        </w:tc>
        <w:tc>
          <w:tcPr>
            <w:tcW w:w="1709" w:type="dxa"/>
            <w:vMerge/>
            <w:tcBorders>
              <w:left w:val="single" w:sz="4" w:space="0" w:color="auto"/>
            </w:tcBorders>
            <w:shd w:val="clear" w:color="auto" w:fill="FFFFFF"/>
            <w:vAlign w:val="center"/>
          </w:tcPr>
          <w:p w14:paraId="45915263" w14:textId="77777777" w:rsidR="00CA2379" w:rsidRPr="00591993" w:rsidRDefault="00CA2379" w:rsidP="00591993">
            <w:pPr>
              <w:widowControl w:val="0"/>
              <w:spacing w:before="60" w:after="60" w:line="276" w:lineRule="auto"/>
              <w:jc w:val="center"/>
              <w:rPr>
                <w:rFonts w:eastAsia="Courier New"/>
                <w:color w:val="000000"/>
                <w:sz w:val="26"/>
                <w:szCs w:val="26"/>
                <w:lang w:val="vi-VN" w:eastAsia="vi-VN" w:bidi="vi-VN"/>
              </w:rPr>
            </w:pPr>
          </w:p>
        </w:tc>
        <w:tc>
          <w:tcPr>
            <w:tcW w:w="1852" w:type="dxa"/>
            <w:vMerge/>
            <w:tcBorders>
              <w:left w:val="single" w:sz="4" w:space="0" w:color="auto"/>
            </w:tcBorders>
            <w:shd w:val="clear" w:color="auto" w:fill="FFFFFF"/>
            <w:vAlign w:val="center"/>
          </w:tcPr>
          <w:p w14:paraId="73127F6C" w14:textId="77777777" w:rsidR="00CA2379" w:rsidRPr="00591993" w:rsidRDefault="00CA2379" w:rsidP="00591993">
            <w:pPr>
              <w:widowControl w:val="0"/>
              <w:spacing w:before="60" w:after="60" w:line="276" w:lineRule="auto"/>
              <w:jc w:val="center"/>
              <w:rPr>
                <w:rFonts w:eastAsia="Courier New"/>
                <w:color w:val="000000"/>
                <w:sz w:val="26"/>
                <w:szCs w:val="26"/>
                <w:lang w:val="vi-VN" w:eastAsia="vi-VN" w:bidi="vi-VN"/>
              </w:rPr>
            </w:pPr>
          </w:p>
        </w:tc>
        <w:tc>
          <w:tcPr>
            <w:tcW w:w="854" w:type="dxa"/>
            <w:tcBorders>
              <w:top w:val="single" w:sz="4" w:space="0" w:color="auto"/>
              <w:left w:val="single" w:sz="4" w:space="0" w:color="auto"/>
            </w:tcBorders>
            <w:shd w:val="clear" w:color="auto" w:fill="FFFFFF"/>
            <w:vAlign w:val="center"/>
          </w:tcPr>
          <w:p w14:paraId="27AF3BCF"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I</w:t>
            </w:r>
          </w:p>
        </w:tc>
        <w:tc>
          <w:tcPr>
            <w:tcW w:w="998" w:type="dxa"/>
            <w:tcBorders>
              <w:top w:val="single" w:sz="4" w:space="0" w:color="auto"/>
              <w:left w:val="single" w:sz="4" w:space="0" w:color="auto"/>
            </w:tcBorders>
            <w:shd w:val="clear" w:color="auto" w:fill="FFFFFF"/>
            <w:vAlign w:val="center"/>
          </w:tcPr>
          <w:p w14:paraId="08964B7F"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II</w:t>
            </w:r>
          </w:p>
        </w:tc>
        <w:tc>
          <w:tcPr>
            <w:tcW w:w="997" w:type="dxa"/>
            <w:tcBorders>
              <w:top w:val="single" w:sz="4" w:space="0" w:color="auto"/>
              <w:left w:val="single" w:sz="4" w:space="0" w:color="auto"/>
              <w:right w:val="single" w:sz="4" w:space="0" w:color="auto"/>
            </w:tcBorders>
            <w:shd w:val="clear" w:color="auto" w:fill="FFFFFF"/>
            <w:vAlign w:val="center"/>
          </w:tcPr>
          <w:p w14:paraId="08DAEBB5"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b/>
                <w:bCs/>
                <w:color w:val="000000"/>
                <w:sz w:val="26"/>
                <w:szCs w:val="26"/>
                <w:lang w:val="vi-VN" w:eastAsia="vi-VN" w:bidi="vi-VN"/>
              </w:rPr>
              <w:t>III</w:t>
            </w:r>
          </w:p>
        </w:tc>
        <w:tc>
          <w:tcPr>
            <w:tcW w:w="2279" w:type="dxa"/>
            <w:vMerge/>
            <w:tcBorders>
              <w:left w:val="single" w:sz="4" w:space="0" w:color="auto"/>
              <w:right w:val="single" w:sz="4" w:space="0" w:color="auto"/>
            </w:tcBorders>
            <w:shd w:val="clear" w:color="auto" w:fill="FFFFFF"/>
          </w:tcPr>
          <w:p w14:paraId="51912471" w14:textId="77777777" w:rsidR="00CA2379" w:rsidRPr="00591993" w:rsidRDefault="00CA2379" w:rsidP="00591993">
            <w:pPr>
              <w:widowControl w:val="0"/>
              <w:spacing w:before="60" w:after="60" w:line="276" w:lineRule="auto"/>
              <w:jc w:val="center"/>
              <w:rPr>
                <w:b/>
                <w:bCs/>
                <w:color w:val="000000"/>
                <w:sz w:val="26"/>
                <w:szCs w:val="26"/>
                <w:lang w:val="vi-VN" w:eastAsia="vi-VN" w:bidi="vi-VN"/>
              </w:rPr>
            </w:pPr>
          </w:p>
        </w:tc>
      </w:tr>
      <w:tr w:rsidR="00CA2379" w:rsidRPr="00591993" w14:paraId="69A4EC15" w14:textId="77777777" w:rsidTr="003B5B0C">
        <w:trPr>
          <w:trHeight w:hRule="exact" w:val="698"/>
          <w:jc w:val="center"/>
        </w:trPr>
        <w:tc>
          <w:tcPr>
            <w:tcW w:w="570" w:type="dxa"/>
            <w:vMerge w:val="restart"/>
            <w:tcBorders>
              <w:top w:val="single" w:sz="4" w:space="0" w:color="auto"/>
              <w:left w:val="single" w:sz="4" w:space="0" w:color="auto"/>
            </w:tcBorders>
            <w:shd w:val="clear" w:color="auto" w:fill="FFFFFF"/>
            <w:vAlign w:val="center"/>
          </w:tcPr>
          <w:p w14:paraId="71537050" w14:textId="77777777" w:rsidR="00CA2379" w:rsidRPr="00591993" w:rsidRDefault="00CA2379" w:rsidP="00591993">
            <w:pPr>
              <w:widowControl w:val="0"/>
              <w:spacing w:before="60" w:after="60" w:line="276" w:lineRule="auto"/>
              <w:jc w:val="center"/>
              <w:rPr>
                <w:color w:val="000000"/>
                <w:sz w:val="26"/>
                <w:szCs w:val="26"/>
                <w:lang w:bidi="en-US"/>
              </w:rPr>
            </w:pPr>
            <w:r w:rsidRPr="00591993">
              <w:rPr>
                <w:color w:val="000000"/>
                <w:sz w:val="26"/>
                <w:szCs w:val="26"/>
                <w:lang w:eastAsia="vi-VN" w:bidi="vi-VN"/>
              </w:rPr>
              <w:t>1</w:t>
            </w:r>
          </w:p>
        </w:tc>
        <w:tc>
          <w:tcPr>
            <w:tcW w:w="1709" w:type="dxa"/>
            <w:vMerge w:val="restart"/>
            <w:tcBorders>
              <w:top w:val="single" w:sz="4" w:space="0" w:color="auto"/>
              <w:left w:val="single" w:sz="4" w:space="0" w:color="auto"/>
            </w:tcBorders>
            <w:shd w:val="clear" w:color="auto" w:fill="FFFFFF"/>
            <w:vAlign w:val="center"/>
          </w:tcPr>
          <w:p w14:paraId="2908A972"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Cái Nha Trang</w:t>
            </w:r>
          </w:p>
        </w:tc>
        <w:tc>
          <w:tcPr>
            <w:tcW w:w="1852" w:type="dxa"/>
            <w:tcBorders>
              <w:top w:val="single" w:sz="4" w:space="0" w:color="auto"/>
              <w:left w:val="single" w:sz="4" w:space="0" w:color="auto"/>
              <w:bottom w:val="single" w:sz="4" w:space="0" w:color="auto"/>
            </w:tcBorders>
            <w:shd w:val="clear" w:color="auto" w:fill="FFFFFF"/>
            <w:vAlign w:val="center"/>
          </w:tcPr>
          <w:p w14:paraId="4C5941F8" w14:textId="0D34EFDA" w:rsidR="00CA2379" w:rsidRPr="00591993" w:rsidRDefault="00CA2379" w:rsidP="007011B8">
            <w:pPr>
              <w:widowControl w:val="0"/>
              <w:spacing w:before="60" w:after="60" w:line="276" w:lineRule="auto"/>
              <w:jc w:val="center"/>
              <w:rPr>
                <w:rFonts w:eastAsia="Calibri"/>
                <w:sz w:val="26"/>
                <w:szCs w:val="26"/>
              </w:rPr>
            </w:pPr>
            <w:r w:rsidRPr="00591993">
              <w:rPr>
                <w:rFonts w:eastAsia="Calibri"/>
                <w:sz w:val="26"/>
                <w:szCs w:val="26"/>
              </w:rPr>
              <w:t>Tự động Đồng Trăn</w:t>
            </w:r>
          </w:p>
        </w:tc>
        <w:tc>
          <w:tcPr>
            <w:tcW w:w="854" w:type="dxa"/>
            <w:tcBorders>
              <w:top w:val="single" w:sz="4" w:space="0" w:color="auto"/>
              <w:left w:val="single" w:sz="4" w:space="0" w:color="auto"/>
              <w:bottom w:val="single" w:sz="4" w:space="0" w:color="auto"/>
            </w:tcBorders>
            <w:shd w:val="clear" w:color="auto" w:fill="FFFFFF"/>
            <w:vAlign w:val="center"/>
          </w:tcPr>
          <w:p w14:paraId="1744B2D8"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8,50</w:t>
            </w:r>
          </w:p>
        </w:tc>
        <w:tc>
          <w:tcPr>
            <w:tcW w:w="998" w:type="dxa"/>
            <w:tcBorders>
              <w:top w:val="single" w:sz="4" w:space="0" w:color="auto"/>
              <w:left w:val="single" w:sz="4" w:space="0" w:color="auto"/>
              <w:bottom w:val="single" w:sz="4" w:space="0" w:color="auto"/>
            </w:tcBorders>
            <w:shd w:val="clear" w:color="auto" w:fill="FFFFFF"/>
            <w:vAlign w:val="center"/>
          </w:tcPr>
          <w:p w14:paraId="418DC396"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10,00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76953764"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11,50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557AF8BA"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color w:val="000000"/>
                <w:sz w:val="26"/>
                <w:szCs w:val="26"/>
                <w:highlight w:val="yellow"/>
                <w:lang w:eastAsia="vi-VN" w:bidi="vi-VN"/>
              </w:rPr>
              <w:t>Diên Thọ,Diên Khánh</w:t>
            </w:r>
          </w:p>
        </w:tc>
      </w:tr>
      <w:tr w:rsidR="00CA2379" w:rsidRPr="00591993" w14:paraId="1D79E265" w14:textId="77777777" w:rsidTr="003B5B0C">
        <w:trPr>
          <w:trHeight w:hRule="exact" w:val="698"/>
          <w:jc w:val="center"/>
        </w:trPr>
        <w:tc>
          <w:tcPr>
            <w:tcW w:w="570" w:type="dxa"/>
            <w:vMerge/>
            <w:tcBorders>
              <w:left w:val="single" w:sz="4" w:space="0" w:color="auto"/>
              <w:bottom w:val="single" w:sz="4" w:space="0" w:color="auto"/>
            </w:tcBorders>
            <w:shd w:val="clear" w:color="auto" w:fill="FFFFFF"/>
            <w:vAlign w:val="center"/>
          </w:tcPr>
          <w:p w14:paraId="7701CCC6" w14:textId="77777777" w:rsidR="00CA2379" w:rsidRPr="00591993" w:rsidRDefault="00CA2379" w:rsidP="00591993">
            <w:pPr>
              <w:widowControl w:val="0"/>
              <w:spacing w:before="60" w:after="60" w:line="276" w:lineRule="auto"/>
              <w:jc w:val="center"/>
              <w:rPr>
                <w:color w:val="000000"/>
                <w:sz w:val="26"/>
                <w:szCs w:val="26"/>
                <w:lang w:eastAsia="vi-VN" w:bidi="vi-VN"/>
              </w:rPr>
            </w:pPr>
          </w:p>
        </w:tc>
        <w:tc>
          <w:tcPr>
            <w:tcW w:w="1709" w:type="dxa"/>
            <w:vMerge/>
            <w:tcBorders>
              <w:left w:val="single" w:sz="4" w:space="0" w:color="auto"/>
              <w:bottom w:val="single" w:sz="4" w:space="0" w:color="auto"/>
            </w:tcBorders>
            <w:shd w:val="clear" w:color="auto" w:fill="FFFFFF"/>
            <w:vAlign w:val="center"/>
          </w:tcPr>
          <w:p w14:paraId="1B19BE65" w14:textId="77777777" w:rsidR="00CA2379" w:rsidRPr="00591993" w:rsidRDefault="00CA2379" w:rsidP="00591993">
            <w:pPr>
              <w:widowControl w:val="0"/>
              <w:spacing w:before="60" w:after="60" w:line="276" w:lineRule="auto"/>
              <w:jc w:val="center"/>
              <w:rPr>
                <w:rFonts w:eastAsia="Calibri"/>
                <w:sz w:val="26"/>
                <w:szCs w:val="26"/>
              </w:rPr>
            </w:pPr>
          </w:p>
        </w:tc>
        <w:tc>
          <w:tcPr>
            <w:tcW w:w="1852" w:type="dxa"/>
            <w:tcBorders>
              <w:top w:val="single" w:sz="4" w:space="0" w:color="auto"/>
              <w:left w:val="single" w:sz="4" w:space="0" w:color="auto"/>
              <w:bottom w:val="single" w:sz="4" w:space="0" w:color="auto"/>
            </w:tcBorders>
            <w:shd w:val="clear" w:color="auto" w:fill="FFFFFF"/>
            <w:vAlign w:val="center"/>
          </w:tcPr>
          <w:p w14:paraId="45A9E2E9"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Diên Phú</w:t>
            </w:r>
          </w:p>
        </w:tc>
        <w:tc>
          <w:tcPr>
            <w:tcW w:w="854" w:type="dxa"/>
            <w:tcBorders>
              <w:top w:val="single" w:sz="4" w:space="0" w:color="auto"/>
              <w:left w:val="single" w:sz="4" w:space="0" w:color="auto"/>
              <w:bottom w:val="single" w:sz="4" w:space="0" w:color="auto"/>
            </w:tcBorders>
            <w:shd w:val="clear" w:color="auto" w:fill="FFFFFF"/>
            <w:vAlign w:val="center"/>
          </w:tcPr>
          <w:p w14:paraId="2172E3A8"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4,50</w:t>
            </w:r>
          </w:p>
        </w:tc>
        <w:tc>
          <w:tcPr>
            <w:tcW w:w="998" w:type="dxa"/>
            <w:tcBorders>
              <w:top w:val="single" w:sz="4" w:space="0" w:color="auto"/>
              <w:left w:val="single" w:sz="4" w:space="0" w:color="auto"/>
              <w:bottom w:val="single" w:sz="4" w:space="0" w:color="auto"/>
            </w:tcBorders>
            <w:shd w:val="clear" w:color="auto" w:fill="FFFFFF"/>
            <w:vAlign w:val="center"/>
          </w:tcPr>
          <w:p w14:paraId="4F9463CB"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5,00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0AC552B1"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5,50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4F021203"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color w:val="000000"/>
                <w:sz w:val="26"/>
                <w:szCs w:val="26"/>
                <w:highlight w:val="yellow"/>
                <w:lang w:eastAsia="vi-VN" w:bidi="vi-VN"/>
              </w:rPr>
              <w:t>Diên Phú, Diên Khánh</w:t>
            </w:r>
          </w:p>
        </w:tc>
      </w:tr>
      <w:tr w:rsidR="00CA2379" w:rsidRPr="00591993" w14:paraId="5F47173F" w14:textId="77777777" w:rsidTr="003B5B0C">
        <w:trPr>
          <w:trHeight w:hRule="exact" w:val="698"/>
          <w:jc w:val="center"/>
        </w:trPr>
        <w:tc>
          <w:tcPr>
            <w:tcW w:w="570" w:type="dxa"/>
            <w:tcBorders>
              <w:top w:val="single" w:sz="4" w:space="0" w:color="auto"/>
              <w:left w:val="single" w:sz="4" w:space="0" w:color="auto"/>
              <w:bottom w:val="single" w:sz="4" w:space="0" w:color="auto"/>
            </w:tcBorders>
            <w:shd w:val="clear" w:color="auto" w:fill="FFFFFF"/>
            <w:vAlign w:val="center"/>
          </w:tcPr>
          <w:p w14:paraId="67EF0658" w14:textId="77777777" w:rsidR="00CA2379" w:rsidRPr="00591993" w:rsidRDefault="00CA2379" w:rsidP="00591993">
            <w:pPr>
              <w:widowControl w:val="0"/>
              <w:spacing w:before="60" w:after="60" w:line="276" w:lineRule="auto"/>
              <w:jc w:val="center"/>
              <w:rPr>
                <w:color w:val="000000"/>
                <w:sz w:val="26"/>
                <w:szCs w:val="26"/>
                <w:lang w:bidi="en-US"/>
              </w:rPr>
            </w:pPr>
            <w:r w:rsidRPr="00591993">
              <w:rPr>
                <w:color w:val="000000"/>
                <w:sz w:val="26"/>
                <w:szCs w:val="26"/>
                <w:lang w:bidi="en-US"/>
              </w:rPr>
              <w:t>2</w:t>
            </w:r>
          </w:p>
        </w:tc>
        <w:tc>
          <w:tcPr>
            <w:tcW w:w="1709" w:type="dxa"/>
            <w:tcBorders>
              <w:top w:val="single" w:sz="4" w:space="0" w:color="auto"/>
              <w:left w:val="single" w:sz="4" w:space="0" w:color="auto"/>
              <w:bottom w:val="single" w:sz="4" w:space="0" w:color="auto"/>
            </w:tcBorders>
            <w:shd w:val="clear" w:color="auto" w:fill="FFFFFF"/>
            <w:vAlign w:val="center"/>
          </w:tcPr>
          <w:p w14:paraId="57D34D03"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Dinh Ninh Hòa</w:t>
            </w:r>
          </w:p>
        </w:tc>
        <w:tc>
          <w:tcPr>
            <w:tcW w:w="1852" w:type="dxa"/>
            <w:tcBorders>
              <w:top w:val="single" w:sz="4" w:space="0" w:color="auto"/>
              <w:left w:val="single" w:sz="4" w:space="0" w:color="auto"/>
              <w:bottom w:val="single" w:sz="4" w:space="0" w:color="auto"/>
            </w:tcBorders>
            <w:shd w:val="clear" w:color="auto" w:fill="FFFFFF"/>
            <w:vAlign w:val="center"/>
          </w:tcPr>
          <w:p w14:paraId="603E4D45"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Dục Mỹ</w:t>
            </w:r>
          </w:p>
        </w:tc>
        <w:tc>
          <w:tcPr>
            <w:tcW w:w="854" w:type="dxa"/>
            <w:tcBorders>
              <w:top w:val="single" w:sz="4" w:space="0" w:color="auto"/>
              <w:left w:val="single" w:sz="4" w:space="0" w:color="auto"/>
              <w:bottom w:val="single" w:sz="4" w:space="0" w:color="auto"/>
            </w:tcBorders>
            <w:shd w:val="clear" w:color="auto" w:fill="FFFFFF"/>
            <w:vAlign w:val="center"/>
          </w:tcPr>
          <w:p w14:paraId="51274075"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15,50</w:t>
            </w:r>
          </w:p>
        </w:tc>
        <w:tc>
          <w:tcPr>
            <w:tcW w:w="998" w:type="dxa"/>
            <w:tcBorders>
              <w:top w:val="single" w:sz="4" w:space="0" w:color="auto"/>
              <w:left w:val="single" w:sz="4" w:space="0" w:color="auto"/>
              <w:bottom w:val="single" w:sz="4" w:space="0" w:color="auto"/>
            </w:tcBorders>
            <w:shd w:val="clear" w:color="auto" w:fill="FFFFFF"/>
            <w:vAlign w:val="center"/>
          </w:tcPr>
          <w:p w14:paraId="69E0B406"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16, 50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6C673D1E"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17,50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4FA09A2A"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color w:val="000000"/>
                <w:sz w:val="26"/>
                <w:szCs w:val="26"/>
                <w:highlight w:val="yellow"/>
                <w:lang w:eastAsia="vi-VN" w:bidi="vi-VN"/>
              </w:rPr>
              <w:t>Ninh Sim, Ninh Hòa</w:t>
            </w:r>
          </w:p>
        </w:tc>
      </w:tr>
      <w:tr w:rsidR="00CA2379" w:rsidRPr="00591993" w14:paraId="17F47EF3" w14:textId="77777777" w:rsidTr="003B5B0C">
        <w:trPr>
          <w:trHeight w:hRule="exact" w:val="698"/>
          <w:jc w:val="center"/>
        </w:trPr>
        <w:tc>
          <w:tcPr>
            <w:tcW w:w="570" w:type="dxa"/>
            <w:tcBorders>
              <w:top w:val="single" w:sz="4" w:space="0" w:color="auto"/>
              <w:left w:val="single" w:sz="4" w:space="0" w:color="auto"/>
              <w:bottom w:val="single" w:sz="4" w:space="0" w:color="auto"/>
            </w:tcBorders>
            <w:shd w:val="clear" w:color="auto" w:fill="FFFFFF"/>
            <w:vAlign w:val="center"/>
          </w:tcPr>
          <w:p w14:paraId="4553AB7F" w14:textId="77777777" w:rsidR="00CA2379" w:rsidRPr="00591993" w:rsidRDefault="00CA2379" w:rsidP="00591993">
            <w:pPr>
              <w:widowControl w:val="0"/>
              <w:spacing w:before="60" w:after="60" w:line="276" w:lineRule="auto"/>
              <w:jc w:val="center"/>
              <w:rPr>
                <w:color w:val="000000"/>
                <w:sz w:val="26"/>
                <w:szCs w:val="26"/>
                <w:lang w:bidi="en-US"/>
              </w:rPr>
            </w:pPr>
            <w:r w:rsidRPr="00591993">
              <w:rPr>
                <w:color w:val="000000"/>
                <w:sz w:val="26"/>
                <w:szCs w:val="26"/>
                <w:lang w:bidi="en-US"/>
              </w:rPr>
              <w:t>3</w:t>
            </w:r>
          </w:p>
        </w:tc>
        <w:tc>
          <w:tcPr>
            <w:tcW w:w="1709" w:type="dxa"/>
            <w:tcBorders>
              <w:top w:val="single" w:sz="4" w:space="0" w:color="auto"/>
              <w:left w:val="single" w:sz="4" w:space="0" w:color="auto"/>
              <w:bottom w:val="single" w:sz="4" w:space="0" w:color="auto"/>
            </w:tcBorders>
            <w:shd w:val="clear" w:color="auto" w:fill="FFFFFF"/>
            <w:vAlign w:val="center"/>
          </w:tcPr>
          <w:p w14:paraId="35E6F849"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Hiền Lương</w:t>
            </w:r>
          </w:p>
        </w:tc>
        <w:tc>
          <w:tcPr>
            <w:tcW w:w="1852" w:type="dxa"/>
            <w:tcBorders>
              <w:top w:val="single" w:sz="4" w:space="0" w:color="auto"/>
              <w:left w:val="single" w:sz="4" w:space="0" w:color="auto"/>
              <w:bottom w:val="single" w:sz="4" w:space="0" w:color="auto"/>
            </w:tcBorders>
            <w:shd w:val="clear" w:color="auto" w:fill="FFFFFF"/>
            <w:vAlign w:val="center"/>
          </w:tcPr>
          <w:p w14:paraId="78CFD77E"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Hiền Lương</w:t>
            </w:r>
          </w:p>
        </w:tc>
        <w:tc>
          <w:tcPr>
            <w:tcW w:w="854" w:type="dxa"/>
            <w:tcBorders>
              <w:top w:val="single" w:sz="4" w:space="0" w:color="auto"/>
              <w:left w:val="single" w:sz="4" w:space="0" w:color="auto"/>
              <w:bottom w:val="single" w:sz="4" w:space="0" w:color="auto"/>
            </w:tcBorders>
            <w:shd w:val="clear" w:color="auto" w:fill="FFFFFF"/>
            <w:vAlign w:val="center"/>
          </w:tcPr>
          <w:p w14:paraId="588AE7D8"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4,00</w:t>
            </w:r>
          </w:p>
        </w:tc>
        <w:tc>
          <w:tcPr>
            <w:tcW w:w="998" w:type="dxa"/>
            <w:tcBorders>
              <w:top w:val="single" w:sz="4" w:space="0" w:color="auto"/>
              <w:left w:val="single" w:sz="4" w:space="0" w:color="auto"/>
              <w:bottom w:val="single" w:sz="4" w:space="0" w:color="auto"/>
            </w:tcBorders>
            <w:shd w:val="clear" w:color="auto" w:fill="FFFFFF"/>
            <w:vAlign w:val="center"/>
          </w:tcPr>
          <w:p w14:paraId="63ED3909"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5,00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1EB1F9DE"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6,00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2CCB8D32"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sz w:val="26"/>
                <w:szCs w:val="26"/>
                <w:highlight w:val="yellow"/>
              </w:rPr>
              <w:t>xã Vạn Phú</w:t>
            </w:r>
            <w:r w:rsidRPr="00247207">
              <w:rPr>
                <w:color w:val="000000"/>
                <w:sz w:val="26"/>
                <w:szCs w:val="26"/>
                <w:highlight w:val="yellow"/>
                <w:lang w:eastAsia="vi-VN" w:bidi="vi-VN"/>
              </w:rPr>
              <w:t>, Vạn Ninh</w:t>
            </w:r>
          </w:p>
        </w:tc>
      </w:tr>
      <w:tr w:rsidR="00CA2379" w:rsidRPr="00591993" w14:paraId="721778D9" w14:textId="77777777" w:rsidTr="003B5B0C">
        <w:trPr>
          <w:trHeight w:hRule="exact" w:val="698"/>
          <w:jc w:val="center"/>
        </w:trPr>
        <w:tc>
          <w:tcPr>
            <w:tcW w:w="570" w:type="dxa"/>
            <w:tcBorders>
              <w:top w:val="single" w:sz="4" w:space="0" w:color="auto"/>
              <w:left w:val="single" w:sz="4" w:space="0" w:color="auto"/>
              <w:bottom w:val="single" w:sz="4" w:space="0" w:color="auto"/>
            </w:tcBorders>
            <w:shd w:val="clear" w:color="auto" w:fill="FFFFFF"/>
            <w:vAlign w:val="center"/>
          </w:tcPr>
          <w:p w14:paraId="19B6E435" w14:textId="77777777" w:rsidR="00CA2379" w:rsidRPr="00591993" w:rsidRDefault="00CA2379" w:rsidP="00591993">
            <w:pPr>
              <w:widowControl w:val="0"/>
              <w:spacing w:before="60" w:after="60" w:line="276" w:lineRule="auto"/>
              <w:jc w:val="center"/>
              <w:rPr>
                <w:color w:val="000000"/>
                <w:sz w:val="26"/>
                <w:szCs w:val="26"/>
                <w:lang w:bidi="en-US"/>
              </w:rPr>
            </w:pPr>
            <w:r w:rsidRPr="00591993">
              <w:rPr>
                <w:color w:val="000000"/>
                <w:sz w:val="26"/>
                <w:szCs w:val="26"/>
                <w:lang w:bidi="en-US"/>
              </w:rPr>
              <w:t>4</w:t>
            </w:r>
          </w:p>
        </w:tc>
        <w:tc>
          <w:tcPr>
            <w:tcW w:w="1709" w:type="dxa"/>
            <w:tcBorders>
              <w:top w:val="single" w:sz="4" w:space="0" w:color="auto"/>
              <w:left w:val="single" w:sz="4" w:space="0" w:color="auto"/>
              <w:bottom w:val="single" w:sz="4" w:space="0" w:color="auto"/>
            </w:tcBorders>
            <w:shd w:val="clear" w:color="auto" w:fill="FFFFFF"/>
            <w:vAlign w:val="center"/>
          </w:tcPr>
          <w:p w14:paraId="185D7403"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Tà Rục</w:t>
            </w:r>
          </w:p>
        </w:tc>
        <w:tc>
          <w:tcPr>
            <w:tcW w:w="1852" w:type="dxa"/>
            <w:tcBorders>
              <w:top w:val="single" w:sz="4" w:space="0" w:color="auto"/>
              <w:left w:val="single" w:sz="4" w:space="0" w:color="auto"/>
              <w:bottom w:val="single" w:sz="4" w:space="0" w:color="auto"/>
            </w:tcBorders>
            <w:shd w:val="clear" w:color="auto" w:fill="FFFFFF"/>
            <w:vAlign w:val="center"/>
          </w:tcPr>
          <w:p w14:paraId="543857C1" w14:textId="77777777" w:rsidR="00CA2379" w:rsidRPr="00591993" w:rsidRDefault="00CA2379" w:rsidP="00591993">
            <w:pPr>
              <w:widowControl w:val="0"/>
              <w:spacing w:before="60" w:after="60" w:line="276" w:lineRule="auto"/>
              <w:jc w:val="center"/>
              <w:rPr>
                <w:rFonts w:eastAsia="Calibri"/>
                <w:sz w:val="26"/>
                <w:szCs w:val="26"/>
              </w:rPr>
            </w:pPr>
            <w:r w:rsidRPr="00591993">
              <w:rPr>
                <w:rFonts w:eastAsia="Calibri"/>
                <w:sz w:val="26"/>
                <w:szCs w:val="26"/>
              </w:rPr>
              <w:t>Tà Rục</w:t>
            </w:r>
          </w:p>
        </w:tc>
        <w:tc>
          <w:tcPr>
            <w:tcW w:w="854" w:type="dxa"/>
            <w:tcBorders>
              <w:top w:val="single" w:sz="4" w:space="0" w:color="auto"/>
              <w:left w:val="single" w:sz="4" w:space="0" w:color="auto"/>
              <w:bottom w:val="single" w:sz="4" w:space="0" w:color="auto"/>
            </w:tcBorders>
            <w:shd w:val="clear" w:color="auto" w:fill="FFFFFF"/>
            <w:vAlign w:val="center"/>
          </w:tcPr>
          <w:p w14:paraId="108B5797"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14,00</w:t>
            </w:r>
          </w:p>
        </w:tc>
        <w:tc>
          <w:tcPr>
            <w:tcW w:w="998" w:type="dxa"/>
            <w:tcBorders>
              <w:top w:val="single" w:sz="4" w:space="0" w:color="auto"/>
              <w:left w:val="single" w:sz="4" w:space="0" w:color="auto"/>
              <w:bottom w:val="single" w:sz="4" w:space="0" w:color="auto"/>
            </w:tcBorders>
            <w:shd w:val="clear" w:color="auto" w:fill="FFFFFF"/>
            <w:vAlign w:val="center"/>
          </w:tcPr>
          <w:p w14:paraId="4CABF27A"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14,50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7B821C1E"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15,00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497D9705"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sz w:val="26"/>
                <w:szCs w:val="26"/>
                <w:highlight w:val="yellow"/>
              </w:rPr>
              <w:t>xã Cam Phước Đông</w:t>
            </w:r>
            <w:r w:rsidRPr="00247207">
              <w:rPr>
                <w:color w:val="000000"/>
                <w:sz w:val="26"/>
                <w:szCs w:val="26"/>
                <w:highlight w:val="yellow"/>
                <w:lang w:eastAsia="vi-VN" w:bidi="vi-VN"/>
              </w:rPr>
              <w:t>, Cam Ranh</w:t>
            </w:r>
          </w:p>
        </w:tc>
      </w:tr>
      <w:tr w:rsidR="00CA2379" w:rsidRPr="00591993" w14:paraId="2A1CA712" w14:textId="77777777" w:rsidTr="003B5B0C">
        <w:trPr>
          <w:trHeight w:hRule="exact" w:val="698"/>
          <w:jc w:val="center"/>
        </w:trPr>
        <w:tc>
          <w:tcPr>
            <w:tcW w:w="570" w:type="dxa"/>
            <w:tcBorders>
              <w:top w:val="single" w:sz="4" w:space="0" w:color="auto"/>
              <w:left w:val="single" w:sz="4" w:space="0" w:color="auto"/>
              <w:bottom w:val="single" w:sz="4" w:space="0" w:color="auto"/>
            </w:tcBorders>
            <w:shd w:val="clear" w:color="auto" w:fill="FFFFFF"/>
            <w:vAlign w:val="center"/>
          </w:tcPr>
          <w:p w14:paraId="09841B77" w14:textId="43F79C53" w:rsidR="00CA2379" w:rsidRPr="00591993" w:rsidRDefault="007011B8" w:rsidP="00591993">
            <w:pPr>
              <w:widowControl w:val="0"/>
              <w:spacing w:before="60" w:after="60" w:line="276" w:lineRule="auto"/>
              <w:jc w:val="center"/>
              <w:rPr>
                <w:color w:val="000000"/>
                <w:sz w:val="26"/>
                <w:szCs w:val="26"/>
                <w:lang w:bidi="en-US"/>
              </w:rPr>
            </w:pPr>
            <w:r>
              <w:rPr>
                <w:color w:val="000000"/>
                <w:sz w:val="26"/>
                <w:szCs w:val="26"/>
                <w:lang w:bidi="en-US"/>
              </w:rPr>
              <w:lastRenderedPageBreak/>
              <w:t>5</w:t>
            </w:r>
          </w:p>
        </w:tc>
        <w:tc>
          <w:tcPr>
            <w:tcW w:w="1709" w:type="dxa"/>
            <w:tcBorders>
              <w:top w:val="single" w:sz="4" w:space="0" w:color="auto"/>
              <w:left w:val="single" w:sz="4" w:space="0" w:color="auto"/>
              <w:bottom w:val="single" w:sz="4" w:space="0" w:color="auto"/>
            </w:tcBorders>
            <w:shd w:val="clear" w:color="auto" w:fill="FFFFFF"/>
            <w:vAlign w:val="center"/>
          </w:tcPr>
          <w:p w14:paraId="2C1E56CF"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rFonts w:eastAsia="Calibri"/>
                <w:sz w:val="26"/>
                <w:szCs w:val="26"/>
              </w:rPr>
              <w:t>Tô Hạp</w:t>
            </w:r>
          </w:p>
        </w:tc>
        <w:tc>
          <w:tcPr>
            <w:tcW w:w="1852" w:type="dxa"/>
            <w:tcBorders>
              <w:top w:val="single" w:sz="4" w:space="0" w:color="auto"/>
              <w:left w:val="single" w:sz="4" w:space="0" w:color="auto"/>
              <w:bottom w:val="single" w:sz="4" w:space="0" w:color="auto"/>
            </w:tcBorders>
            <w:shd w:val="clear" w:color="auto" w:fill="FFFFFF"/>
            <w:vAlign w:val="center"/>
          </w:tcPr>
          <w:p w14:paraId="22F50DFB" w14:textId="77777777" w:rsidR="00CA2379" w:rsidRPr="00591993" w:rsidRDefault="00CA2379" w:rsidP="00591993">
            <w:pPr>
              <w:widowControl w:val="0"/>
              <w:spacing w:before="60" w:after="60" w:line="276" w:lineRule="auto"/>
              <w:jc w:val="center"/>
              <w:rPr>
                <w:color w:val="000000"/>
                <w:sz w:val="26"/>
                <w:szCs w:val="26"/>
                <w:lang w:val="vi-VN" w:eastAsia="vi-VN" w:bidi="vi-VN"/>
              </w:rPr>
            </w:pPr>
            <w:r w:rsidRPr="00591993">
              <w:rPr>
                <w:rFonts w:eastAsia="Calibri"/>
                <w:sz w:val="26"/>
                <w:szCs w:val="26"/>
              </w:rPr>
              <w:t>Tô Hạp</w:t>
            </w:r>
          </w:p>
        </w:tc>
        <w:tc>
          <w:tcPr>
            <w:tcW w:w="854" w:type="dxa"/>
            <w:tcBorders>
              <w:top w:val="single" w:sz="4" w:space="0" w:color="auto"/>
              <w:left w:val="single" w:sz="4" w:space="0" w:color="auto"/>
              <w:bottom w:val="single" w:sz="4" w:space="0" w:color="auto"/>
            </w:tcBorders>
            <w:shd w:val="clear" w:color="auto" w:fill="FFFFFF"/>
            <w:vAlign w:val="center"/>
          </w:tcPr>
          <w:p w14:paraId="2E26144D"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362,00</w:t>
            </w:r>
          </w:p>
        </w:tc>
        <w:tc>
          <w:tcPr>
            <w:tcW w:w="998" w:type="dxa"/>
            <w:tcBorders>
              <w:top w:val="single" w:sz="4" w:space="0" w:color="auto"/>
              <w:left w:val="single" w:sz="4" w:space="0" w:color="auto"/>
              <w:bottom w:val="single" w:sz="4" w:space="0" w:color="auto"/>
            </w:tcBorders>
            <w:shd w:val="clear" w:color="auto" w:fill="FFFFFF"/>
            <w:vAlign w:val="center"/>
          </w:tcPr>
          <w:p w14:paraId="05E597B5"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363,00</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53F9A40A" w14:textId="77777777" w:rsidR="00CA2379" w:rsidRPr="00591993" w:rsidRDefault="00CA2379" w:rsidP="00591993">
            <w:pPr>
              <w:widowControl w:val="0"/>
              <w:spacing w:before="60" w:after="60" w:line="276" w:lineRule="auto"/>
              <w:jc w:val="center"/>
              <w:rPr>
                <w:color w:val="000000"/>
                <w:sz w:val="26"/>
                <w:szCs w:val="26"/>
                <w:lang w:eastAsia="vi-VN" w:bidi="vi-VN"/>
              </w:rPr>
            </w:pPr>
            <w:r w:rsidRPr="00591993">
              <w:rPr>
                <w:color w:val="000000"/>
                <w:sz w:val="26"/>
                <w:szCs w:val="26"/>
                <w:lang w:eastAsia="vi-VN" w:bidi="vi-VN"/>
              </w:rPr>
              <w:t>364,00</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14:paraId="2B16F0B2" w14:textId="77777777" w:rsidR="00CA2379" w:rsidRPr="00247207" w:rsidRDefault="00CA2379" w:rsidP="00591993">
            <w:pPr>
              <w:widowControl w:val="0"/>
              <w:spacing w:before="60" w:after="60" w:line="276" w:lineRule="auto"/>
              <w:jc w:val="center"/>
              <w:rPr>
                <w:color w:val="000000"/>
                <w:sz w:val="26"/>
                <w:szCs w:val="26"/>
                <w:highlight w:val="yellow"/>
                <w:lang w:eastAsia="vi-VN" w:bidi="vi-VN"/>
              </w:rPr>
            </w:pPr>
            <w:r w:rsidRPr="00247207">
              <w:rPr>
                <w:color w:val="000000"/>
                <w:sz w:val="26"/>
                <w:szCs w:val="26"/>
                <w:highlight w:val="yellow"/>
                <w:lang w:eastAsia="vi-VN" w:bidi="vi-VN"/>
              </w:rPr>
              <w:t>Thị trấn Tô Hạp, Khánh Sơn</w:t>
            </w:r>
          </w:p>
        </w:tc>
      </w:tr>
    </w:tbl>
    <w:p w14:paraId="28421F2E" w14:textId="74AA61B8" w:rsidR="00CA2379" w:rsidRPr="00CA2379" w:rsidRDefault="00CA2379" w:rsidP="00591993">
      <w:pPr>
        <w:shd w:val="clear" w:color="auto" w:fill="FFFFFF"/>
        <w:spacing w:before="60" w:after="60" w:line="276" w:lineRule="auto"/>
        <w:ind w:firstLine="567"/>
        <w:jc w:val="both"/>
        <w:rPr>
          <w:color w:val="000000"/>
        </w:rPr>
      </w:pPr>
      <w:r w:rsidRPr="00CA2379">
        <w:rPr>
          <w:b/>
          <w:bCs/>
          <w:color w:val="000000"/>
        </w:rPr>
        <w:t xml:space="preserve">Điều 5. </w:t>
      </w:r>
      <w:r w:rsidRPr="008F14A2">
        <w:rPr>
          <w:bCs/>
          <w:color w:val="000000"/>
        </w:rPr>
        <w:t>Tổ chức thực hiện</w:t>
      </w:r>
    </w:p>
    <w:p w14:paraId="0BB2DFB0" w14:textId="124CC8F0" w:rsidR="00CA2379" w:rsidRPr="00CA2379" w:rsidRDefault="00CA2379" w:rsidP="00591993">
      <w:pPr>
        <w:widowControl w:val="0"/>
        <w:spacing w:before="60" w:after="60" w:line="276" w:lineRule="auto"/>
        <w:ind w:firstLine="567"/>
        <w:jc w:val="both"/>
        <w:rPr>
          <w:color w:val="000000"/>
          <w:lang w:val="vi-VN" w:eastAsia="vi-VN" w:bidi="vi-VN"/>
        </w:rPr>
      </w:pPr>
      <w:r w:rsidRPr="00CA2379">
        <w:rPr>
          <w:color w:val="000000"/>
          <w:lang w:eastAsia="vi-VN" w:bidi="vi-VN"/>
        </w:rPr>
        <w:t xml:space="preserve">1. Sở </w:t>
      </w:r>
      <w:r w:rsidR="007011B8">
        <w:rPr>
          <w:color w:val="000000"/>
          <w:lang w:eastAsia="vi-VN" w:bidi="vi-VN"/>
        </w:rPr>
        <w:t>Nông nghiệp</w:t>
      </w:r>
      <w:r w:rsidRPr="00CA2379">
        <w:rPr>
          <w:color w:val="000000"/>
          <w:lang w:val="vi-VN" w:eastAsia="vi-VN" w:bidi="vi-VN"/>
        </w:rPr>
        <w:t xml:space="preserve"> và Môi trường</w:t>
      </w:r>
    </w:p>
    <w:p w14:paraId="683C0A59" w14:textId="2D2F8BFD" w:rsidR="00CA2379" w:rsidRPr="00CA2379" w:rsidRDefault="00CA2379" w:rsidP="00591993">
      <w:pPr>
        <w:widowControl w:val="0"/>
        <w:tabs>
          <w:tab w:val="left" w:pos="709"/>
        </w:tabs>
        <w:spacing w:before="60" w:after="60" w:line="276" w:lineRule="auto"/>
        <w:ind w:firstLine="709"/>
        <w:jc w:val="both"/>
        <w:rPr>
          <w:color w:val="000000"/>
          <w:lang w:eastAsia="vi-VN" w:bidi="vi-VN"/>
        </w:rPr>
      </w:pPr>
      <w:r w:rsidRPr="00CA2379">
        <w:rPr>
          <w:color w:val="000000"/>
          <w:lang w:eastAsia="vi-VN" w:bidi="vi-VN"/>
        </w:rPr>
        <w:t>a</w:t>
      </w:r>
      <w:r w:rsidRPr="00CA2379">
        <w:t xml:space="preserve">) Chủ trì, phối hợp với các sở, ban, ngành tỉnh và </w:t>
      </w:r>
      <w:r w:rsidRPr="00CA2379">
        <w:rPr>
          <w:color w:val="000000"/>
        </w:rPr>
        <w:t>Ủy ban nhân dân các huyện,</w:t>
      </w:r>
      <w:r w:rsidR="00CD495D">
        <w:rPr>
          <w:color w:val="000000"/>
        </w:rPr>
        <w:t xml:space="preserve"> thị xã,</w:t>
      </w:r>
      <w:r w:rsidRPr="00CA2379">
        <w:rPr>
          <w:color w:val="000000"/>
        </w:rPr>
        <w:t xml:space="preserve"> thành phố </w:t>
      </w:r>
      <w:r w:rsidRPr="00CA2379">
        <w:t>theo dõi, đôn đốc, kiểm tra việc thực hiện Quyết định này.</w:t>
      </w:r>
    </w:p>
    <w:p w14:paraId="6265E700" w14:textId="77777777" w:rsidR="00CA2379" w:rsidRPr="00CA2379" w:rsidRDefault="00CA2379" w:rsidP="00591993">
      <w:pPr>
        <w:widowControl w:val="0"/>
        <w:tabs>
          <w:tab w:val="left" w:pos="709"/>
        </w:tabs>
        <w:spacing w:before="60" w:after="60" w:line="276" w:lineRule="auto"/>
        <w:ind w:firstLine="709"/>
        <w:jc w:val="both"/>
        <w:rPr>
          <w:color w:val="000000"/>
          <w:lang w:eastAsia="vi-VN" w:bidi="vi-VN"/>
        </w:rPr>
      </w:pPr>
      <w:r w:rsidRPr="00CA2379">
        <w:rPr>
          <w:color w:val="000000"/>
          <w:lang w:eastAsia="vi-VN" w:bidi="vi-VN"/>
        </w:rPr>
        <w:t>b) T</w:t>
      </w:r>
      <w:r w:rsidRPr="00CA2379">
        <w:rPr>
          <w:color w:val="000000"/>
          <w:lang w:val="vi-VN" w:eastAsia="vi-VN" w:bidi="vi-VN"/>
        </w:rPr>
        <w:t>iếp nhận, tổng hợp thông tin phản hồi của các cơ quan, tổ chức, cá nhân việc sử dụng cấp báo động lũ trong các hoạt động phòng, chống, ứng phó với lũ, ngập lụt và phát triển kinh tế - xã hội</w:t>
      </w:r>
      <w:r w:rsidRPr="00CA2379">
        <w:rPr>
          <w:color w:val="000000"/>
          <w:lang w:eastAsia="vi-VN" w:bidi="vi-VN"/>
        </w:rPr>
        <w:t xml:space="preserve">; </w:t>
      </w:r>
      <w:r w:rsidRPr="00CA2379">
        <w:rPr>
          <w:color w:val="000000"/>
        </w:rPr>
        <w:t>tham mưu Ủy ban nhân dân tỉnh báo cáo theo quy định tại Quyết định số 05/2020/QĐ-TTg ngày 31/01/2020 của Thủ tướng Chính phủ.</w:t>
      </w:r>
    </w:p>
    <w:p w14:paraId="7A5BCFB3" w14:textId="77777777" w:rsidR="00CA2379" w:rsidRPr="00CA2379" w:rsidRDefault="00CA2379" w:rsidP="00591993">
      <w:pPr>
        <w:widowControl w:val="0"/>
        <w:tabs>
          <w:tab w:val="left" w:pos="709"/>
        </w:tabs>
        <w:spacing w:before="60" w:after="60" w:line="276" w:lineRule="auto"/>
        <w:ind w:firstLine="709"/>
        <w:jc w:val="both"/>
        <w:rPr>
          <w:rFonts w:eastAsia="Courier New"/>
          <w:color w:val="000000"/>
          <w:lang w:eastAsia="vi-VN" w:bidi="vi-VN"/>
        </w:rPr>
      </w:pPr>
      <w:r w:rsidRPr="00CA2379">
        <w:rPr>
          <w:color w:val="000000"/>
          <w:lang w:eastAsia="vi-VN" w:bidi="vi-VN"/>
        </w:rPr>
        <w:t xml:space="preserve">c) </w:t>
      </w:r>
      <w:r w:rsidRPr="00CA2379">
        <w:rPr>
          <w:rFonts w:eastAsia="Courier New"/>
          <w:color w:val="000000"/>
          <w:lang w:val="vi-VN" w:eastAsia="vi-VN" w:bidi="vi-VN"/>
        </w:rPr>
        <w:t xml:space="preserve">Định kỳ 5 năm, tổ chức rà soát, đánh giá việc thực hiện Quyết định này, trình </w:t>
      </w:r>
      <w:r w:rsidRPr="00CA2379">
        <w:rPr>
          <w:rFonts w:eastAsia="Courier New"/>
          <w:color w:val="000000"/>
          <w:lang w:eastAsia="vi-VN" w:bidi="vi-VN"/>
        </w:rPr>
        <w:t>Ủy ban ban nhân dân tỉnh</w:t>
      </w:r>
      <w:r w:rsidRPr="00CA2379">
        <w:rPr>
          <w:rFonts w:eastAsia="Courier New"/>
          <w:color w:val="000000"/>
          <w:lang w:val="vi-VN" w:eastAsia="vi-VN" w:bidi="vi-VN"/>
        </w:rPr>
        <w:t xml:space="preserve"> xem xét, sửa đổi, bổ sung danh sách các trạm thủy văn được quy định cấp báo động lũ và mực nước tương ứng với các cấp báo động lũ cho phù hợp với thực tế</w:t>
      </w:r>
      <w:r w:rsidRPr="00CA2379">
        <w:rPr>
          <w:rFonts w:eastAsia="Courier New"/>
          <w:color w:val="000000"/>
          <w:lang w:eastAsia="vi-VN" w:bidi="vi-VN"/>
        </w:rPr>
        <w:t xml:space="preserve"> trên địa bàn tỉnh.</w:t>
      </w:r>
    </w:p>
    <w:p w14:paraId="2F3C0B07" w14:textId="236AE022" w:rsidR="00CA2379" w:rsidRPr="00CA2379" w:rsidRDefault="00CA2379" w:rsidP="00591993">
      <w:pPr>
        <w:shd w:val="clear" w:color="auto" w:fill="FFFFFF"/>
        <w:tabs>
          <w:tab w:val="left" w:pos="709"/>
        </w:tabs>
        <w:spacing w:before="60" w:after="60" w:line="276" w:lineRule="auto"/>
        <w:ind w:firstLine="709"/>
        <w:jc w:val="both"/>
        <w:rPr>
          <w:color w:val="000000"/>
        </w:rPr>
      </w:pPr>
      <w:r w:rsidRPr="00CA2379">
        <w:rPr>
          <w:color w:val="000000"/>
        </w:rPr>
        <w:t>2. Ban Chỉ huy Phòng chống thiên tai</w:t>
      </w:r>
      <w:r w:rsidR="007011B8">
        <w:rPr>
          <w:color w:val="000000"/>
        </w:rPr>
        <w:t xml:space="preserve"> - T</w:t>
      </w:r>
      <w:r w:rsidRPr="00CA2379">
        <w:rPr>
          <w:color w:val="000000"/>
        </w:rPr>
        <w:t>ìm kiếm cứu nạn</w:t>
      </w:r>
      <w:r w:rsidR="007011B8">
        <w:rPr>
          <w:color w:val="000000"/>
        </w:rPr>
        <w:t xml:space="preserve"> và Phòng thủ dân sự</w:t>
      </w:r>
      <w:r w:rsidRPr="00CA2379">
        <w:rPr>
          <w:color w:val="000000"/>
        </w:rPr>
        <w:t xml:space="preserve"> tỉnh </w:t>
      </w:r>
      <w:r w:rsidR="0007612A">
        <w:rPr>
          <w:color w:val="000000"/>
        </w:rPr>
        <w:t>Khánh Hòa</w:t>
      </w:r>
      <w:r w:rsidRPr="00CA2379">
        <w:rPr>
          <w:color w:val="000000"/>
        </w:rPr>
        <w:t xml:space="preserve">; các sở, ngành tỉnh </w:t>
      </w:r>
      <w:r w:rsidRPr="00247207">
        <w:rPr>
          <w:color w:val="000000"/>
          <w:highlight w:val="yellow"/>
        </w:rPr>
        <w:t>và Ủy ban nhân dân các huyện, thành phố, thị xã;</w:t>
      </w:r>
      <w:r w:rsidRPr="00CA2379">
        <w:rPr>
          <w:color w:val="000000"/>
        </w:rPr>
        <w:t xml:space="preserve"> Ủy ban nhân dân các xã, phường, thị trấn tổ chức sử dụng các quy định về mực nước tương ứng với các cấp báo động lũ </w:t>
      </w:r>
      <w:r w:rsidRPr="00CA2379">
        <w:rPr>
          <w:color w:val="000000"/>
          <w:lang w:val="vi-VN" w:eastAsia="vi-VN" w:bidi="vi-VN"/>
        </w:rPr>
        <w:t>tại các trạm thủy văn trên các sông</w:t>
      </w:r>
      <w:r w:rsidRPr="00CA2379">
        <w:rPr>
          <w:color w:val="000000"/>
        </w:rPr>
        <w:t xml:space="preserve"> tại Quyết định này đảm bảo hiệu quả.</w:t>
      </w:r>
    </w:p>
    <w:p w14:paraId="10E67BF0" w14:textId="2A7FEC8B" w:rsidR="00A908D3" w:rsidRPr="00A908D3" w:rsidRDefault="00CA2379" w:rsidP="00591993">
      <w:pPr>
        <w:spacing w:before="60" w:after="60" w:line="276" w:lineRule="auto"/>
        <w:ind w:firstLine="720"/>
        <w:jc w:val="both"/>
        <w:rPr>
          <w:color w:val="000000"/>
        </w:rPr>
      </w:pPr>
      <w:r w:rsidRPr="00CA2379">
        <w:rPr>
          <w:b/>
          <w:color w:val="000000"/>
        </w:rPr>
        <w:t>Điều 6</w:t>
      </w:r>
      <w:r w:rsidRPr="00CA2379">
        <w:rPr>
          <w:b/>
          <w:color w:val="000000"/>
          <w:lang w:val="vi-VN"/>
        </w:rPr>
        <w:t xml:space="preserve">. </w:t>
      </w:r>
      <w:r w:rsidR="00A908D3" w:rsidRPr="00A908D3">
        <w:rPr>
          <w:color w:val="000000"/>
        </w:rPr>
        <w:t>Điều khoản thi hành</w:t>
      </w:r>
    </w:p>
    <w:p w14:paraId="4EE3FA4F" w14:textId="77777777" w:rsidR="00A908D3" w:rsidRDefault="00CA2379" w:rsidP="00A908D3">
      <w:pPr>
        <w:pStyle w:val="ListParagraph"/>
        <w:numPr>
          <w:ilvl w:val="0"/>
          <w:numId w:val="1"/>
        </w:numPr>
        <w:tabs>
          <w:tab w:val="left" w:pos="993"/>
        </w:tabs>
        <w:spacing w:before="60" w:after="240" w:line="276" w:lineRule="auto"/>
        <w:ind w:left="0" w:firstLine="709"/>
        <w:jc w:val="both"/>
        <w:rPr>
          <w:color w:val="000000"/>
        </w:rPr>
      </w:pPr>
      <w:r w:rsidRPr="00A908D3">
        <w:rPr>
          <w:color w:val="000000"/>
          <w:lang w:val="vi-VN"/>
        </w:rPr>
        <w:t xml:space="preserve">Quyết định </w:t>
      </w:r>
      <w:r w:rsidRPr="00A908D3">
        <w:rPr>
          <w:color w:val="000000"/>
        </w:rPr>
        <w:t xml:space="preserve">này </w:t>
      </w:r>
      <w:r w:rsidRPr="00A908D3">
        <w:rPr>
          <w:color w:val="000000"/>
          <w:lang w:val="vi-VN"/>
        </w:rPr>
        <w:t>có hiệu lực thi hành kể từ ngày ký</w:t>
      </w:r>
      <w:r w:rsidRPr="00A908D3">
        <w:rPr>
          <w:color w:val="000000"/>
        </w:rPr>
        <w:t>.</w:t>
      </w:r>
    </w:p>
    <w:p w14:paraId="1B315913" w14:textId="4EA86B13" w:rsidR="00CA2379" w:rsidRPr="00A908D3" w:rsidRDefault="00CA2379" w:rsidP="00A908D3">
      <w:pPr>
        <w:pStyle w:val="ListParagraph"/>
        <w:numPr>
          <w:ilvl w:val="0"/>
          <w:numId w:val="1"/>
        </w:numPr>
        <w:tabs>
          <w:tab w:val="left" w:pos="709"/>
          <w:tab w:val="left" w:pos="851"/>
          <w:tab w:val="left" w:pos="993"/>
        </w:tabs>
        <w:spacing w:before="60" w:after="240" w:line="276" w:lineRule="auto"/>
        <w:ind w:left="0" w:firstLine="709"/>
        <w:jc w:val="both"/>
        <w:rPr>
          <w:color w:val="000000"/>
        </w:rPr>
      </w:pPr>
      <w:r w:rsidRPr="00A908D3">
        <w:rPr>
          <w:color w:val="000000"/>
          <w:lang w:val="vi-VN"/>
        </w:rPr>
        <w:t xml:space="preserve">Chánh </w:t>
      </w:r>
      <w:r w:rsidRPr="00A908D3">
        <w:rPr>
          <w:color w:val="000000"/>
        </w:rPr>
        <w:t>V</w:t>
      </w:r>
      <w:r w:rsidRPr="00A908D3">
        <w:rPr>
          <w:color w:val="000000"/>
          <w:lang w:val="vi-VN"/>
        </w:rPr>
        <w:t xml:space="preserve">ăn phòng </w:t>
      </w:r>
      <w:r w:rsidRPr="00A908D3">
        <w:rPr>
          <w:color w:val="000000"/>
        </w:rPr>
        <w:t>Ủy ban nhân dân</w:t>
      </w:r>
      <w:r w:rsidRPr="00A908D3">
        <w:rPr>
          <w:color w:val="000000"/>
          <w:lang w:val="vi-VN"/>
        </w:rPr>
        <w:t xml:space="preserve"> tỉnh, Giám đốc </w:t>
      </w:r>
      <w:r w:rsidRPr="00A908D3">
        <w:rPr>
          <w:color w:val="000000"/>
        </w:rPr>
        <w:t>S</w:t>
      </w:r>
      <w:r w:rsidRPr="00A908D3">
        <w:rPr>
          <w:color w:val="000000"/>
          <w:lang w:val="vi-VN"/>
        </w:rPr>
        <w:t>ở</w:t>
      </w:r>
      <w:r w:rsidRPr="00A908D3">
        <w:rPr>
          <w:color w:val="000000"/>
        </w:rPr>
        <w:t xml:space="preserve"> </w:t>
      </w:r>
      <w:r w:rsidR="007011B8">
        <w:rPr>
          <w:color w:val="000000"/>
        </w:rPr>
        <w:t>Nông nghiệp</w:t>
      </w:r>
      <w:r w:rsidRPr="00A908D3">
        <w:rPr>
          <w:color w:val="000000"/>
          <w:lang w:val="vi-VN"/>
        </w:rPr>
        <w:t xml:space="preserve"> và Môi trường</w:t>
      </w:r>
      <w:r w:rsidRPr="00A908D3">
        <w:rPr>
          <w:color w:val="000000"/>
        </w:rPr>
        <w:t>;</w:t>
      </w:r>
      <w:r w:rsidR="007011B8">
        <w:rPr>
          <w:color w:val="000000"/>
        </w:rPr>
        <w:t xml:space="preserve"> </w:t>
      </w:r>
      <w:r w:rsidRPr="00A908D3">
        <w:rPr>
          <w:color w:val="000000"/>
          <w:lang w:val="vi-VN"/>
        </w:rPr>
        <w:t xml:space="preserve">Thủ trưởng các </w:t>
      </w:r>
      <w:r w:rsidRPr="00A908D3">
        <w:rPr>
          <w:color w:val="000000"/>
        </w:rPr>
        <w:t>s</w:t>
      </w:r>
      <w:r w:rsidRPr="00A908D3">
        <w:rPr>
          <w:color w:val="000000"/>
          <w:lang w:val="vi-VN"/>
        </w:rPr>
        <w:t>ở,</w:t>
      </w:r>
      <w:r w:rsidRPr="00A908D3">
        <w:rPr>
          <w:color w:val="000000"/>
        </w:rPr>
        <w:t xml:space="preserve"> ban,</w:t>
      </w:r>
      <w:r w:rsidRPr="00A908D3">
        <w:rPr>
          <w:color w:val="000000"/>
          <w:lang w:val="vi-VN"/>
        </w:rPr>
        <w:t xml:space="preserve"> ngành, đoàn thể cấp tỉnh; Chủ tịch </w:t>
      </w:r>
      <w:r w:rsidRPr="00A908D3">
        <w:rPr>
          <w:color w:val="000000"/>
        </w:rPr>
        <w:t>Ủy ban nhân dân</w:t>
      </w:r>
      <w:r w:rsidRPr="00A908D3">
        <w:rPr>
          <w:color w:val="000000"/>
          <w:lang w:val="vi-VN"/>
        </w:rPr>
        <w:t xml:space="preserve"> các huyện,</w:t>
      </w:r>
      <w:r w:rsidR="007011B8">
        <w:rPr>
          <w:color w:val="000000"/>
        </w:rPr>
        <w:t xml:space="preserve"> thị xã,</w:t>
      </w:r>
      <w:r w:rsidRPr="00A908D3">
        <w:rPr>
          <w:color w:val="000000"/>
          <w:lang w:val="vi-VN"/>
        </w:rPr>
        <w:t xml:space="preserve"> thành phố</w:t>
      </w:r>
      <w:r w:rsidR="007011B8">
        <w:rPr>
          <w:color w:val="000000"/>
        </w:rPr>
        <w:t xml:space="preserve"> </w:t>
      </w:r>
      <w:r w:rsidRPr="00A908D3">
        <w:rPr>
          <w:color w:val="000000"/>
        </w:rPr>
        <w:t>và các cơ quan, tổ chức, cá nhân có liên quan chịu trách nhiệm thi hành</w:t>
      </w:r>
      <w:r w:rsidRPr="00A908D3">
        <w:rPr>
          <w:color w:val="000000"/>
          <w:lang w:val="vi-VN"/>
        </w:rPr>
        <w:t xml:space="preserve"> Quyết định </w:t>
      </w:r>
      <w:r w:rsidRPr="00A908D3">
        <w:rPr>
          <w:color w:val="000000"/>
        </w:rPr>
        <w:t>này</w:t>
      </w:r>
      <w:r w:rsidRPr="00A908D3">
        <w:rPr>
          <w:color w:val="000000"/>
          <w:lang w:val="vi-VN"/>
        </w:rPr>
        <w:t>./.</w:t>
      </w:r>
    </w:p>
    <w:tbl>
      <w:tblPr>
        <w:tblW w:w="0" w:type="auto"/>
        <w:tblLook w:val="01E0" w:firstRow="1" w:lastRow="1" w:firstColumn="1" w:lastColumn="1" w:noHBand="0" w:noVBand="0"/>
      </w:tblPr>
      <w:tblGrid>
        <w:gridCol w:w="4623"/>
        <w:gridCol w:w="4665"/>
      </w:tblGrid>
      <w:tr w:rsidR="001C79F2" w:rsidRPr="00B05126" w14:paraId="6A22592C" w14:textId="77777777" w:rsidTr="001C79F2">
        <w:trPr>
          <w:trHeight w:val="1040"/>
        </w:trPr>
        <w:tc>
          <w:tcPr>
            <w:tcW w:w="4728" w:type="dxa"/>
          </w:tcPr>
          <w:p w14:paraId="774EE649" w14:textId="3FFC3BD2" w:rsidR="001C79F2" w:rsidRPr="00591993" w:rsidRDefault="001C79F2" w:rsidP="001C79F2">
            <w:pPr>
              <w:widowControl w:val="0"/>
              <w:rPr>
                <w:b/>
                <w:i/>
                <w:sz w:val="24"/>
                <w:szCs w:val="24"/>
              </w:rPr>
            </w:pPr>
            <w:r w:rsidRPr="00591993">
              <w:rPr>
                <w:b/>
                <w:i/>
                <w:sz w:val="24"/>
                <w:szCs w:val="24"/>
              </w:rPr>
              <w:t>Nơi nhận:</w:t>
            </w:r>
          </w:p>
          <w:p w14:paraId="28E5761B" w14:textId="21BDB5B7" w:rsidR="001C79F2" w:rsidRPr="00591993" w:rsidRDefault="001C79F2" w:rsidP="001C79F2">
            <w:pPr>
              <w:widowControl w:val="0"/>
              <w:rPr>
                <w:sz w:val="22"/>
                <w:szCs w:val="22"/>
              </w:rPr>
            </w:pPr>
            <w:r w:rsidRPr="00591993">
              <w:rPr>
                <w:sz w:val="22"/>
                <w:szCs w:val="22"/>
              </w:rPr>
              <w:t xml:space="preserve">- Như Điều </w:t>
            </w:r>
            <w:r w:rsidR="00A908D3">
              <w:rPr>
                <w:sz w:val="22"/>
                <w:szCs w:val="22"/>
              </w:rPr>
              <w:t>6</w:t>
            </w:r>
            <w:r w:rsidRPr="00591993">
              <w:rPr>
                <w:sz w:val="22"/>
                <w:szCs w:val="22"/>
              </w:rPr>
              <w:t>;</w:t>
            </w:r>
          </w:p>
          <w:p w14:paraId="57B2F3E7" w14:textId="47AAF901" w:rsidR="00B64201" w:rsidRPr="00591993" w:rsidRDefault="001C79F2" w:rsidP="001C79F2">
            <w:pPr>
              <w:widowControl w:val="0"/>
              <w:rPr>
                <w:sz w:val="22"/>
                <w:szCs w:val="22"/>
              </w:rPr>
            </w:pPr>
            <w:r w:rsidRPr="00591993">
              <w:rPr>
                <w:sz w:val="22"/>
                <w:szCs w:val="22"/>
                <w:lang w:val="vi-VN"/>
              </w:rPr>
              <w:t xml:space="preserve">- Bộ </w:t>
            </w:r>
            <w:r w:rsidR="007011B8">
              <w:rPr>
                <w:sz w:val="22"/>
                <w:szCs w:val="22"/>
              </w:rPr>
              <w:t>Nông nghiệp</w:t>
            </w:r>
            <w:r w:rsidRPr="00591993">
              <w:rPr>
                <w:sz w:val="22"/>
                <w:szCs w:val="22"/>
                <w:lang w:val="vi-VN"/>
              </w:rPr>
              <w:t xml:space="preserve"> và Môi trường;</w:t>
            </w:r>
            <w:r w:rsidRPr="00591993">
              <w:rPr>
                <w:sz w:val="22"/>
                <w:szCs w:val="22"/>
                <w:lang w:val="vi-VN"/>
              </w:rPr>
              <w:br/>
              <w:t>- TTTU, TTHĐND tỉnh;</w:t>
            </w:r>
            <w:r w:rsidRPr="00591993">
              <w:rPr>
                <w:sz w:val="22"/>
                <w:szCs w:val="22"/>
                <w:lang w:val="vi-VN"/>
              </w:rPr>
              <w:br/>
            </w:r>
            <w:r w:rsidR="00B64201" w:rsidRPr="00591993">
              <w:rPr>
                <w:sz w:val="22"/>
                <w:szCs w:val="22"/>
              </w:rPr>
              <w:t>- Chủ tịch, các PCT UBND tỉnh;</w:t>
            </w:r>
          </w:p>
          <w:p w14:paraId="0743D072" w14:textId="77777777" w:rsidR="001C79F2" w:rsidRPr="00591993" w:rsidRDefault="001C79F2" w:rsidP="001C79F2">
            <w:pPr>
              <w:widowControl w:val="0"/>
              <w:rPr>
                <w:sz w:val="22"/>
                <w:szCs w:val="22"/>
              </w:rPr>
            </w:pPr>
            <w:r w:rsidRPr="00591993">
              <w:rPr>
                <w:sz w:val="22"/>
                <w:szCs w:val="22"/>
              </w:rPr>
              <w:t>- UB Mặt trận Tổ quốc Viện Nam tỉnh;</w:t>
            </w:r>
          </w:p>
          <w:p w14:paraId="4FA04BA0" w14:textId="77777777" w:rsidR="008E6742" w:rsidRPr="00591993" w:rsidRDefault="008E6742" w:rsidP="001C79F2">
            <w:pPr>
              <w:widowControl w:val="0"/>
              <w:rPr>
                <w:sz w:val="22"/>
                <w:szCs w:val="22"/>
              </w:rPr>
            </w:pPr>
            <w:r w:rsidRPr="00591993">
              <w:rPr>
                <w:sz w:val="22"/>
                <w:szCs w:val="22"/>
              </w:rPr>
              <w:t xml:space="preserve">- </w:t>
            </w:r>
            <w:r w:rsidR="00B64201" w:rsidRPr="00591993">
              <w:rPr>
                <w:sz w:val="22"/>
                <w:szCs w:val="22"/>
              </w:rPr>
              <w:t xml:space="preserve">TT </w:t>
            </w:r>
            <w:r w:rsidRPr="00591993">
              <w:rPr>
                <w:sz w:val="22"/>
                <w:szCs w:val="22"/>
              </w:rPr>
              <w:t>Cổng thông tin điện tử tỉnh;</w:t>
            </w:r>
          </w:p>
          <w:p w14:paraId="53822B64" w14:textId="77777777" w:rsidR="008E6742" w:rsidRPr="00591993" w:rsidRDefault="008E6742" w:rsidP="001C79F2">
            <w:pPr>
              <w:widowControl w:val="0"/>
              <w:rPr>
                <w:sz w:val="22"/>
                <w:szCs w:val="22"/>
              </w:rPr>
            </w:pPr>
            <w:r w:rsidRPr="00591993">
              <w:rPr>
                <w:sz w:val="22"/>
                <w:szCs w:val="22"/>
              </w:rPr>
              <w:t xml:space="preserve">- </w:t>
            </w:r>
            <w:r w:rsidR="00B64201" w:rsidRPr="00591993">
              <w:rPr>
                <w:sz w:val="22"/>
                <w:szCs w:val="22"/>
              </w:rPr>
              <w:t xml:space="preserve">TT </w:t>
            </w:r>
            <w:r w:rsidRPr="00591993">
              <w:rPr>
                <w:sz w:val="22"/>
                <w:szCs w:val="22"/>
              </w:rPr>
              <w:t xml:space="preserve">Công báo </w:t>
            </w:r>
            <w:r w:rsidR="00B64201" w:rsidRPr="00591993">
              <w:rPr>
                <w:sz w:val="22"/>
                <w:szCs w:val="22"/>
              </w:rPr>
              <w:t>tỉnh</w:t>
            </w:r>
            <w:r w:rsidRPr="00591993">
              <w:rPr>
                <w:sz w:val="22"/>
                <w:szCs w:val="22"/>
              </w:rPr>
              <w:t>;</w:t>
            </w:r>
          </w:p>
          <w:p w14:paraId="43C7753E" w14:textId="398DBAC3" w:rsidR="00372810" w:rsidRPr="00591993" w:rsidRDefault="001C79F2" w:rsidP="00591993">
            <w:pPr>
              <w:widowControl w:val="0"/>
              <w:rPr>
                <w:sz w:val="22"/>
                <w:szCs w:val="22"/>
                <w:lang w:val="nb-NO"/>
              </w:rPr>
            </w:pPr>
            <w:r w:rsidRPr="00591993">
              <w:rPr>
                <w:sz w:val="22"/>
                <w:szCs w:val="22"/>
                <w:lang w:val="vi-VN"/>
              </w:rPr>
              <w:t xml:space="preserve">- Lưu: </w:t>
            </w:r>
            <w:r w:rsidR="00591993" w:rsidRPr="00591993">
              <w:rPr>
                <w:bCs/>
                <w:iCs/>
                <w:sz w:val="22"/>
                <w:szCs w:val="22"/>
                <w:lang w:eastAsia="vi-VN"/>
              </w:rPr>
              <w:t>VT, VP.</w:t>
            </w:r>
          </w:p>
        </w:tc>
        <w:tc>
          <w:tcPr>
            <w:tcW w:w="4775" w:type="dxa"/>
          </w:tcPr>
          <w:p w14:paraId="7F4BB486" w14:textId="77777777" w:rsidR="00372810" w:rsidRPr="00591993" w:rsidRDefault="004D678C" w:rsidP="001C79F2">
            <w:pPr>
              <w:widowControl w:val="0"/>
              <w:jc w:val="center"/>
              <w:rPr>
                <w:b/>
                <w:lang w:val="nl-NL"/>
              </w:rPr>
            </w:pPr>
            <w:r w:rsidRPr="00591993">
              <w:rPr>
                <w:b/>
                <w:lang w:val="nl-NL"/>
              </w:rPr>
              <w:t xml:space="preserve">KT. </w:t>
            </w:r>
            <w:r w:rsidR="00372810" w:rsidRPr="00591993">
              <w:rPr>
                <w:b/>
                <w:lang w:val="nl-NL"/>
              </w:rPr>
              <w:t>CHỦ TỊCH</w:t>
            </w:r>
          </w:p>
          <w:p w14:paraId="16596DA5" w14:textId="77777777" w:rsidR="004D678C" w:rsidRPr="00591993" w:rsidRDefault="004D678C" w:rsidP="001C79F2">
            <w:pPr>
              <w:widowControl w:val="0"/>
              <w:jc w:val="center"/>
              <w:rPr>
                <w:b/>
                <w:lang w:val="nl-NL"/>
              </w:rPr>
            </w:pPr>
            <w:r w:rsidRPr="00591993">
              <w:rPr>
                <w:b/>
                <w:lang w:val="nl-NL"/>
              </w:rPr>
              <w:t>PHÓ CHỦ TỊCH</w:t>
            </w:r>
          </w:p>
          <w:p w14:paraId="7FD01B3E" w14:textId="77777777" w:rsidR="00372810" w:rsidRPr="00591993" w:rsidRDefault="00372810" w:rsidP="001C79F2">
            <w:pPr>
              <w:widowControl w:val="0"/>
              <w:jc w:val="center"/>
              <w:rPr>
                <w:b/>
                <w:lang w:val="nb-NO"/>
              </w:rPr>
            </w:pPr>
          </w:p>
          <w:p w14:paraId="6DB22496" w14:textId="77777777" w:rsidR="00372810" w:rsidRPr="00591993" w:rsidRDefault="00372810" w:rsidP="001C79F2">
            <w:pPr>
              <w:widowControl w:val="0"/>
              <w:jc w:val="center"/>
              <w:rPr>
                <w:b/>
                <w:lang w:val="nb-NO"/>
              </w:rPr>
            </w:pPr>
          </w:p>
          <w:p w14:paraId="6632937D" w14:textId="77777777" w:rsidR="004D678C" w:rsidRPr="00591993" w:rsidRDefault="004D678C" w:rsidP="001C79F2">
            <w:pPr>
              <w:widowControl w:val="0"/>
              <w:jc w:val="center"/>
              <w:rPr>
                <w:b/>
                <w:lang w:val="nb-NO"/>
              </w:rPr>
            </w:pPr>
          </w:p>
          <w:p w14:paraId="3D510C22" w14:textId="77777777" w:rsidR="001C79F2" w:rsidRPr="00591993" w:rsidRDefault="001C79F2" w:rsidP="001C79F2">
            <w:pPr>
              <w:widowControl w:val="0"/>
              <w:jc w:val="center"/>
              <w:rPr>
                <w:b/>
                <w:lang w:val="nb-NO"/>
              </w:rPr>
            </w:pPr>
          </w:p>
          <w:p w14:paraId="694B5981" w14:textId="77777777" w:rsidR="004D678C" w:rsidRPr="00591993" w:rsidRDefault="004D678C" w:rsidP="001C79F2">
            <w:pPr>
              <w:widowControl w:val="0"/>
              <w:jc w:val="center"/>
              <w:rPr>
                <w:b/>
                <w:lang w:val="nb-NO"/>
              </w:rPr>
            </w:pPr>
          </w:p>
          <w:p w14:paraId="0AB58BF3" w14:textId="77777777" w:rsidR="008E6742" w:rsidRPr="00591993" w:rsidRDefault="008E6742" w:rsidP="001C79F2">
            <w:pPr>
              <w:widowControl w:val="0"/>
              <w:jc w:val="center"/>
              <w:rPr>
                <w:b/>
                <w:lang w:val="nb-NO"/>
              </w:rPr>
            </w:pPr>
          </w:p>
          <w:p w14:paraId="71C693D5" w14:textId="207BDCDA" w:rsidR="00372810" w:rsidRPr="00591993" w:rsidRDefault="007011B8" w:rsidP="001C79F2">
            <w:pPr>
              <w:widowControl w:val="0"/>
              <w:jc w:val="center"/>
              <w:rPr>
                <w:b/>
                <w:lang w:val="nb-NO"/>
              </w:rPr>
            </w:pPr>
            <w:r>
              <w:rPr>
                <w:b/>
                <w:lang w:val="nb-NO"/>
              </w:rPr>
              <w:t>Lê Hữu Hoàng</w:t>
            </w:r>
          </w:p>
        </w:tc>
      </w:tr>
    </w:tbl>
    <w:p w14:paraId="42C3E47F" w14:textId="77777777" w:rsidR="00372810" w:rsidRPr="007D68BC" w:rsidRDefault="00372810" w:rsidP="00372810">
      <w:pPr>
        <w:rPr>
          <w:lang w:val="nl-NL"/>
        </w:rPr>
      </w:pPr>
    </w:p>
    <w:p w14:paraId="7021AB1C" w14:textId="114CA981" w:rsidR="007D558A" w:rsidRDefault="007D558A">
      <w:pPr>
        <w:spacing w:after="160" w:line="259" w:lineRule="auto"/>
      </w:pPr>
    </w:p>
    <w:sectPr w:rsidR="007D558A" w:rsidSect="005420F7">
      <w:headerReference w:type="even" r:id="rId8"/>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BE4C0" w14:textId="77777777" w:rsidR="00DE42B6" w:rsidRDefault="00DE42B6" w:rsidP="00E62E29">
      <w:r>
        <w:separator/>
      </w:r>
    </w:p>
  </w:endnote>
  <w:endnote w:type="continuationSeparator" w:id="0">
    <w:p w14:paraId="2CBFAC8A" w14:textId="77777777" w:rsidR="00DE42B6" w:rsidRDefault="00DE42B6" w:rsidP="00E6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21002A87" w:usb1="00000000" w:usb2="00000000" w:usb3="00000000" w:csb0="000101FF" w:csb1="00000000"/>
  </w:font>
  <w:font w:name="Times New Roman Bold">
    <w:altName w:val="Times New Roman"/>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E2394" w14:textId="77777777" w:rsidR="00DE42B6" w:rsidRDefault="00DE42B6" w:rsidP="00E62E29">
      <w:r>
        <w:separator/>
      </w:r>
    </w:p>
  </w:footnote>
  <w:footnote w:type="continuationSeparator" w:id="0">
    <w:p w14:paraId="4DE77492" w14:textId="77777777" w:rsidR="00DE42B6" w:rsidRDefault="00DE42B6" w:rsidP="00E6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072E3" w14:textId="77777777" w:rsidR="00DE3A20" w:rsidRPr="00F25855" w:rsidRDefault="008C2BF4" w:rsidP="00FD7AD4">
    <w:pPr>
      <w:pStyle w:val="Header"/>
      <w:tabs>
        <w:tab w:val="clear" w:pos="4320"/>
        <w:tab w:val="clear" w:pos="8640"/>
      </w:tabs>
      <w:rPr>
        <w:lang w:val="vi-VN"/>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t xml:space="preserve"> </w:t>
    </w:r>
    <w:r>
      <w:tab/>
      <w:t xml:space="preserve">             C</w:t>
    </w:r>
    <w:r w:rsidRPr="00EC3DA3">
      <w:t>Ô</w:t>
    </w:r>
    <w:r>
      <w:t>NG B</w:t>
    </w:r>
    <w:r w:rsidRPr="00EC3DA3">
      <w:t>Á</w:t>
    </w:r>
    <w:r>
      <w:t>O KHÁNH HÒA/Số 20+21/Ngày 24-5-201</w:t>
    </w:r>
    <w:r>
      <w:rPr>
        <w:lang w:val="vi-VN"/>
      </w:rPr>
      <w:t>9</w:t>
    </w:r>
  </w:p>
  <w:p w14:paraId="3FF44828" w14:textId="77777777" w:rsidR="00DE3A20" w:rsidRDefault="00372810" w:rsidP="00561DE3">
    <w:pPr>
      <w:pStyle w:val="Header"/>
      <w:tabs>
        <w:tab w:val="clear" w:pos="4320"/>
        <w:tab w:val="clear" w:pos="8640"/>
        <w:tab w:val="left" w:pos="9105"/>
      </w:tabs>
    </w:pPr>
    <w:r>
      <w:rPr>
        <w:noProof/>
      </w:rPr>
      <mc:AlternateContent>
        <mc:Choice Requires="wps">
          <w:drawing>
            <wp:anchor distT="0" distB="0" distL="114300" distR="114300" simplePos="0" relativeHeight="251662336" behindDoc="0" locked="0" layoutInCell="1" allowOverlap="1" wp14:anchorId="29635237" wp14:editId="6255C8F1">
              <wp:simplePos x="0" y="0"/>
              <wp:positionH relativeFrom="column">
                <wp:posOffset>0</wp:posOffset>
              </wp:positionH>
              <wp:positionV relativeFrom="paragraph">
                <wp:posOffset>90805</wp:posOffset>
              </wp:positionV>
              <wp:extent cx="5956300" cy="0"/>
              <wp:effectExtent l="8255" t="9525" r="762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0818"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6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6i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14:anchorId="100AB1E6" wp14:editId="0557910F">
              <wp:simplePos x="0" y="0"/>
              <wp:positionH relativeFrom="column">
                <wp:posOffset>0</wp:posOffset>
              </wp:positionH>
              <wp:positionV relativeFrom="paragraph">
                <wp:posOffset>58420</wp:posOffset>
              </wp:positionV>
              <wp:extent cx="5956300" cy="0"/>
              <wp:effectExtent l="8255" t="5715" r="762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9B1B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Mj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fL2fwp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"/>
          </w:pict>
        </mc:Fallback>
      </mc:AlternateContent>
    </w:r>
    <w:r w:rsidR="008C2BF4">
      <w:tab/>
    </w:r>
  </w:p>
  <w:p w14:paraId="1980EA45" w14:textId="77777777" w:rsidR="00DE3A20" w:rsidRPr="000068EA" w:rsidRDefault="00DE3A20" w:rsidP="00561DE3">
    <w:pPr>
      <w:pStyle w:val="Header"/>
      <w:ind w:firstLine="7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321086"/>
      <w:docPartObj>
        <w:docPartGallery w:val="Page Numbers (Top of Page)"/>
        <w:docPartUnique/>
      </w:docPartObj>
    </w:sdtPr>
    <w:sdtEndPr>
      <w:rPr>
        <w:noProof/>
      </w:rPr>
    </w:sdtEndPr>
    <w:sdtContent>
      <w:p w14:paraId="2820F4B8" w14:textId="309E50E2" w:rsidR="005420F7" w:rsidRDefault="005420F7">
        <w:pPr>
          <w:pStyle w:val="Header"/>
          <w:jc w:val="center"/>
        </w:pPr>
        <w:r>
          <w:fldChar w:fldCharType="begin"/>
        </w:r>
        <w:r>
          <w:instrText xml:space="preserve"> PAGE   \* MERGEFORMAT </w:instrText>
        </w:r>
        <w:r>
          <w:fldChar w:fldCharType="separate"/>
        </w:r>
        <w:r w:rsidR="001376F1">
          <w:rPr>
            <w:noProof/>
          </w:rPr>
          <w:t>3</w:t>
        </w:r>
        <w:r>
          <w:rPr>
            <w:noProof/>
          </w:rPr>
          <w:fldChar w:fldCharType="end"/>
        </w:r>
      </w:p>
    </w:sdtContent>
  </w:sdt>
  <w:p w14:paraId="135909A5" w14:textId="77777777" w:rsidR="00DE3A20" w:rsidRPr="001B2856" w:rsidRDefault="00DE3A2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54131"/>
    <w:multiLevelType w:val="hybridMultilevel"/>
    <w:tmpl w:val="C4D0D0F8"/>
    <w:lvl w:ilvl="0" w:tplc="4A6EDB3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10"/>
    <w:rsid w:val="0007612A"/>
    <w:rsid w:val="00107133"/>
    <w:rsid w:val="001376F1"/>
    <w:rsid w:val="00153917"/>
    <w:rsid w:val="00160CE7"/>
    <w:rsid w:val="001C79F2"/>
    <w:rsid w:val="001E27C6"/>
    <w:rsid w:val="001E427A"/>
    <w:rsid w:val="00222A72"/>
    <w:rsid w:val="00247207"/>
    <w:rsid w:val="00261734"/>
    <w:rsid w:val="002911B1"/>
    <w:rsid w:val="00291AFE"/>
    <w:rsid w:val="002C4344"/>
    <w:rsid w:val="002C525F"/>
    <w:rsid w:val="00323D7A"/>
    <w:rsid w:val="003304A7"/>
    <w:rsid w:val="00372810"/>
    <w:rsid w:val="00485D49"/>
    <w:rsid w:val="004900A6"/>
    <w:rsid w:val="004B1298"/>
    <w:rsid w:val="004D3DE2"/>
    <w:rsid w:val="004D678C"/>
    <w:rsid w:val="004E44E8"/>
    <w:rsid w:val="005032BD"/>
    <w:rsid w:val="005420F7"/>
    <w:rsid w:val="00591993"/>
    <w:rsid w:val="005A3682"/>
    <w:rsid w:val="005D27A4"/>
    <w:rsid w:val="005D3A9B"/>
    <w:rsid w:val="005E5A76"/>
    <w:rsid w:val="00664BC1"/>
    <w:rsid w:val="006A7CD2"/>
    <w:rsid w:val="006B2D5E"/>
    <w:rsid w:val="007011B8"/>
    <w:rsid w:val="00701901"/>
    <w:rsid w:val="007D558A"/>
    <w:rsid w:val="00806108"/>
    <w:rsid w:val="00832E85"/>
    <w:rsid w:val="0088051F"/>
    <w:rsid w:val="008C2BF4"/>
    <w:rsid w:val="008D50E9"/>
    <w:rsid w:val="008E6742"/>
    <w:rsid w:val="008F0AD0"/>
    <w:rsid w:val="008F14A2"/>
    <w:rsid w:val="008F40C7"/>
    <w:rsid w:val="009014BF"/>
    <w:rsid w:val="0092745F"/>
    <w:rsid w:val="0098254A"/>
    <w:rsid w:val="009B746D"/>
    <w:rsid w:val="009E439E"/>
    <w:rsid w:val="00A22FA0"/>
    <w:rsid w:val="00A908D3"/>
    <w:rsid w:val="00B64201"/>
    <w:rsid w:val="00BA358A"/>
    <w:rsid w:val="00BF5407"/>
    <w:rsid w:val="00C727DE"/>
    <w:rsid w:val="00C73D5C"/>
    <w:rsid w:val="00CA2379"/>
    <w:rsid w:val="00CA29CD"/>
    <w:rsid w:val="00CB3813"/>
    <w:rsid w:val="00CD495D"/>
    <w:rsid w:val="00CE6E21"/>
    <w:rsid w:val="00D153D8"/>
    <w:rsid w:val="00D16629"/>
    <w:rsid w:val="00D35008"/>
    <w:rsid w:val="00D92FA1"/>
    <w:rsid w:val="00DE3A20"/>
    <w:rsid w:val="00DE42B6"/>
    <w:rsid w:val="00E24EF7"/>
    <w:rsid w:val="00E529E4"/>
    <w:rsid w:val="00E62E29"/>
    <w:rsid w:val="00E662EB"/>
    <w:rsid w:val="00E67564"/>
    <w:rsid w:val="00E73BEA"/>
    <w:rsid w:val="00F878C3"/>
    <w:rsid w:val="00FB40B6"/>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3F2A"/>
  <w15:docId w15:val="{0F109A82-D76D-4A52-B34D-4DCB3DC6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810"/>
    <w:pPr>
      <w:spacing w:after="0" w:line="240" w:lineRule="auto"/>
    </w:pPr>
    <w:rPr>
      <w:rFonts w:ascii="Times New Roman" w:eastAsia="Times New Roman" w:hAnsi="Times New Roman" w:cs="Times New Roman"/>
      <w:sz w:val="28"/>
      <w:szCs w:val="28"/>
    </w:rPr>
  </w:style>
  <w:style w:type="paragraph" w:styleId="Heading1">
    <w:name w:val="heading 1"/>
    <w:aliases w:val="1 ghost,g,DB,Chuong"/>
    <w:basedOn w:val="Normal"/>
    <w:next w:val="Normal"/>
    <w:link w:val="Heading1Char1"/>
    <w:qFormat/>
    <w:rsid w:val="00372810"/>
    <w:pPr>
      <w:keepNext/>
      <w:spacing w:before="240"/>
      <w:jc w:val="center"/>
      <w:outlineLvl w:val="0"/>
    </w:pPr>
    <w:rPr>
      <w:rFonts w:ascii=".VnTime"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72810"/>
    <w:rPr>
      <w:rFonts w:asciiTheme="majorHAnsi" w:eastAsiaTheme="majorEastAsia" w:hAnsiTheme="majorHAnsi" w:cstheme="majorBidi"/>
      <w:color w:val="2E74B5" w:themeColor="accent1" w:themeShade="BF"/>
      <w:sz w:val="32"/>
      <w:szCs w:val="32"/>
    </w:rPr>
  </w:style>
  <w:style w:type="character" w:customStyle="1" w:styleId="Heading1Char1">
    <w:name w:val="Heading 1 Char1"/>
    <w:aliases w:val="1 ghost Char,g Char,DB Char,Chuong Char"/>
    <w:link w:val="Heading1"/>
    <w:rsid w:val="00372810"/>
    <w:rPr>
      <w:rFonts w:ascii=".VnTime" w:eastAsia="Times New Roman" w:hAnsi=".VnTime" w:cs=".VnTime"/>
      <w:b/>
      <w:bCs/>
      <w:sz w:val="26"/>
      <w:szCs w:val="26"/>
    </w:rPr>
  </w:style>
  <w:style w:type="paragraph" w:styleId="Header">
    <w:name w:val="header"/>
    <w:basedOn w:val="Normal"/>
    <w:link w:val="HeaderChar"/>
    <w:uiPriority w:val="99"/>
    <w:rsid w:val="00372810"/>
    <w:pPr>
      <w:tabs>
        <w:tab w:val="center" w:pos="4320"/>
        <w:tab w:val="right" w:pos="8640"/>
      </w:tabs>
    </w:pPr>
  </w:style>
  <w:style w:type="character" w:customStyle="1" w:styleId="HeaderChar">
    <w:name w:val="Header Char"/>
    <w:basedOn w:val="DefaultParagraphFont"/>
    <w:link w:val="Header"/>
    <w:uiPriority w:val="99"/>
    <w:rsid w:val="00372810"/>
    <w:rPr>
      <w:rFonts w:ascii="Times New Roman" w:eastAsia="Times New Roman" w:hAnsi="Times New Roman" w:cs="Times New Roman"/>
      <w:sz w:val="28"/>
      <w:szCs w:val="28"/>
    </w:rPr>
  </w:style>
  <w:style w:type="character" w:styleId="PageNumber">
    <w:name w:val="page number"/>
    <w:basedOn w:val="DefaultParagraphFont"/>
    <w:rsid w:val="00372810"/>
  </w:style>
  <w:style w:type="character" w:customStyle="1" w:styleId="Bodytext4">
    <w:name w:val="Body text (4)_"/>
    <w:link w:val="Bodytext40"/>
    <w:rsid w:val="00372810"/>
    <w:rPr>
      <w:rFonts w:ascii="Microsoft Sans Serif" w:hAnsi="Microsoft Sans Serif"/>
      <w:i/>
      <w:iCs/>
      <w:sz w:val="8"/>
      <w:szCs w:val="8"/>
      <w:shd w:val="clear" w:color="auto" w:fill="FFFFFF"/>
    </w:rPr>
  </w:style>
  <w:style w:type="paragraph" w:customStyle="1" w:styleId="Bodytext40">
    <w:name w:val="Body text (4)"/>
    <w:basedOn w:val="Normal"/>
    <w:link w:val="Bodytext4"/>
    <w:rsid w:val="00372810"/>
    <w:pPr>
      <w:widowControl w:val="0"/>
      <w:shd w:val="clear" w:color="auto" w:fill="FFFFFF"/>
      <w:spacing w:line="240" w:lineRule="atLeast"/>
      <w:jc w:val="both"/>
    </w:pPr>
    <w:rPr>
      <w:rFonts w:ascii="Microsoft Sans Serif" w:eastAsiaTheme="minorHAnsi" w:hAnsi="Microsoft Sans Serif" w:cstheme="minorBidi"/>
      <w:i/>
      <w:iCs/>
      <w:sz w:val="8"/>
      <w:szCs w:val="8"/>
    </w:rPr>
  </w:style>
  <w:style w:type="paragraph" w:styleId="Footer">
    <w:name w:val="footer"/>
    <w:basedOn w:val="Normal"/>
    <w:link w:val="FooterChar"/>
    <w:uiPriority w:val="99"/>
    <w:unhideWhenUsed/>
    <w:rsid w:val="00E62E29"/>
    <w:pPr>
      <w:tabs>
        <w:tab w:val="center" w:pos="4680"/>
        <w:tab w:val="right" w:pos="9360"/>
      </w:tabs>
    </w:pPr>
  </w:style>
  <w:style w:type="character" w:customStyle="1" w:styleId="FooterChar">
    <w:name w:val="Footer Char"/>
    <w:basedOn w:val="DefaultParagraphFont"/>
    <w:link w:val="Footer"/>
    <w:uiPriority w:val="99"/>
    <w:rsid w:val="00E62E29"/>
    <w:rPr>
      <w:rFonts w:ascii="Times New Roman" w:eastAsia="Times New Roman" w:hAnsi="Times New Roman" w:cs="Times New Roman"/>
      <w:sz w:val="28"/>
      <w:szCs w:val="28"/>
    </w:rPr>
  </w:style>
  <w:style w:type="paragraph" w:styleId="NormalWeb">
    <w:name w:val="Normal (Web)"/>
    <w:basedOn w:val="Normal"/>
    <w:uiPriority w:val="99"/>
    <w:unhideWhenUsed/>
    <w:rsid w:val="009E439E"/>
    <w:pPr>
      <w:spacing w:before="100" w:beforeAutospacing="1" w:after="100" w:afterAutospacing="1"/>
    </w:pPr>
    <w:rPr>
      <w:sz w:val="24"/>
      <w:szCs w:val="24"/>
    </w:rPr>
  </w:style>
  <w:style w:type="paragraph" w:styleId="ListParagraph">
    <w:name w:val="List Paragraph"/>
    <w:basedOn w:val="Normal"/>
    <w:uiPriority w:val="34"/>
    <w:qFormat/>
    <w:rsid w:val="00FB40B6"/>
    <w:pPr>
      <w:ind w:left="720"/>
      <w:contextualSpacing/>
    </w:pPr>
  </w:style>
  <w:style w:type="character" w:styleId="Hyperlink">
    <w:name w:val="Hyperlink"/>
    <w:basedOn w:val="DefaultParagraphFont"/>
    <w:uiPriority w:val="99"/>
    <w:semiHidden/>
    <w:unhideWhenUsed/>
    <w:rsid w:val="00C727DE"/>
    <w:rPr>
      <w:color w:val="0000FF"/>
      <w:u w:val="single"/>
    </w:rPr>
  </w:style>
  <w:style w:type="character" w:customStyle="1" w:styleId="BodyTextChar">
    <w:name w:val="Body Text Char"/>
    <w:link w:val="BodyText"/>
    <w:rsid w:val="00CA2379"/>
    <w:rPr>
      <w:rFonts w:eastAsia="Times New Roman" w:cs="Times New Roman"/>
      <w:szCs w:val="28"/>
      <w:shd w:val="clear" w:color="auto" w:fill="FFFFFF"/>
    </w:rPr>
  </w:style>
  <w:style w:type="paragraph" w:styleId="BodyText">
    <w:name w:val="Body Text"/>
    <w:basedOn w:val="Normal"/>
    <w:link w:val="BodyTextChar"/>
    <w:qFormat/>
    <w:rsid w:val="00CA2379"/>
    <w:pPr>
      <w:widowControl w:val="0"/>
      <w:shd w:val="clear" w:color="auto" w:fill="FFFFFF"/>
      <w:spacing w:after="220" w:line="262" w:lineRule="auto"/>
      <w:ind w:firstLine="400"/>
      <w:jc w:val="both"/>
    </w:pPr>
    <w:rPr>
      <w:rFonts w:asciiTheme="minorHAnsi" w:hAnsiTheme="minorHAnsi"/>
      <w:sz w:val="22"/>
    </w:rPr>
  </w:style>
  <w:style w:type="character" w:customStyle="1" w:styleId="BodyTextChar1">
    <w:name w:val="Body Text Char1"/>
    <w:basedOn w:val="DefaultParagraphFont"/>
    <w:uiPriority w:val="99"/>
    <w:semiHidden/>
    <w:rsid w:val="00CA237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270">
      <w:bodyDiv w:val="1"/>
      <w:marLeft w:val="0"/>
      <w:marRight w:val="0"/>
      <w:marTop w:val="0"/>
      <w:marBottom w:val="0"/>
      <w:divBdr>
        <w:top w:val="none" w:sz="0" w:space="0" w:color="auto"/>
        <w:left w:val="none" w:sz="0" w:space="0" w:color="auto"/>
        <w:bottom w:val="none" w:sz="0" w:space="0" w:color="auto"/>
        <w:right w:val="none" w:sz="0" w:space="0" w:color="auto"/>
      </w:divBdr>
    </w:div>
    <w:div w:id="229120283">
      <w:bodyDiv w:val="1"/>
      <w:marLeft w:val="0"/>
      <w:marRight w:val="0"/>
      <w:marTop w:val="0"/>
      <w:marBottom w:val="0"/>
      <w:divBdr>
        <w:top w:val="none" w:sz="0" w:space="0" w:color="auto"/>
        <w:left w:val="none" w:sz="0" w:space="0" w:color="auto"/>
        <w:bottom w:val="none" w:sz="0" w:space="0" w:color="auto"/>
        <w:right w:val="none" w:sz="0" w:space="0" w:color="auto"/>
      </w:divBdr>
    </w:div>
    <w:div w:id="624701593">
      <w:bodyDiv w:val="1"/>
      <w:marLeft w:val="0"/>
      <w:marRight w:val="0"/>
      <w:marTop w:val="0"/>
      <w:marBottom w:val="0"/>
      <w:divBdr>
        <w:top w:val="none" w:sz="0" w:space="0" w:color="auto"/>
        <w:left w:val="none" w:sz="0" w:space="0" w:color="auto"/>
        <w:bottom w:val="none" w:sz="0" w:space="0" w:color="auto"/>
        <w:right w:val="none" w:sz="0" w:space="0" w:color="auto"/>
      </w:divBdr>
    </w:div>
    <w:div w:id="703792510">
      <w:bodyDiv w:val="1"/>
      <w:marLeft w:val="0"/>
      <w:marRight w:val="0"/>
      <w:marTop w:val="0"/>
      <w:marBottom w:val="0"/>
      <w:divBdr>
        <w:top w:val="none" w:sz="0" w:space="0" w:color="auto"/>
        <w:left w:val="none" w:sz="0" w:space="0" w:color="auto"/>
        <w:bottom w:val="none" w:sz="0" w:space="0" w:color="auto"/>
        <w:right w:val="none" w:sz="0" w:space="0" w:color="auto"/>
      </w:divBdr>
    </w:div>
    <w:div w:id="748577732">
      <w:bodyDiv w:val="1"/>
      <w:marLeft w:val="0"/>
      <w:marRight w:val="0"/>
      <w:marTop w:val="0"/>
      <w:marBottom w:val="0"/>
      <w:divBdr>
        <w:top w:val="none" w:sz="0" w:space="0" w:color="auto"/>
        <w:left w:val="none" w:sz="0" w:space="0" w:color="auto"/>
        <w:bottom w:val="none" w:sz="0" w:space="0" w:color="auto"/>
        <w:right w:val="none" w:sz="0" w:space="0" w:color="auto"/>
      </w:divBdr>
    </w:div>
    <w:div w:id="1622419518">
      <w:bodyDiv w:val="1"/>
      <w:marLeft w:val="0"/>
      <w:marRight w:val="0"/>
      <w:marTop w:val="0"/>
      <w:marBottom w:val="0"/>
      <w:divBdr>
        <w:top w:val="none" w:sz="0" w:space="0" w:color="auto"/>
        <w:left w:val="none" w:sz="0" w:space="0" w:color="auto"/>
        <w:bottom w:val="none" w:sz="0" w:space="0" w:color="auto"/>
        <w:right w:val="none" w:sz="0" w:space="0" w:color="auto"/>
      </w:divBdr>
    </w:div>
    <w:div w:id="19860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80C3D-4A1E-4905-8100-35DF92AE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TUAN</cp:lastModifiedBy>
  <cp:revision>14</cp:revision>
  <dcterms:created xsi:type="dcterms:W3CDTF">2024-08-14T02:52:00Z</dcterms:created>
  <dcterms:modified xsi:type="dcterms:W3CDTF">2025-05-26T07:03:00Z</dcterms:modified>
</cp:coreProperties>
</file>