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9698" w:type="dxa"/>
        <w:jc w:val="center"/>
        <w:tblInd w:w="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0"/>
        <w:gridCol w:w="5228"/>
      </w:tblGrid>
      <w:tr w:rsidR="005C5D1F" w:rsidRPr="00AC1FCD" w14:paraId="56BEB7EB" w14:textId="77777777" w:rsidTr="00395721">
        <w:trPr>
          <w:jc w:val="center"/>
        </w:trPr>
        <w:tc>
          <w:tcPr>
            <w:tcW w:w="4470" w:type="dxa"/>
          </w:tcPr>
          <w:p w14:paraId="56BEB7E7" w14:textId="086220DF" w:rsidR="005C5D1F" w:rsidRPr="00395721" w:rsidRDefault="005C5D1F" w:rsidP="00B134C7">
            <w:pPr>
              <w:jc w:val="center"/>
              <w:rPr>
                <w:sz w:val="24"/>
                <w:szCs w:val="24"/>
              </w:rPr>
            </w:pPr>
            <w:r w:rsidRPr="00395721">
              <w:rPr>
                <w:sz w:val="24"/>
                <w:szCs w:val="24"/>
              </w:rPr>
              <w:t>UBND TỈNH KHÁNH HÒA</w:t>
            </w:r>
          </w:p>
          <w:p w14:paraId="56BEB7E8" w14:textId="538A1E6D" w:rsidR="005C5D1F" w:rsidRPr="004830B0" w:rsidRDefault="005C5D1F" w:rsidP="00111786">
            <w:pPr>
              <w:spacing w:after="120"/>
              <w:jc w:val="center"/>
              <w:rPr>
                <w:b/>
                <w:sz w:val="26"/>
              </w:rPr>
            </w:pPr>
            <w:r w:rsidRPr="00395721">
              <w:rPr>
                <w:b/>
                <w:noProof/>
                <w:sz w:val="24"/>
                <w:szCs w:val="24"/>
              </w:rPr>
              <mc:AlternateContent>
                <mc:Choice Requires="wps">
                  <w:drawing>
                    <wp:anchor distT="0" distB="0" distL="114300" distR="114300" simplePos="0" relativeHeight="251663360" behindDoc="0" locked="0" layoutInCell="1" allowOverlap="1" wp14:anchorId="56BEB809" wp14:editId="39BC8D35">
                      <wp:simplePos x="0" y="0"/>
                      <wp:positionH relativeFrom="column">
                        <wp:posOffset>830721</wp:posOffset>
                      </wp:positionH>
                      <wp:positionV relativeFrom="paragraph">
                        <wp:posOffset>195514</wp:posOffset>
                      </wp:positionV>
                      <wp:extent cx="1337481"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74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311B19" id="Line 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pt,15.4pt" to="170.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"/>
                  </w:pict>
                </mc:Fallback>
              </mc:AlternateContent>
            </w:r>
            <w:r w:rsidRPr="00395721">
              <w:rPr>
                <w:b/>
                <w:noProof/>
                <w:sz w:val="24"/>
                <w:szCs w:val="24"/>
              </w:rPr>
              <w:t xml:space="preserve">SỞ </w:t>
            </w:r>
            <w:r w:rsidR="00111786" w:rsidRPr="00395721">
              <w:rPr>
                <w:b/>
                <w:noProof/>
                <w:sz w:val="24"/>
                <w:szCs w:val="24"/>
              </w:rPr>
              <w:t>NÔNG NGHIỆP</w:t>
            </w:r>
            <w:r w:rsidRPr="00395721">
              <w:rPr>
                <w:b/>
                <w:noProof/>
                <w:sz w:val="24"/>
                <w:szCs w:val="24"/>
              </w:rPr>
              <w:t xml:space="preserve"> VÀ</w:t>
            </w:r>
            <w:r w:rsidRPr="00395721">
              <w:rPr>
                <w:b/>
                <w:sz w:val="24"/>
                <w:szCs w:val="24"/>
              </w:rPr>
              <w:t xml:space="preserve"> MÔI TRƯỜNG</w:t>
            </w:r>
          </w:p>
        </w:tc>
        <w:tc>
          <w:tcPr>
            <w:tcW w:w="5228" w:type="dxa"/>
          </w:tcPr>
          <w:p w14:paraId="56BEB7E9" w14:textId="77777777" w:rsidR="005C5D1F" w:rsidRPr="00395721" w:rsidRDefault="005C5D1F" w:rsidP="00B134C7">
            <w:pPr>
              <w:ind w:right="-51"/>
              <w:jc w:val="center"/>
              <w:rPr>
                <w:b/>
                <w:sz w:val="24"/>
                <w:szCs w:val="24"/>
              </w:rPr>
            </w:pPr>
            <w:r w:rsidRPr="00395721">
              <w:rPr>
                <w:b/>
                <w:sz w:val="24"/>
                <w:szCs w:val="24"/>
              </w:rPr>
              <w:t>CỘNG HÒA XÃ HỘI CHỦ NGHĨA VIỆT NAM</w:t>
            </w:r>
          </w:p>
          <w:p w14:paraId="56BEB7EA" w14:textId="77777777" w:rsidR="005C5D1F" w:rsidRPr="00395721" w:rsidRDefault="005C5D1F" w:rsidP="00B134C7">
            <w:pPr>
              <w:jc w:val="center"/>
              <w:rPr>
                <w:b/>
                <w:sz w:val="26"/>
                <w:szCs w:val="26"/>
              </w:rPr>
            </w:pPr>
            <w:r w:rsidRPr="00395721">
              <w:rPr>
                <w:noProof/>
                <w:sz w:val="26"/>
                <w:szCs w:val="26"/>
              </w:rPr>
              <mc:AlternateContent>
                <mc:Choice Requires="wps">
                  <w:drawing>
                    <wp:anchor distT="0" distB="0" distL="114300" distR="114300" simplePos="0" relativeHeight="251662336" behindDoc="0" locked="0" layoutInCell="1" allowOverlap="1" wp14:anchorId="56BEB80B" wp14:editId="53BA19CC">
                      <wp:simplePos x="0" y="0"/>
                      <wp:positionH relativeFrom="column">
                        <wp:posOffset>584159</wp:posOffset>
                      </wp:positionH>
                      <wp:positionV relativeFrom="paragraph">
                        <wp:posOffset>199992</wp:posOffset>
                      </wp:positionV>
                      <wp:extent cx="2043545" cy="0"/>
                      <wp:effectExtent l="0" t="0" r="1397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3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5.75pt" to="206.9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8OJGA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"/>
                  </w:pict>
                </mc:Fallback>
              </mc:AlternateContent>
            </w:r>
            <w:r w:rsidRPr="00395721">
              <w:rPr>
                <w:b/>
                <w:sz w:val="26"/>
                <w:szCs w:val="26"/>
              </w:rPr>
              <w:t>Độc lập - Tự do - Hạnh phúc</w:t>
            </w:r>
          </w:p>
        </w:tc>
      </w:tr>
      <w:tr w:rsidR="005C5D1F" w:rsidRPr="00AC1FCD" w14:paraId="56BEB7EE" w14:textId="77777777" w:rsidTr="00395721">
        <w:trPr>
          <w:jc w:val="center"/>
        </w:trPr>
        <w:tc>
          <w:tcPr>
            <w:tcW w:w="4470" w:type="dxa"/>
          </w:tcPr>
          <w:p w14:paraId="56BEB7EC" w14:textId="5E74A044" w:rsidR="005C5D1F" w:rsidRPr="007C7B9C" w:rsidRDefault="005C5D1F" w:rsidP="00395721">
            <w:pPr>
              <w:spacing w:before="120" w:after="120"/>
              <w:jc w:val="center"/>
              <w:rPr>
                <w:sz w:val="26"/>
              </w:rPr>
            </w:pPr>
            <w:r w:rsidRPr="007C7B9C">
              <w:rPr>
                <w:sz w:val="26"/>
              </w:rPr>
              <w:t>Số:</w:t>
            </w:r>
            <w:r w:rsidR="00B37B70">
              <w:rPr>
                <w:sz w:val="26"/>
              </w:rPr>
              <w:t xml:space="preserve"> </w:t>
            </w:r>
            <w:r w:rsidR="00FF77B2">
              <w:rPr>
                <w:sz w:val="26"/>
              </w:rPr>
              <w:t xml:space="preserve">     </w:t>
            </w:r>
            <w:r w:rsidR="00EF4F7B">
              <w:rPr>
                <w:sz w:val="26"/>
              </w:rPr>
              <w:t xml:space="preserve"> </w:t>
            </w:r>
            <w:r w:rsidR="00D91E6E">
              <w:rPr>
                <w:sz w:val="26"/>
              </w:rPr>
              <w:t xml:space="preserve">      </w:t>
            </w:r>
            <w:r w:rsidRPr="007C7B9C">
              <w:rPr>
                <w:sz w:val="26"/>
              </w:rPr>
              <w:t>/</w:t>
            </w:r>
            <w:r w:rsidR="00C10E18">
              <w:rPr>
                <w:sz w:val="26"/>
              </w:rPr>
              <w:t>TTr-</w:t>
            </w:r>
            <w:r>
              <w:rPr>
                <w:sz w:val="26"/>
              </w:rPr>
              <w:t>S</w:t>
            </w:r>
            <w:r w:rsidR="00111786">
              <w:rPr>
                <w:sz w:val="26"/>
              </w:rPr>
              <w:t>N</w:t>
            </w:r>
            <w:r>
              <w:rPr>
                <w:sz w:val="26"/>
              </w:rPr>
              <w:t>NMT</w:t>
            </w:r>
          </w:p>
        </w:tc>
        <w:tc>
          <w:tcPr>
            <w:tcW w:w="5228" w:type="dxa"/>
          </w:tcPr>
          <w:p w14:paraId="56BEB7ED" w14:textId="6A962BFA" w:rsidR="005C5D1F" w:rsidRPr="007C7B9C" w:rsidRDefault="005C5D1F" w:rsidP="007917FC">
            <w:pPr>
              <w:spacing w:before="120" w:after="120"/>
              <w:jc w:val="center"/>
              <w:rPr>
                <w:i/>
                <w:sz w:val="26"/>
              </w:rPr>
            </w:pPr>
            <w:r w:rsidRPr="001A6D6F">
              <w:rPr>
                <w:i/>
                <w:szCs w:val="32"/>
              </w:rPr>
              <w:t xml:space="preserve">Khánh Hòa, ngày </w:t>
            </w:r>
            <w:r w:rsidR="00FF77B2" w:rsidRPr="001A6D6F">
              <w:rPr>
                <w:i/>
                <w:szCs w:val="32"/>
              </w:rPr>
              <w:t xml:space="preserve">      </w:t>
            </w:r>
            <w:r w:rsidR="00EF4F7B" w:rsidRPr="001A6D6F">
              <w:rPr>
                <w:i/>
                <w:szCs w:val="32"/>
              </w:rPr>
              <w:t xml:space="preserve"> </w:t>
            </w:r>
            <w:r w:rsidR="00B37B70" w:rsidRPr="001A6D6F">
              <w:rPr>
                <w:i/>
                <w:szCs w:val="32"/>
              </w:rPr>
              <w:t xml:space="preserve"> </w:t>
            </w:r>
            <w:r w:rsidRPr="001A6D6F">
              <w:rPr>
                <w:i/>
                <w:szCs w:val="32"/>
              </w:rPr>
              <w:t>tháng</w:t>
            </w:r>
            <w:r w:rsidR="00C10E18">
              <w:rPr>
                <w:i/>
                <w:szCs w:val="32"/>
              </w:rPr>
              <w:t xml:space="preserve"> 6</w:t>
            </w:r>
            <w:r w:rsidR="007917FC" w:rsidRPr="001A6D6F">
              <w:rPr>
                <w:i/>
                <w:szCs w:val="32"/>
              </w:rPr>
              <w:t xml:space="preserve"> </w:t>
            </w:r>
            <w:r w:rsidRPr="001A6D6F">
              <w:rPr>
                <w:i/>
                <w:szCs w:val="32"/>
              </w:rPr>
              <w:t xml:space="preserve">năm </w:t>
            </w:r>
            <w:r w:rsidR="00551A24" w:rsidRPr="001A6D6F">
              <w:rPr>
                <w:i/>
                <w:szCs w:val="32"/>
              </w:rPr>
              <w:t>20</w:t>
            </w:r>
            <w:r w:rsidR="009A0B2C" w:rsidRPr="001A6D6F">
              <w:rPr>
                <w:i/>
                <w:szCs w:val="32"/>
              </w:rPr>
              <w:t>2</w:t>
            </w:r>
            <w:r w:rsidR="001A6D6F" w:rsidRPr="001A6D6F">
              <w:rPr>
                <w:i/>
                <w:szCs w:val="32"/>
              </w:rPr>
              <w:t>6</w:t>
            </w:r>
          </w:p>
        </w:tc>
      </w:tr>
    </w:tbl>
    <w:p w14:paraId="54166653" w14:textId="3793C528" w:rsidR="00C10E18" w:rsidRDefault="00820769" w:rsidP="00C10E18">
      <w:pPr>
        <w:tabs>
          <w:tab w:val="left" w:pos="3705"/>
          <w:tab w:val="center" w:pos="4536"/>
        </w:tabs>
        <w:spacing w:before="360" w:after="60"/>
        <w:jc w:val="center"/>
        <w:rPr>
          <w:b/>
        </w:rPr>
      </w:pPr>
      <w:r w:rsidRPr="00820769">
        <w:rPr>
          <w:rFonts w:cstheme="minorBidi"/>
          <w:noProof/>
          <w:sz w:val="26"/>
        </w:rPr>
        <mc:AlternateContent>
          <mc:Choice Requires="wps">
            <w:drawing>
              <wp:anchor distT="45720" distB="45720" distL="114300" distR="114300" simplePos="0" relativeHeight="251666432" behindDoc="0" locked="0" layoutInCell="1" allowOverlap="1" wp14:anchorId="70F67D70" wp14:editId="709B5021">
                <wp:simplePos x="0" y="0"/>
                <wp:positionH relativeFrom="column">
                  <wp:posOffset>-822960</wp:posOffset>
                </wp:positionH>
                <wp:positionV relativeFrom="paragraph">
                  <wp:posOffset>67310</wp:posOffset>
                </wp:positionV>
                <wp:extent cx="1076325" cy="140462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404620"/>
                        </a:xfrm>
                        <a:prstGeom prst="rect">
                          <a:avLst/>
                        </a:prstGeom>
                        <a:solidFill>
                          <a:srgbClr val="FFFFFF"/>
                        </a:solidFill>
                        <a:ln w="9525">
                          <a:solidFill>
                            <a:srgbClr val="000000"/>
                          </a:solidFill>
                          <a:miter lim="800000"/>
                          <a:headEnd/>
                          <a:tailEnd/>
                        </a:ln>
                      </wps:spPr>
                      <wps:txbx>
                        <w:txbxContent>
                          <w:p w14:paraId="15B84E18" w14:textId="363EF819" w:rsidR="00820769" w:rsidRPr="00820769" w:rsidRDefault="00820769" w:rsidP="00820769">
                            <w:pPr>
                              <w:jc w:val="center"/>
                              <w:rPr>
                                <w:b/>
                                <w:bCs/>
                              </w:rPr>
                            </w:pPr>
                            <w:r w:rsidRPr="00820769">
                              <w:rPr>
                                <w:b/>
                                <w:bCs/>
                              </w:rPr>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4.8pt;margin-top:5.3pt;width:84.7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">
                <v:textbox style="mso-fit-shape-to-text:t">
                  <w:txbxContent>
                    <w:p w14:paraId="15B84E18" w14:textId="363EF819" w:rsidR="00820769" w:rsidRPr="00820769" w:rsidRDefault="00820769" w:rsidP="00820769">
                      <w:pPr>
                        <w:jc w:val="center"/>
                        <w:rPr>
                          <w:b/>
                          <w:bCs/>
                        </w:rPr>
                      </w:pPr>
                      <w:r w:rsidRPr="00820769">
                        <w:rPr>
                          <w:b/>
                          <w:bCs/>
                        </w:rPr>
                        <w:t>Dự thảo</w:t>
                      </w:r>
                    </w:p>
                  </w:txbxContent>
                </v:textbox>
                <w10:wrap type="square"/>
              </v:shape>
            </w:pict>
          </mc:Fallback>
        </mc:AlternateContent>
      </w:r>
      <w:r w:rsidR="00C10E18" w:rsidRPr="003F1E0E">
        <w:rPr>
          <w:b/>
        </w:rPr>
        <w:t>TỜ TRÌNH</w:t>
      </w:r>
    </w:p>
    <w:p w14:paraId="56246794" w14:textId="257C976E" w:rsidR="00DC3BB6" w:rsidRPr="001C07A5" w:rsidRDefault="0011587B" w:rsidP="00DC3BB6">
      <w:pPr>
        <w:ind w:firstLine="567"/>
        <w:jc w:val="center"/>
        <w:rPr>
          <w:b/>
          <w:spacing w:val="-6"/>
        </w:rPr>
      </w:pPr>
      <w:r>
        <w:rPr>
          <w:b/>
          <w:color w:val="000000" w:themeColor="text1"/>
          <w:spacing w:val="-2"/>
          <w:lang w:val="nb-NO"/>
        </w:rPr>
        <w:t xml:space="preserve">Về việc </w:t>
      </w:r>
      <w:r w:rsidR="00DC3BB6" w:rsidRPr="001C07A5">
        <w:rPr>
          <w:rFonts w:ascii="Times New Roman Bold" w:hAnsi="Times New Roman Bold"/>
          <w:b/>
          <w:spacing w:val="-2"/>
          <w:lang w:val="nb-NO"/>
        </w:rPr>
        <w:t xml:space="preserve">ban hành </w:t>
      </w:r>
      <w:r w:rsidR="00DC3BB6" w:rsidRPr="001C07A5">
        <w:rPr>
          <w:b/>
          <w:spacing w:val="-6"/>
        </w:rPr>
        <w:t xml:space="preserve">Quy định về quản lý hoạt động khoáng sản </w:t>
      </w:r>
    </w:p>
    <w:p w14:paraId="4DA669B0" w14:textId="77777777" w:rsidR="00DC3BB6" w:rsidRPr="001C07A5" w:rsidRDefault="00DC3BB6" w:rsidP="00DC3BB6">
      <w:pPr>
        <w:ind w:firstLine="567"/>
        <w:jc w:val="center"/>
        <w:rPr>
          <w:rFonts w:ascii="Times New Roman Bold" w:hAnsi="Times New Roman Bold"/>
          <w:b/>
          <w:spacing w:val="-2"/>
          <w:lang w:val="nb-NO"/>
        </w:rPr>
      </w:pPr>
      <w:r w:rsidRPr="001C07A5">
        <w:rPr>
          <w:b/>
          <w:spacing w:val="-6"/>
        </w:rPr>
        <w:t>trên địa bàn tỉnh Khánh Hòa</w:t>
      </w:r>
    </w:p>
    <w:p w14:paraId="5D60658B" w14:textId="193FF213" w:rsidR="00DC3BB6" w:rsidRDefault="00DC3BB6" w:rsidP="00DC3BB6">
      <w:pPr>
        <w:ind w:firstLine="720"/>
        <w:jc w:val="center"/>
        <w:rPr>
          <w:b/>
          <w:color w:val="000000" w:themeColor="text1"/>
          <w:spacing w:val="-2"/>
          <w:lang w:val="nb-NO"/>
        </w:rPr>
      </w:pPr>
      <w:r>
        <w:rPr>
          <w:b/>
          <w:noProof/>
          <w:color w:val="000000" w:themeColor="text1"/>
          <w:spacing w:val="-2"/>
        </w:rPr>
        <mc:AlternateContent>
          <mc:Choice Requires="wps">
            <w:drawing>
              <wp:anchor distT="0" distB="0" distL="114300" distR="114300" simplePos="0" relativeHeight="251667456" behindDoc="0" locked="0" layoutInCell="1" allowOverlap="1" wp14:anchorId="45367315" wp14:editId="498E8A93">
                <wp:simplePos x="0" y="0"/>
                <wp:positionH relativeFrom="column">
                  <wp:posOffset>2529756</wp:posOffset>
                </wp:positionH>
                <wp:positionV relativeFrom="paragraph">
                  <wp:posOffset>28050</wp:posOffset>
                </wp:positionV>
                <wp:extent cx="1184745" cy="0"/>
                <wp:effectExtent l="0" t="0" r="0" b="0"/>
                <wp:wrapNone/>
                <wp:docPr id="306385022" name="Straight Connector 5"/>
                <wp:cNvGraphicFramePr/>
                <a:graphic xmlns:a="http://schemas.openxmlformats.org/drawingml/2006/main">
                  <a:graphicData uri="http://schemas.microsoft.com/office/word/2010/wordprocessingShape">
                    <wps:wsp>
                      <wps:cNvCnPr/>
                      <wps:spPr>
                        <a:xfrm>
                          <a:off x="0" y="0"/>
                          <a:ext cx="11847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4FD81B"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99.2pt,2.2pt" to="29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" strokecolor="#4579b8 [3044]"/>
            </w:pict>
          </mc:Fallback>
        </mc:AlternateContent>
      </w:r>
    </w:p>
    <w:p w14:paraId="56BEB7F2" w14:textId="5E9A49DD" w:rsidR="000478F1" w:rsidRDefault="00B562FC" w:rsidP="00DC3BB6">
      <w:pPr>
        <w:spacing w:before="120" w:after="120"/>
        <w:ind w:firstLine="720"/>
        <w:jc w:val="center"/>
      </w:pPr>
      <w:r w:rsidRPr="00B20868">
        <w:t>Kính gửi:</w:t>
      </w:r>
      <w:r w:rsidR="005C2CAE" w:rsidRPr="00B20868">
        <w:t xml:space="preserve"> </w:t>
      </w:r>
      <w:r w:rsidR="003531F9" w:rsidRPr="00B20868">
        <w:t xml:space="preserve">Ủy ban nhân dân tỉnh </w:t>
      </w:r>
    </w:p>
    <w:p w14:paraId="37CA1527" w14:textId="77777777" w:rsidR="00395721" w:rsidRPr="00B20868" w:rsidRDefault="00395721" w:rsidP="00DC3BB6">
      <w:pPr>
        <w:spacing w:before="120" w:after="120"/>
        <w:ind w:firstLine="720"/>
        <w:jc w:val="center"/>
      </w:pPr>
    </w:p>
    <w:p w14:paraId="1709EC39" w14:textId="3D22BCD4" w:rsidR="00C10E18" w:rsidRPr="00DC3BB6" w:rsidRDefault="00395721" w:rsidP="00DC3BB6">
      <w:pPr>
        <w:ind w:firstLine="567"/>
        <w:jc w:val="both"/>
        <w:rPr>
          <w:lang w:val="nl-NL"/>
        </w:rPr>
      </w:pPr>
      <w:r>
        <w:t xml:space="preserve">Triển khai thực hiện Luật Địa chất và khoáng sản năm 2024, Luật Sửa đổi, bổ sung một số điều của Luật Địa chất và khoáng sản và các văn bản hướng dẫn thi hành Luật; căn cứ </w:t>
      </w:r>
      <w:r w:rsidR="00C10E18" w:rsidRPr="00DC3BB6">
        <w:rPr>
          <w:lang w:val="vi-VN"/>
        </w:rPr>
        <w:t xml:space="preserve">quy định của Luật Ban hành văn </w:t>
      </w:r>
      <w:r>
        <w:rPr>
          <w:lang w:val="vi-VN"/>
        </w:rPr>
        <w:t>bản quy phạm pháp luật năm 2025</w:t>
      </w:r>
      <w:r>
        <w:t>,</w:t>
      </w:r>
      <w:r>
        <w:rPr>
          <w:lang w:val="vi-VN"/>
        </w:rPr>
        <w:t xml:space="preserve"> Luật </w:t>
      </w:r>
      <w:r>
        <w:t>S</w:t>
      </w:r>
      <w:r w:rsidR="00C10E18" w:rsidRPr="00DC3BB6">
        <w:rPr>
          <w:lang w:val="vi-VN"/>
        </w:rPr>
        <w:t xml:space="preserve">ửa đổi, bổ sung một số điều của Luật Ban hành văn bản quy phạm pháp luật; </w:t>
      </w:r>
      <w:r w:rsidR="00C10E18" w:rsidRPr="00DC3BB6">
        <w:rPr>
          <w:lang w:val="nl-NL"/>
        </w:rPr>
        <w:t>Sở Nông nghiệp và Môi</w:t>
      </w:r>
      <w:r w:rsidR="00C10E18" w:rsidRPr="00DC3BB6">
        <w:rPr>
          <w:lang w:val="vi-VN"/>
        </w:rPr>
        <w:t xml:space="preserve"> </w:t>
      </w:r>
      <w:r w:rsidR="00C10E18" w:rsidRPr="00DC3BB6">
        <w:rPr>
          <w:lang w:val="nl-NL"/>
        </w:rPr>
        <w:t xml:space="preserve">trường </w:t>
      </w:r>
      <w:r>
        <w:rPr>
          <w:lang w:val="nl-NL"/>
        </w:rPr>
        <w:t>đã xây dựng</w:t>
      </w:r>
      <w:r w:rsidRPr="00395721">
        <w:rPr>
          <w:lang w:val="nl-NL"/>
        </w:rPr>
        <w:t xml:space="preserve"> </w:t>
      </w:r>
      <w:r w:rsidRPr="00DC3BB6">
        <w:rPr>
          <w:lang w:val="nl-NL"/>
        </w:rPr>
        <w:t xml:space="preserve">dự thảo Quyết định </w:t>
      </w:r>
      <w:r w:rsidRPr="00DC3BB6">
        <w:rPr>
          <w:spacing w:val="-6"/>
        </w:rPr>
        <w:t>Quy định về quản lý hoạt động khoáng sản trên địa bàn tỉnh Khánh Hòa</w:t>
      </w:r>
      <w:r>
        <w:rPr>
          <w:spacing w:val="-6"/>
        </w:rPr>
        <w:t xml:space="preserve"> và </w:t>
      </w:r>
      <w:r w:rsidR="00C10E18" w:rsidRPr="00DC3BB6">
        <w:rPr>
          <w:lang w:val="nl-NL"/>
        </w:rPr>
        <w:t xml:space="preserve">kính trình UBND tỉnh </w:t>
      </w:r>
      <w:r>
        <w:rPr>
          <w:lang w:val="nl-NL"/>
        </w:rPr>
        <w:t xml:space="preserve">xem xét ban hành, cụ thể </w:t>
      </w:r>
      <w:r w:rsidR="00C10E18" w:rsidRPr="00DC3BB6">
        <w:rPr>
          <w:lang w:val="nl-NL"/>
        </w:rPr>
        <w:t>như sau:</w:t>
      </w:r>
    </w:p>
    <w:p w14:paraId="5ECF54E5" w14:textId="4773C1B4" w:rsidR="008D532E" w:rsidRPr="00EC56E9" w:rsidRDefault="008D532E" w:rsidP="00A649BB">
      <w:pPr>
        <w:spacing w:before="120" w:after="120"/>
        <w:ind w:firstLine="720"/>
        <w:jc w:val="both"/>
        <w:rPr>
          <w:b/>
          <w:lang w:val="nl-NL"/>
        </w:rPr>
      </w:pPr>
      <w:r w:rsidRPr="00EC56E9">
        <w:rPr>
          <w:b/>
          <w:lang w:val="nl-NL"/>
        </w:rPr>
        <w:t>1. Sự cần thiết phải ban hành Quyết định</w:t>
      </w:r>
    </w:p>
    <w:p w14:paraId="3CCE4CDA" w14:textId="77777777" w:rsidR="009D4FCD" w:rsidRPr="00EC56E9" w:rsidRDefault="008D532E" w:rsidP="00A649BB">
      <w:pPr>
        <w:spacing w:before="120" w:after="120"/>
        <w:ind w:firstLine="720"/>
        <w:jc w:val="both"/>
        <w:rPr>
          <w:b/>
          <w:bCs/>
          <w:i/>
          <w:iCs/>
        </w:rPr>
      </w:pPr>
      <w:r w:rsidRPr="00EC56E9">
        <w:rPr>
          <w:b/>
          <w:i/>
          <w:iCs/>
        </w:rPr>
        <w:t xml:space="preserve">1.1. </w:t>
      </w:r>
      <w:r w:rsidR="007E2E93" w:rsidRPr="00EC56E9">
        <w:rPr>
          <w:b/>
          <w:bCs/>
          <w:i/>
          <w:iCs/>
          <w:lang w:val="vi-VN"/>
        </w:rPr>
        <w:t>Cơ sở chính trị, pháp lý</w:t>
      </w:r>
    </w:p>
    <w:p w14:paraId="557BB89C" w14:textId="78B2DC2A" w:rsidR="00886087" w:rsidRDefault="00886087" w:rsidP="00A649BB">
      <w:pPr>
        <w:spacing w:before="120" w:after="120"/>
        <w:ind w:firstLine="720"/>
        <w:jc w:val="both"/>
      </w:pPr>
      <w:r w:rsidRPr="00886087">
        <w:rPr>
          <w:lang w:val="vi-VN"/>
        </w:rPr>
        <w:t>T</w:t>
      </w:r>
      <w:r w:rsidRPr="00886087">
        <w:t xml:space="preserve">hực hiện chỉ đạo của UBND tỉnh tại công văn số 5579/UBND-KT ngày 22/4/2026 của UBND tỉnh về việc chủ trương </w:t>
      </w:r>
      <w:r w:rsidRPr="00886087">
        <w:rPr>
          <w:rStyle w:val="fontstyle01"/>
          <w:rFonts w:ascii="Times New Roman" w:hAnsi="Times New Roman"/>
          <w:color w:val="auto"/>
          <w:sz w:val="28"/>
          <w:szCs w:val="28"/>
        </w:rPr>
        <w:t>xây dựng “Quyết định q</w:t>
      </w:r>
      <w:r w:rsidRPr="00886087">
        <w:rPr>
          <w:spacing w:val="-6"/>
        </w:rPr>
        <w:t>uy định về quản lý hoạt động khoáng sản trên địa bàn tỉnh Khánh Hòa</w:t>
      </w:r>
      <w:r w:rsidRPr="00886087">
        <w:rPr>
          <w:rStyle w:val="fontstyle01"/>
          <w:rFonts w:ascii="Times New Roman" w:hAnsi="Times New Roman"/>
          <w:color w:val="auto"/>
          <w:sz w:val="28"/>
          <w:szCs w:val="28"/>
        </w:rPr>
        <w:t xml:space="preserve">” </w:t>
      </w:r>
      <w:r w:rsidRPr="00886087">
        <w:rPr>
          <w:lang w:val="vi-VN"/>
        </w:rPr>
        <w:t>(</w:t>
      </w:r>
      <w:r w:rsidRPr="00886087">
        <w:t xml:space="preserve">Viết tắt </w:t>
      </w:r>
      <w:r w:rsidRPr="00886087">
        <w:rPr>
          <w:lang w:val="vi-VN"/>
        </w:rPr>
        <w:t>Dự thảo)</w:t>
      </w:r>
      <w:r w:rsidRPr="00886087">
        <w:t>; và  triển khai thực hiện Luật Địa chất và khoáng sản năm 2024</w:t>
      </w:r>
      <w:r w:rsidR="00395721">
        <w:t>, Luật Sửa đổi, bổ sung một số điều của Luật Địa chất và khoáng sản</w:t>
      </w:r>
      <w:r w:rsidRPr="00886087">
        <w:t xml:space="preserve"> và các văn bản hướng dẫn thi hành.</w:t>
      </w:r>
    </w:p>
    <w:p w14:paraId="44AFEF2C" w14:textId="41EBD63F" w:rsidR="00DC1C95" w:rsidRPr="00DC1C95" w:rsidRDefault="00DC1C95" w:rsidP="00A649BB">
      <w:pPr>
        <w:spacing w:before="120" w:after="120"/>
        <w:ind w:firstLine="720"/>
        <w:jc w:val="both"/>
      </w:pPr>
      <w:r w:rsidRPr="00DC1C95">
        <w:t xml:space="preserve">Việc ban hành Quy định quản lý nhà nước về hoạt động khoáng sản trên địa bàn tỉnh Khánh Hòa nhằm cụ thể hóa </w:t>
      </w:r>
      <w:r w:rsidRPr="00FB4A70">
        <w:rPr>
          <w:bCs/>
          <w:lang w:val="vi-VN"/>
        </w:rPr>
        <w:t>các</w:t>
      </w:r>
      <w:r>
        <w:rPr>
          <w:bCs/>
        </w:rPr>
        <w:t xml:space="preserve"> </w:t>
      </w:r>
      <w:r w:rsidRPr="00FB4A70">
        <w:rPr>
          <w:bCs/>
          <w:lang w:val="vi-VN"/>
        </w:rPr>
        <w:t>quy định của pháp luật về khoáng sản, tạo hành lang pháp lý tương đối thống</w:t>
      </w:r>
      <w:r>
        <w:rPr>
          <w:bCs/>
        </w:rPr>
        <w:t xml:space="preserve"> </w:t>
      </w:r>
      <w:r w:rsidRPr="00FB4A70">
        <w:rPr>
          <w:bCs/>
          <w:lang w:val="vi-VN"/>
        </w:rPr>
        <w:t>nhất, rõ ràng cho công tác quản lý nhà nước về khoáng sản tại địa phương</w:t>
      </w:r>
      <w:r>
        <w:rPr>
          <w:bCs/>
        </w:rPr>
        <w:t>;</w:t>
      </w:r>
      <w:r w:rsidRPr="00DC1C95">
        <w:t xml:space="preserve"> bảo đảm phù hợp với yêu cầu sắp xếp tổ chức bộ máy, thực hiện mô hình chính quyền địa phương 02 cấp và nâng cao hiệu lực, hiệu quả quản lý nhà nước trong lĩnh vực khoáng sản.</w:t>
      </w:r>
    </w:p>
    <w:p w14:paraId="0EEC8DB6" w14:textId="555768B5" w:rsidR="00DC1C95" w:rsidRPr="00DC1C95" w:rsidRDefault="00DC1C95" w:rsidP="00A649BB">
      <w:pPr>
        <w:spacing w:before="120" w:after="120"/>
        <w:ind w:firstLine="720"/>
        <w:jc w:val="both"/>
      </w:pPr>
      <w:r w:rsidRPr="00DC1C95">
        <w:t>Về cơ sở pháp lý, dự thảo Quy định được xây dựng trên cơ sở Luật Địa chất và khoáng sản năm 2024;</w:t>
      </w:r>
      <w:r w:rsidR="00395721" w:rsidRPr="00395721">
        <w:t xml:space="preserve"> </w:t>
      </w:r>
      <w:r w:rsidR="00395721">
        <w:t>Luật Sửa đổi, bổ sung một số điều của Luật Địa chất và khoáng sản</w:t>
      </w:r>
      <w:r w:rsidR="00395721">
        <w:t>;</w:t>
      </w:r>
      <w:r w:rsidRPr="00DC1C95">
        <w:t xml:space="preserve"> Luật Tổ chức chính quyền địa phương; Luật Ban hành văn bản quy phạm pháp luật năm 2025; Nghị định số 193/2025/NĐ-CP ngày 02/7/2025 của Chính phủ quy định chi tiết một số điều và biện pháp thi hành Luật Địa chất và khoáng sản; Nghị định số 21/2026/NĐ-CP ngày 16/01/2026 của Chính phủ sửa đổi, bổ sung một số điều của Nghị định số 193/2025/NĐ-CP và các văn bản pháp luật có liên quan. Đồng thời, thay thế các quy định hiện hành không còn phù hợp với hệ thống pháp luật về địa chất và khoáng sản hiện nay.</w:t>
      </w:r>
    </w:p>
    <w:p w14:paraId="67B7834F" w14:textId="40C9CFFA" w:rsidR="009D4FCD" w:rsidRPr="006A68AB" w:rsidRDefault="009D4FCD" w:rsidP="00A649BB">
      <w:pPr>
        <w:tabs>
          <w:tab w:val="num" w:pos="720"/>
        </w:tabs>
        <w:spacing w:before="120" w:after="120"/>
        <w:ind w:firstLine="720"/>
        <w:jc w:val="both"/>
      </w:pPr>
      <w:r w:rsidRPr="006A68AB">
        <w:rPr>
          <w:bCs/>
          <w:lang w:val="vi-VN"/>
        </w:rPr>
        <w:lastRenderedPageBreak/>
        <w:t xml:space="preserve">Căn cứ Điều 63, Điều 64 Luật Ban hành văn bản quy phạm pháp luật </w:t>
      </w:r>
      <w:r w:rsidRPr="006A68AB">
        <w:rPr>
          <w:bCs/>
        </w:rPr>
        <w:t xml:space="preserve">số </w:t>
      </w:r>
      <w:r w:rsidRPr="006A68AB">
        <w:rPr>
          <w:lang w:val="vi-VN"/>
        </w:rPr>
        <w:t>64/2025/QH15</w:t>
      </w:r>
      <w:r w:rsidRPr="006A68AB">
        <w:t xml:space="preserve"> ngày 19/02/2025</w:t>
      </w:r>
      <w:r w:rsidRPr="006A68AB">
        <w:rPr>
          <w:bCs/>
          <w:lang w:val="vi-VN"/>
        </w:rPr>
        <w:t xml:space="preserve">; </w:t>
      </w:r>
      <w:r w:rsidRPr="006A68AB">
        <w:rPr>
          <w:bCs/>
        </w:rPr>
        <w:t xml:space="preserve">được sửa đổi bổ sung tại khoản 24, 25 Điều 1 Luật </w:t>
      </w:r>
      <w:r w:rsidRPr="006A68AB">
        <w:rPr>
          <w:lang w:val="vi-VN"/>
        </w:rPr>
        <w:t>số 87/2025/QH15</w:t>
      </w:r>
      <w:r w:rsidRPr="006A68AB">
        <w:t xml:space="preserve"> ngày 25/6/2025;</w:t>
      </w:r>
      <w:r w:rsidR="004E7B6E" w:rsidRPr="006A68AB">
        <w:t xml:space="preserve"> </w:t>
      </w:r>
      <w:r w:rsidR="00937F0F" w:rsidRPr="006A68AB">
        <w:t>và khoản 3 Điều 35 Nghị định số 79/2025/NĐ-CP</w:t>
      </w:r>
      <w:r w:rsidR="00937F0F" w:rsidRPr="006A68AB">
        <w:rPr>
          <w:rStyle w:val="FootnoteReference"/>
        </w:rPr>
        <w:footnoteReference w:id="1"/>
      </w:r>
      <w:r w:rsidR="00937F0F" w:rsidRPr="006A68AB">
        <w:t xml:space="preserve"> </w:t>
      </w:r>
      <w:r w:rsidRPr="006A68AB">
        <w:t>(sửa đổi, bổ sung tại điểm b khoản 10 Điều 2 Nghị định số 187/2025/NĐ-CP</w:t>
      </w:r>
      <w:r w:rsidR="00937F0F" w:rsidRPr="006A68AB">
        <w:rPr>
          <w:rStyle w:val="FootnoteReference"/>
        </w:rPr>
        <w:footnoteReference w:id="2"/>
      </w:r>
      <w:r w:rsidRPr="006A68AB">
        <w:t xml:space="preserve">); Sở Nông nghiệp và Môi trường thực hiện rà soát và kiến nghị hình thức xử lý </w:t>
      </w:r>
      <w:r w:rsidR="00886087" w:rsidRPr="006A68AB">
        <w:t xml:space="preserve">thay thế </w:t>
      </w:r>
      <w:r w:rsidR="00375932" w:rsidRPr="006A68AB">
        <w:t>04 Quyết định</w:t>
      </w:r>
      <w:r w:rsidR="00375932" w:rsidRPr="006A68AB">
        <w:rPr>
          <w:rStyle w:val="FootnoteReference"/>
        </w:rPr>
        <w:footnoteReference w:id="3"/>
      </w:r>
      <w:r w:rsidR="006A68AB" w:rsidRPr="006A68AB">
        <w:t xml:space="preserve"> </w:t>
      </w:r>
      <w:r w:rsidR="00395721">
        <w:t xml:space="preserve">tại Công văn số </w:t>
      </w:r>
      <w:r w:rsidR="006A68AB" w:rsidRPr="006A68AB">
        <w:t>6265/SNNMT-CCKSBVMT ngày 31/10/2025 và số 714/SNNMT-CCKSBVMT ngày 15/01/2026</w:t>
      </w:r>
      <w:r w:rsidR="00395721">
        <w:t xml:space="preserve">, được </w:t>
      </w:r>
      <w:r w:rsidR="004B7BB6" w:rsidRPr="006A68AB">
        <w:t xml:space="preserve">UBND tỉnh đồng ý đề xuất của </w:t>
      </w:r>
      <w:r w:rsidR="004B7BB6" w:rsidRPr="006A68AB">
        <w:rPr>
          <w:lang w:val="vi-VN"/>
        </w:rPr>
        <w:t xml:space="preserve">Sở Nông nghiệp và Môi trường </w:t>
      </w:r>
      <w:r w:rsidR="004B7BB6" w:rsidRPr="006A68AB">
        <w:t>tại Văn bản số 5</w:t>
      </w:r>
      <w:r w:rsidR="006A68AB" w:rsidRPr="006A68AB">
        <w:t>579</w:t>
      </w:r>
      <w:r w:rsidR="004B7BB6" w:rsidRPr="006A68AB">
        <w:t>/UBND-KT ngày 2</w:t>
      </w:r>
      <w:r w:rsidR="006A68AB" w:rsidRPr="006A68AB">
        <w:t>2</w:t>
      </w:r>
      <w:r w:rsidR="004B7BB6" w:rsidRPr="006A68AB">
        <w:t>/4/2026.</w:t>
      </w:r>
    </w:p>
    <w:p w14:paraId="50EE0458" w14:textId="25EF3D64" w:rsidR="004B7BB6" w:rsidRPr="00FB4A70" w:rsidRDefault="00E05D4F" w:rsidP="00A649BB">
      <w:pPr>
        <w:spacing w:before="120" w:after="120"/>
        <w:ind w:firstLine="720"/>
        <w:jc w:val="both"/>
        <w:rPr>
          <w:iCs/>
          <w:lang w:val="nl-NL"/>
        </w:rPr>
      </w:pPr>
      <w:r w:rsidRPr="00FB4A70">
        <w:rPr>
          <w:iCs/>
        </w:rPr>
        <w:t xml:space="preserve">- </w:t>
      </w:r>
      <w:r w:rsidR="004B7BB6" w:rsidRPr="00FB4A70">
        <w:rPr>
          <w:iCs/>
          <w:lang w:val="vi-VN"/>
        </w:rPr>
        <w:t>Khoản 2 Điều 8 Luật Ban hành văn bản quy phạm pháp luật số</w:t>
      </w:r>
      <w:r w:rsidR="004B7BB6" w:rsidRPr="00FB4A70">
        <w:rPr>
          <w:iCs/>
        </w:rPr>
        <w:t xml:space="preserve"> </w:t>
      </w:r>
      <w:r w:rsidR="004B7BB6" w:rsidRPr="00FB4A70">
        <w:rPr>
          <w:iCs/>
          <w:lang w:val="vi-VN"/>
        </w:rPr>
        <w:t xml:space="preserve">64/2025/QH15 quy định: </w:t>
      </w:r>
    </w:p>
    <w:p w14:paraId="3A39E90E" w14:textId="0E35D9DA" w:rsidR="004B7BB6" w:rsidRPr="00FB4A70" w:rsidRDefault="004B7BB6" w:rsidP="00A649BB">
      <w:pPr>
        <w:spacing w:before="120" w:after="120"/>
        <w:ind w:firstLine="720"/>
        <w:jc w:val="both"/>
        <w:rPr>
          <w:i/>
          <w:iCs/>
          <w:lang w:val="vi-VN"/>
        </w:rPr>
      </w:pPr>
      <w:r w:rsidRPr="00FB4A70">
        <w:rPr>
          <w:i/>
          <w:iCs/>
          <w:lang w:val="vi-VN"/>
        </w:rPr>
        <w:t>“2. Văn bản quy phạm pháp luật bị bãi bỏ bằng văn bản của chính cơ</w:t>
      </w:r>
      <w:r w:rsidRPr="00FB4A70">
        <w:rPr>
          <w:i/>
          <w:iCs/>
        </w:rPr>
        <w:t xml:space="preserve"> </w:t>
      </w:r>
      <w:r w:rsidRPr="00FB4A70">
        <w:rPr>
          <w:i/>
          <w:iCs/>
          <w:lang w:val="vi-VN"/>
        </w:rPr>
        <w:t>quan, người có thẩm quyền đã ban hành văn bản đó hoặc bằng văn bản của cơ</w:t>
      </w:r>
      <w:r w:rsidRPr="00FB4A70">
        <w:rPr>
          <w:i/>
          <w:iCs/>
        </w:rPr>
        <w:t xml:space="preserve"> </w:t>
      </w:r>
      <w:r w:rsidRPr="00FB4A70">
        <w:rPr>
          <w:i/>
          <w:iCs/>
          <w:lang w:val="vi-VN"/>
        </w:rPr>
        <w:t>quan, người có thẩm quyền, trừ trường hợp quy định tại điểm a và điểm b khoản</w:t>
      </w:r>
      <w:r w:rsidRPr="00FB4A70">
        <w:rPr>
          <w:i/>
          <w:iCs/>
        </w:rPr>
        <w:t xml:space="preserve"> </w:t>
      </w:r>
      <w:r w:rsidRPr="00FB4A70">
        <w:rPr>
          <w:i/>
          <w:iCs/>
          <w:lang w:val="vi-VN"/>
        </w:rPr>
        <w:t>2 Điều 54 của Luật này.”</w:t>
      </w:r>
    </w:p>
    <w:p w14:paraId="744CB031" w14:textId="397536A3" w:rsidR="004B7BB6" w:rsidRPr="00FB4A70" w:rsidRDefault="004B7BB6" w:rsidP="00A649BB">
      <w:pPr>
        <w:spacing w:before="120" w:after="120"/>
        <w:ind w:firstLine="720"/>
        <w:jc w:val="both"/>
        <w:rPr>
          <w:iCs/>
          <w:lang w:val="vi-VN"/>
        </w:rPr>
      </w:pPr>
      <w:r w:rsidRPr="00FB4A70">
        <w:rPr>
          <w:iCs/>
          <w:lang w:val="vi-VN"/>
        </w:rPr>
        <w:t>- Khoản 2 Điều 4 Nghị định số 78/2025/NĐ-CP ngày 01/4/2025 của</w:t>
      </w:r>
      <w:r w:rsidRPr="00FB4A70">
        <w:rPr>
          <w:iCs/>
        </w:rPr>
        <w:t xml:space="preserve"> </w:t>
      </w:r>
      <w:r w:rsidRPr="00FB4A70">
        <w:rPr>
          <w:iCs/>
          <w:lang w:val="vi-VN"/>
        </w:rPr>
        <w:t>Chính phủ quy định:</w:t>
      </w:r>
    </w:p>
    <w:p w14:paraId="269016FF" w14:textId="36BBE162" w:rsidR="004B7BB6" w:rsidRPr="00FB4A70" w:rsidRDefault="004B7BB6" w:rsidP="00A649BB">
      <w:pPr>
        <w:spacing w:before="120" w:after="120"/>
        <w:ind w:firstLine="720"/>
        <w:jc w:val="both"/>
        <w:rPr>
          <w:iCs/>
        </w:rPr>
      </w:pPr>
      <w:r w:rsidRPr="00FB4A70">
        <w:rPr>
          <w:i/>
          <w:iCs/>
          <w:lang w:val="vi-VN"/>
        </w:rPr>
        <w:t>“2. Cơ quan, người có thẩm quyền ban hành văn bản quy phạm pháp luật</w:t>
      </w:r>
      <w:r w:rsidRPr="00FB4A70">
        <w:rPr>
          <w:i/>
          <w:iCs/>
        </w:rPr>
        <w:t xml:space="preserve"> </w:t>
      </w:r>
      <w:r w:rsidRPr="00FB4A70">
        <w:rPr>
          <w:i/>
          <w:iCs/>
          <w:lang w:val="vi-VN"/>
        </w:rPr>
        <w:t>để bãi bỏ toàn bộ hoặc một phần văn bản do mình ban hành, trừ trường hợp quy</w:t>
      </w:r>
      <w:r w:rsidRPr="00FB4A70">
        <w:rPr>
          <w:i/>
          <w:iCs/>
        </w:rPr>
        <w:t xml:space="preserve"> </w:t>
      </w:r>
      <w:r w:rsidRPr="00FB4A70">
        <w:rPr>
          <w:i/>
          <w:iCs/>
          <w:lang w:val="vi-VN"/>
        </w:rPr>
        <w:t>định tại khoản 3 Điều này</w:t>
      </w:r>
      <w:r w:rsidR="00FB4A70" w:rsidRPr="00FB4A70">
        <w:rPr>
          <w:iCs/>
        </w:rPr>
        <w:t>”</w:t>
      </w:r>
    </w:p>
    <w:p w14:paraId="19C9D997" w14:textId="50AAE29A" w:rsidR="004B7BB6" w:rsidRPr="005A74AE" w:rsidRDefault="006A68AB" w:rsidP="00A649BB">
      <w:pPr>
        <w:spacing w:before="120" w:after="120"/>
        <w:ind w:firstLine="720"/>
        <w:jc w:val="both"/>
        <w:rPr>
          <w:iCs/>
          <w:lang w:val="nl-NL"/>
        </w:rPr>
      </w:pPr>
      <w:r>
        <w:rPr>
          <w:iCs/>
          <w:lang w:val="nl-NL"/>
        </w:rPr>
        <w:t>Căn cứ các quy định trên, v</w:t>
      </w:r>
      <w:r w:rsidR="00C10E18" w:rsidRPr="005A74AE">
        <w:rPr>
          <w:iCs/>
          <w:lang w:val="nl-NL"/>
        </w:rPr>
        <w:t xml:space="preserve">iệc tham mưu ban hành </w:t>
      </w:r>
      <w:r w:rsidR="005A74AE" w:rsidRPr="005A74AE">
        <w:rPr>
          <w:iCs/>
          <w:lang w:val="nl-NL"/>
        </w:rPr>
        <w:t xml:space="preserve">Dự thảo </w:t>
      </w:r>
      <w:r w:rsidR="00C10E18" w:rsidRPr="005A74AE">
        <w:rPr>
          <w:lang w:val="nl-NL"/>
        </w:rPr>
        <w:t xml:space="preserve">Quyết định </w:t>
      </w:r>
      <w:r w:rsidR="004B7BB6" w:rsidRPr="005A74AE">
        <w:rPr>
          <w:iCs/>
          <w:lang w:val="vi-VN"/>
        </w:rPr>
        <w:t>là có cơ sở pháp lý, cần thiết, đảm bảo phù hợp, đồng</w:t>
      </w:r>
      <w:r w:rsidR="004B7BB6" w:rsidRPr="005A74AE">
        <w:rPr>
          <w:iCs/>
        </w:rPr>
        <w:t xml:space="preserve"> </w:t>
      </w:r>
      <w:r w:rsidR="004B7BB6" w:rsidRPr="005A74AE">
        <w:rPr>
          <w:iCs/>
          <w:lang w:val="vi-VN"/>
        </w:rPr>
        <w:t>bộ với hệ thống pháp luật hiện hành cũng như đảm bảo tính áp dụng thống nhất</w:t>
      </w:r>
      <w:r w:rsidR="004B7BB6" w:rsidRPr="005A74AE">
        <w:rPr>
          <w:iCs/>
        </w:rPr>
        <w:t xml:space="preserve"> </w:t>
      </w:r>
      <w:r w:rsidR="004B7BB6" w:rsidRPr="005A74AE">
        <w:rPr>
          <w:iCs/>
          <w:lang w:val="vi-VN"/>
        </w:rPr>
        <w:t xml:space="preserve">trên địa bàn toàn tỉnh sau sáp nhập địa giới hành chính. </w:t>
      </w:r>
    </w:p>
    <w:p w14:paraId="2549BE7B" w14:textId="36015A16" w:rsidR="00D27A68" w:rsidRPr="00FB4A70" w:rsidRDefault="001E7795" w:rsidP="00A649BB">
      <w:pPr>
        <w:spacing w:before="120" w:after="120"/>
        <w:ind w:firstLine="720"/>
        <w:jc w:val="both"/>
        <w:rPr>
          <w:b/>
          <w:bCs/>
          <w:i/>
          <w:iCs/>
          <w:lang w:val="vi-VN"/>
        </w:rPr>
      </w:pPr>
      <w:r w:rsidRPr="00FB4A70">
        <w:rPr>
          <w:bCs/>
        </w:rPr>
        <w:t xml:space="preserve"> </w:t>
      </w:r>
      <w:r w:rsidR="00D27A68" w:rsidRPr="00FB4A70">
        <w:rPr>
          <w:b/>
          <w:bCs/>
          <w:i/>
          <w:iCs/>
          <w:lang w:val="en"/>
        </w:rPr>
        <w:t xml:space="preserve">1.2. </w:t>
      </w:r>
      <w:r w:rsidR="00D27A68" w:rsidRPr="00FB4A70">
        <w:rPr>
          <w:b/>
          <w:bCs/>
          <w:i/>
          <w:iCs/>
          <w:lang w:val="vi-VN"/>
        </w:rPr>
        <w:t>Cơ sở thực tiễn</w:t>
      </w:r>
    </w:p>
    <w:p w14:paraId="751F7EE2" w14:textId="16952E12" w:rsidR="00FB4A70" w:rsidRDefault="00FB4A70" w:rsidP="00FB4A70">
      <w:pPr>
        <w:spacing w:before="120" w:after="120"/>
        <w:ind w:firstLine="720"/>
        <w:jc w:val="both"/>
        <w:rPr>
          <w:bCs/>
        </w:rPr>
      </w:pPr>
      <w:r w:rsidRPr="00FB4A70">
        <w:rPr>
          <w:bCs/>
          <w:lang w:val="vi-VN"/>
        </w:rPr>
        <w:t>Căn cứ Luật Khoáng sản năm 2010, các văn bản quy phạm pháp luật hướng</w:t>
      </w:r>
      <w:r>
        <w:rPr>
          <w:bCs/>
        </w:rPr>
        <w:t xml:space="preserve"> </w:t>
      </w:r>
      <w:r w:rsidRPr="00FB4A70">
        <w:rPr>
          <w:bCs/>
          <w:lang w:val="vi-VN"/>
        </w:rPr>
        <w:t>dẫn thi hành Luật Khoáng sản, và điều kiện thực tiễn của địa phương; Sở Tài</w:t>
      </w:r>
      <w:r>
        <w:rPr>
          <w:bCs/>
        </w:rPr>
        <w:t xml:space="preserve"> </w:t>
      </w:r>
      <w:r w:rsidRPr="00FB4A70">
        <w:rPr>
          <w:bCs/>
          <w:lang w:val="vi-VN"/>
        </w:rPr>
        <w:t>nguyên và Môi trường tỉnh Khánh Hòa (trước sáp nhập) đã tham mưu UBND</w:t>
      </w:r>
      <w:r>
        <w:rPr>
          <w:bCs/>
        </w:rPr>
        <w:t xml:space="preserve"> </w:t>
      </w:r>
      <w:r w:rsidRPr="00FB4A70">
        <w:rPr>
          <w:bCs/>
          <w:lang w:val="vi-VN"/>
        </w:rPr>
        <w:t>tỉnh Khánh Hòa (trước sáp nhập) ban hành 02 Quyết định</w:t>
      </w:r>
      <w:r w:rsidR="00854762">
        <w:rPr>
          <w:rStyle w:val="FootnoteReference"/>
          <w:bCs/>
          <w:lang w:val="vi-VN"/>
        </w:rPr>
        <w:footnoteReference w:id="4"/>
      </w:r>
      <w:r w:rsidRPr="00FB4A70">
        <w:rPr>
          <w:bCs/>
          <w:lang w:val="vi-VN"/>
        </w:rPr>
        <w:t>; đồng thời Sở Tài</w:t>
      </w:r>
      <w:r>
        <w:rPr>
          <w:bCs/>
        </w:rPr>
        <w:t xml:space="preserve"> </w:t>
      </w:r>
      <w:r w:rsidRPr="00FB4A70">
        <w:rPr>
          <w:bCs/>
          <w:lang w:val="vi-VN"/>
        </w:rPr>
        <w:t>nguyên và Môi trường tỉnh Ninh Thuận (trước sáp nhập) đã tham mưu UBND</w:t>
      </w:r>
      <w:r>
        <w:rPr>
          <w:bCs/>
        </w:rPr>
        <w:t xml:space="preserve"> </w:t>
      </w:r>
      <w:r w:rsidRPr="00FB4A70">
        <w:rPr>
          <w:bCs/>
          <w:lang w:val="vi-VN"/>
        </w:rPr>
        <w:t>tỉnh Ninh Thuận (trước sáp nhập) ban hành 03 Quyết định</w:t>
      </w:r>
      <w:r w:rsidR="00854762">
        <w:rPr>
          <w:rStyle w:val="FootnoteReference"/>
          <w:bCs/>
          <w:lang w:val="vi-VN"/>
        </w:rPr>
        <w:footnoteReference w:id="5"/>
      </w:r>
      <w:r w:rsidRPr="00FB4A70">
        <w:rPr>
          <w:bCs/>
          <w:lang w:val="vi-VN"/>
        </w:rPr>
        <w:t xml:space="preserve"> (trong đó có 01 Quyết</w:t>
      </w:r>
      <w:r>
        <w:rPr>
          <w:bCs/>
        </w:rPr>
        <w:t xml:space="preserve"> </w:t>
      </w:r>
      <w:r w:rsidRPr="00FB4A70">
        <w:rPr>
          <w:bCs/>
          <w:lang w:val="vi-VN"/>
        </w:rPr>
        <w:t>định đã hết hiệu lực</w:t>
      </w:r>
      <w:r w:rsidR="00854762">
        <w:rPr>
          <w:rStyle w:val="FootnoteReference"/>
          <w:bCs/>
          <w:lang w:val="vi-VN"/>
        </w:rPr>
        <w:footnoteReference w:id="6"/>
      </w:r>
      <w:r w:rsidRPr="00FB4A70">
        <w:rPr>
          <w:bCs/>
          <w:lang w:val="vi-VN"/>
        </w:rPr>
        <w:t xml:space="preserve">) nhằm quy định về quản lý nhà nước đối với </w:t>
      </w:r>
      <w:r w:rsidRPr="00FB4A70">
        <w:rPr>
          <w:bCs/>
          <w:lang w:val="vi-VN"/>
        </w:rPr>
        <w:lastRenderedPageBreak/>
        <w:t>khoáng sản</w:t>
      </w:r>
      <w:r>
        <w:rPr>
          <w:bCs/>
        </w:rPr>
        <w:t xml:space="preserve"> </w:t>
      </w:r>
      <w:r w:rsidRPr="00FB4A70">
        <w:rPr>
          <w:bCs/>
          <w:lang w:val="vi-VN"/>
        </w:rPr>
        <w:t>trên địa bàn tỉnh. Các văn bản quy phạm pháp luật này đã góp phần cụ thể hóa các</w:t>
      </w:r>
      <w:r>
        <w:rPr>
          <w:bCs/>
        </w:rPr>
        <w:t xml:space="preserve"> </w:t>
      </w:r>
      <w:r w:rsidRPr="00FB4A70">
        <w:rPr>
          <w:bCs/>
          <w:lang w:val="vi-VN"/>
        </w:rPr>
        <w:t>quy định của pháp luật về khoáng sản, tạo hành lang pháp lý tương đối thống</w:t>
      </w:r>
      <w:r>
        <w:rPr>
          <w:bCs/>
        </w:rPr>
        <w:t xml:space="preserve"> </w:t>
      </w:r>
      <w:r w:rsidRPr="00FB4A70">
        <w:rPr>
          <w:bCs/>
          <w:lang w:val="vi-VN"/>
        </w:rPr>
        <w:t xml:space="preserve">nhất, rõ ràng cho công tác quản lý nhà nước về khoáng sản tại địa phương. </w:t>
      </w:r>
    </w:p>
    <w:p w14:paraId="4C26C0B5" w14:textId="5B42F82D" w:rsidR="00FB4A70" w:rsidRDefault="00FB4A70" w:rsidP="00FB4A70">
      <w:pPr>
        <w:spacing w:before="120" w:after="120"/>
        <w:ind w:firstLine="720"/>
        <w:jc w:val="both"/>
        <w:rPr>
          <w:bCs/>
        </w:rPr>
      </w:pPr>
      <w:r w:rsidRPr="00FB4A70">
        <w:rPr>
          <w:bCs/>
          <w:lang w:val="vi-VN"/>
        </w:rPr>
        <w:t>Tuy nhiên, các Quyết định nêu trên được xây dựng và ban hành trên cơ sở</w:t>
      </w:r>
      <w:r>
        <w:rPr>
          <w:bCs/>
        </w:rPr>
        <w:t xml:space="preserve"> </w:t>
      </w:r>
      <w:r w:rsidRPr="00FB4A70">
        <w:rPr>
          <w:bCs/>
          <w:lang w:val="vi-VN"/>
        </w:rPr>
        <w:t>các quy định của Luật Khoáng sản 2010 và các văn bản quy định chi tiết, hướng</w:t>
      </w:r>
      <w:r>
        <w:rPr>
          <w:bCs/>
        </w:rPr>
        <w:t xml:space="preserve"> </w:t>
      </w:r>
      <w:r w:rsidRPr="00FB4A70">
        <w:rPr>
          <w:bCs/>
          <w:lang w:val="vi-VN"/>
        </w:rPr>
        <w:t>dẫn thi hành Luật. Đến nay, nhiều quy định pháp luật làm căn cứ ban hành các</w:t>
      </w:r>
      <w:r>
        <w:rPr>
          <w:bCs/>
        </w:rPr>
        <w:t xml:space="preserve"> </w:t>
      </w:r>
      <w:r w:rsidRPr="00FB4A70">
        <w:rPr>
          <w:bCs/>
          <w:lang w:val="vi-VN"/>
        </w:rPr>
        <w:t>Quyết định này đã hết hiệu lực và được thay thế bởi Luật Địa chất và khoáng sản</w:t>
      </w:r>
      <w:r>
        <w:rPr>
          <w:bCs/>
        </w:rPr>
        <w:t xml:space="preserve"> </w:t>
      </w:r>
      <w:r w:rsidRPr="00FB4A70">
        <w:rPr>
          <w:bCs/>
          <w:lang w:val="vi-VN"/>
        </w:rPr>
        <w:t>2024, Luật sửa đổi, bổ sung Luật Địa chất và khoáng sản cùng các nghị định,</w:t>
      </w:r>
      <w:r>
        <w:rPr>
          <w:bCs/>
        </w:rPr>
        <w:t xml:space="preserve"> </w:t>
      </w:r>
      <w:r w:rsidRPr="00FB4A70">
        <w:rPr>
          <w:bCs/>
          <w:lang w:val="vi-VN"/>
        </w:rPr>
        <w:t>thông tư hướng dẫn thi hành mới. Vì vậy, nội dung trong các Quyết định không</w:t>
      </w:r>
      <w:r>
        <w:rPr>
          <w:bCs/>
        </w:rPr>
        <w:t xml:space="preserve"> </w:t>
      </w:r>
      <w:r w:rsidRPr="00FB4A70">
        <w:rPr>
          <w:bCs/>
          <w:lang w:val="vi-VN"/>
        </w:rPr>
        <w:t>còn phù hợp với hệ thống pháp luật hiện hành, không bảo đảm căn cứ pháp lý để</w:t>
      </w:r>
      <w:r>
        <w:rPr>
          <w:bCs/>
        </w:rPr>
        <w:t xml:space="preserve"> </w:t>
      </w:r>
      <w:r w:rsidRPr="00FB4A70">
        <w:rPr>
          <w:bCs/>
          <w:lang w:val="vi-VN"/>
        </w:rPr>
        <w:t>tiếp tục áp dụng</w:t>
      </w:r>
      <w:r w:rsidR="00502D08">
        <w:rPr>
          <w:bCs/>
        </w:rPr>
        <w:t>.</w:t>
      </w:r>
    </w:p>
    <w:p w14:paraId="7E3D6744" w14:textId="4A47E167" w:rsidR="00502D08" w:rsidRDefault="00502D08" w:rsidP="00502D08">
      <w:pPr>
        <w:spacing w:before="120" w:after="120"/>
        <w:ind w:firstLine="720"/>
        <w:jc w:val="both"/>
        <w:rPr>
          <w:bCs/>
        </w:rPr>
      </w:pPr>
      <w:r w:rsidRPr="00502D08">
        <w:rPr>
          <w:bCs/>
          <w:lang w:val="vi-VN"/>
        </w:rPr>
        <w:t>Bên cạnh đó, sau khi thực hiện việc sáp nhập đơn vị hành chính cấp tỉnh và</w:t>
      </w:r>
      <w:r>
        <w:rPr>
          <w:bCs/>
        </w:rPr>
        <w:t xml:space="preserve"> </w:t>
      </w:r>
      <w:r w:rsidRPr="00502D08">
        <w:rPr>
          <w:bCs/>
          <w:lang w:val="vi-VN"/>
        </w:rPr>
        <w:t>tổ chức lại bộ máy theo mô hình chính quyền địa phương 02 cấp (không tổ chức</w:t>
      </w:r>
      <w:r>
        <w:rPr>
          <w:bCs/>
        </w:rPr>
        <w:t xml:space="preserve"> </w:t>
      </w:r>
      <w:r w:rsidRPr="00502D08">
        <w:rPr>
          <w:bCs/>
          <w:lang w:val="vi-VN"/>
        </w:rPr>
        <w:t>cấp huyện), chức năng, nhiệm vụ và thẩm quyền quản lý nhà nước về địa chất,</w:t>
      </w:r>
      <w:r>
        <w:rPr>
          <w:bCs/>
        </w:rPr>
        <w:t xml:space="preserve"> </w:t>
      </w:r>
      <w:r w:rsidRPr="00502D08">
        <w:rPr>
          <w:bCs/>
          <w:lang w:val="vi-VN"/>
        </w:rPr>
        <w:t>khoáng sản của các cơ quan liên quan đã có sự thay đổi. Do đó, nhiều quy định về</w:t>
      </w:r>
      <w:r>
        <w:rPr>
          <w:bCs/>
        </w:rPr>
        <w:t xml:space="preserve"> </w:t>
      </w:r>
      <w:r w:rsidRPr="00502D08">
        <w:rPr>
          <w:bCs/>
          <w:lang w:val="vi-VN"/>
        </w:rPr>
        <w:t>phân công trách nhiệm và cơ chế phối hợp giữa các sở, ban, ngành và chính quyền</w:t>
      </w:r>
      <w:r>
        <w:rPr>
          <w:bCs/>
        </w:rPr>
        <w:t xml:space="preserve"> </w:t>
      </w:r>
      <w:r w:rsidRPr="00502D08">
        <w:rPr>
          <w:bCs/>
          <w:lang w:val="vi-VN"/>
        </w:rPr>
        <w:t>địa phương trong các Quyết định đã ban hành trước đây không còn phù hợp với</w:t>
      </w:r>
      <w:r>
        <w:rPr>
          <w:bCs/>
        </w:rPr>
        <w:t xml:space="preserve"> </w:t>
      </w:r>
      <w:r w:rsidRPr="00502D08">
        <w:rPr>
          <w:bCs/>
          <w:lang w:val="vi-VN"/>
        </w:rPr>
        <w:t>cơ cấu tổ chức bộ máy và thực tiễn quản lý hiện nay</w:t>
      </w:r>
      <w:r>
        <w:rPr>
          <w:bCs/>
        </w:rPr>
        <w:t>.</w:t>
      </w:r>
    </w:p>
    <w:p w14:paraId="67671EAD" w14:textId="36C3D820" w:rsidR="00502D08" w:rsidRDefault="00502D08" w:rsidP="00502D08">
      <w:pPr>
        <w:spacing w:before="120" w:after="120"/>
        <w:ind w:firstLine="720"/>
        <w:jc w:val="both"/>
        <w:rPr>
          <w:bCs/>
        </w:rPr>
      </w:pPr>
      <w:r w:rsidRPr="00502D08">
        <w:rPr>
          <w:bCs/>
          <w:lang w:val="vi-VN"/>
        </w:rPr>
        <w:t>Qua rà soát cho thấy, các Quyết định quy định về quản lý nhà nước đối với</w:t>
      </w:r>
      <w:r>
        <w:rPr>
          <w:bCs/>
        </w:rPr>
        <w:t xml:space="preserve"> </w:t>
      </w:r>
      <w:r w:rsidRPr="00502D08">
        <w:rPr>
          <w:bCs/>
          <w:lang w:val="vi-VN"/>
        </w:rPr>
        <w:t>khoáng sản đã ban hành trước đây có một số nội dung không còn phù hợp với quy</w:t>
      </w:r>
      <w:r>
        <w:rPr>
          <w:bCs/>
        </w:rPr>
        <w:t xml:space="preserve"> </w:t>
      </w:r>
      <w:r w:rsidRPr="00502D08">
        <w:rPr>
          <w:bCs/>
          <w:lang w:val="vi-VN"/>
        </w:rPr>
        <w:t>định pháp luật hiện hành và yêu cầu quản lý thực tiễn. Đồng thời, hiện nay Luật</w:t>
      </w:r>
      <w:r>
        <w:rPr>
          <w:bCs/>
        </w:rPr>
        <w:t xml:space="preserve"> </w:t>
      </w:r>
      <w:r w:rsidRPr="00502D08">
        <w:rPr>
          <w:bCs/>
          <w:lang w:val="vi-VN"/>
        </w:rPr>
        <w:t>Địa chất và khoáng sản đã bổ sung thêm quy định quản lý nhà nước về lĩnh vực</w:t>
      </w:r>
      <w:r>
        <w:rPr>
          <w:bCs/>
        </w:rPr>
        <w:t xml:space="preserve"> </w:t>
      </w:r>
      <w:r w:rsidRPr="00502D08">
        <w:rPr>
          <w:b/>
          <w:bCs/>
          <w:i/>
          <w:iCs/>
          <w:lang w:val="vi-VN"/>
        </w:rPr>
        <w:t xml:space="preserve">địa chất </w:t>
      </w:r>
      <w:r w:rsidRPr="00502D08">
        <w:rPr>
          <w:bCs/>
          <w:lang w:val="vi-VN"/>
        </w:rPr>
        <w:t>so với quy định của Luật K</w:t>
      </w:r>
      <w:r>
        <w:rPr>
          <w:bCs/>
        </w:rPr>
        <w:t>h</w:t>
      </w:r>
      <w:r w:rsidRPr="00502D08">
        <w:rPr>
          <w:bCs/>
          <w:lang w:val="vi-VN"/>
        </w:rPr>
        <w:t>oáng sản năm 2010 chỉ quy định về lĩnh vực</w:t>
      </w:r>
      <w:r>
        <w:rPr>
          <w:bCs/>
        </w:rPr>
        <w:t xml:space="preserve"> </w:t>
      </w:r>
      <w:r w:rsidRPr="00502D08">
        <w:rPr>
          <w:bCs/>
          <w:lang w:val="vi-VN"/>
        </w:rPr>
        <w:t>khoáng sản. Do vậy, việc xây dựng và ban hành Quyết định quy định quản lý nhà</w:t>
      </w:r>
      <w:r>
        <w:rPr>
          <w:bCs/>
        </w:rPr>
        <w:t xml:space="preserve"> </w:t>
      </w:r>
      <w:r w:rsidRPr="00502D08">
        <w:rPr>
          <w:bCs/>
          <w:lang w:val="vi-VN"/>
        </w:rPr>
        <w:t>nước về địa chất, khoáng sản trên địa bàn tỉnh để thay thế các Quy định cũ là cần</w:t>
      </w:r>
      <w:r>
        <w:rPr>
          <w:bCs/>
        </w:rPr>
        <w:t xml:space="preserve"> </w:t>
      </w:r>
      <w:r w:rsidRPr="00502D08">
        <w:rPr>
          <w:bCs/>
          <w:lang w:val="vi-VN"/>
        </w:rPr>
        <w:t xml:space="preserve">thiết, phù hợp với quy định của pháp luật hiện hành. </w:t>
      </w:r>
    </w:p>
    <w:p w14:paraId="4AAA2DC7" w14:textId="1F54738A" w:rsidR="00502D08" w:rsidRDefault="00502D08" w:rsidP="00502D08">
      <w:pPr>
        <w:spacing w:before="120" w:after="120"/>
        <w:ind w:firstLine="720"/>
        <w:jc w:val="both"/>
        <w:rPr>
          <w:bCs/>
        </w:rPr>
      </w:pPr>
      <w:r w:rsidRPr="00502D08">
        <w:rPr>
          <w:bCs/>
          <w:lang w:val="vi-VN"/>
        </w:rPr>
        <w:t>Mặt khác, các quy định của Luật Địa chất và khoáng sản 2024 và các văn</w:t>
      </w:r>
      <w:r>
        <w:rPr>
          <w:bCs/>
        </w:rPr>
        <w:t xml:space="preserve"> </w:t>
      </w:r>
      <w:r w:rsidRPr="00502D08">
        <w:rPr>
          <w:bCs/>
          <w:lang w:val="vi-VN"/>
        </w:rPr>
        <w:t>bản quy phạm pháp luật hiện hành chưa quy định cụ thể trách nhiệm của các sở, ban, ngành và Ủy ban nhân dân cấp xã trong công tác quản lý khoáng sản và bảo</w:t>
      </w:r>
      <w:r>
        <w:rPr>
          <w:bCs/>
        </w:rPr>
        <w:t xml:space="preserve"> </w:t>
      </w:r>
      <w:r w:rsidRPr="00502D08">
        <w:rPr>
          <w:bCs/>
          <w:lang w:val="vi-VN"/>
        </w:rPr>
        <w:t>vệ khoáng sản chưa khai thác. Do đó, cần thiết ban hành quy định của địa phương</w:t>
      </w:r>
      <w:r>
        <w:rPr>
          <w:bCs/>
        </w:rPr>
        <w:t xml:space="preserve"> </w:t>
      </w:r>
      <w:r w:rsidRPr="00502D08">
        <w:rPr>
          <w:bCs/>
          <w:lang w:val="vi-VN"/>
        </w:rPr>
        <w:t>nhằm cụ thể hóa các quy định của pháp luật về khoáng sản, đồng thời phân định</w:t>
      </w:r>
      <w:r>
        <w:rPr>
          <w:bCs/>
        </w:rPr>
        <w:t xml:space="preserve"> </w:t>
      </w:r>
      <w:r w:rsidRPr="00502D08">
        <w:rPr>
          <w:bCs/>
          <w:lang w:val="vi-VN"/>
        </w:rPr>
        <w:t>rõ trách nhiệm của các sở, ban, ngành và chính quyền địa phương trong công tác</w:t>
      </w:r>
      <w:r>
        <w:rPr>
          <w:bCs/>
        </w:rPr>
        <w:t xml:space="preserve"> </w:t>
      </w:r>
      <w:r w:rsidRPr="00502D08">
        <w:rPr>
          <w:bCs/>
          <w:lang w:val="vi-VN"/>
        </w:rPr>
        <w:t xml:space="preserve">quản lý nhà nước về khoáng sản. </w:t>
      </w:r>
    </w:p>
    <w:p w14:paraId="2A5B54C9" w14:textId="619F662C" w:rsidR="00502D08" w:rsidRPr="00502D08" w:rsidRDefault="00502D08" w:rsidP="00502D08">
      <w:pPr>
        <w:spacing w:before="120" w:after="120"/>
        <w:ind w:firstLine="720"/>
        <w:jc w:val="both"/>
        <w:rPr>
          <w:bCs/>
          <w:lang w:val="vi-VN"/>
        </w:rPr>
      </w:pPr>
      <w:r w:rsidRPr="00502D08">
        <w:rPr>
          <w:bCs/>
          <w:lang w:val="vi-VN"/>
        </w:rPr>
        <w:t>Từ những vấn đề nêu trên, việc ban hành một Quyết định mới để thay thế</w:t>
      </w:r>
      <w:r>
        <w:rPr>
          <w:bCs/>
        </w:rPr>
        <w:t xml:space="preserve"> </w:t>
      </w:r>
      <w:r w:rsidRPr="00502D08">
        <w:rPr>
          <w:bCs/>
          <w:lang w:val="vi-VN"/>
        </w:rPr>
        <w:t>các Quyết định đã ban hành trước đây là cần thiết nhằm bảo đảm sự thống nhất,</w:t>
      </w:r>
      <w:r>
        <w:rPr>
          <w:bCs/>
        </w:rPr>
        <w:t xml:space="preserve"> </w:t>
      </w:r>
      <w:r w:rsidRPr="00502D08">
        <w:rPr>
          <w:bCs/>
          <w:lang w:val="vi-VN"/>
        </w:rPr>
        <w:t>đồng bộ trong hệ thống quy định về quản lý nhà nước đối với hoạt động địa chất,</w:t>
      </w:r>
      <w:r>
        <w:rPr>
          <w:bCs/>
        </w:rPr>
        <w:t xml:space="preserve"> </w:t>
      </w:r>
      <w:r w:rsidRPr="00502D08">
        <w:rPr>
          <w:bCs/>
          <w:lang w:val="vi-VN"/>
        </w:rPr>
        <w:t>khoáng sản trên địa bàn tỉnh; phù hợp với hệ thống pháp luật hiện hành và mô</w:t>
      </w:r>
      <w:r>
        <w:rPr>
          <w:bCs/>
        </w:rPr>
        <w:t xml:space="preserve"> </w:t>
      </w:r>
      <w:r w:rsidRPr="00502D08">
        <w:rPr>
          <w:bCs/>
          <w:lang w:val="vi-VN"/>
        </w:rPr>
        <w:t>hình tổ chức chính quyền địa phương 02 cấp, đồng thời đáp ứng yêu cầu quản lý</w:t>
      </w:r>
      <w:r>
        <w:rPr>
          <w:bCs/>
        </w:rPr>
        <w:t xml:space="preserve"> </w:t>
      </w:r>
      <w:r w:rsidRPr="00502D08">
        <w:rPr>
          <w:bCs/>
          <w:lang w:val="vi-VN"/>
        </w:rPr>
        <w:t xml:space="preserve">thực tiễn của địa phương trong giai đoạn hiện nay. </w:t>
      </w:r>
    </w:p>
    <w:p w14:paraId="096BDC5F" w14:textId="61DCF7E9" w:rsidR="00CA583D" w:rsidRPr="008A283D" w:rsidRDefault="00CA583D" w:rsidP="00A649BB">
      <w:pPr>
        <w:spacing w:before="120" w:after="120"/>
        <w:ind w:firstLine="720"/>
        <w:jc w:val="both"/>
        <w:rPr>
          <w:b/>
          <w:lang w:val="nl-NL"/>
        </w:rPr>
      </w:pPr>
      <w:r w:rsidRPr="008A283D">
        <w:rPr>
          <w:b/>
          <w:lang w:val="nl-NL"/>
        </w:rPr>
        <w:lastRenderedPageBreak/>
        <w:t xml:space="preserve">II. </w:t>
      </w:r>
      <w:r w:rsidRPr="008A283D">
        <w:rPr>
          <w:rStyle w:val="markedcontent"/>
          <w:b/>
          <w:lang w:val="nl-NL"/>
        </w:rPr>
        <w:t>Mục đích ban hành, quan điểm xây dựng dự thảo văn bản</w:t>
      </w:r>
      <w:r w:rsidRPr="008A283D">
        <w:rPr>
          <w:b/>
          <w:lang w:val="nl-NL"/>
        </w:rPr>
        <w:t xml:space="preserve"> </w:t>
      </w:r>
    </w:p>
    <w:p w14:paraId="09F1EDD3" w14:textId="77777777" w:rsidR="00CA583D" w:rsidRPr="00CA583D" w:rsidRDefault="00CA583D" w:rsidP="00A649BB">
      <w:pPr>
        <w:spacing w:before="120" w:after="120"/>
        <w:ind w:firstLine="720"/>
        <w:jc w:val="both"/>
        <w:rPr>
          <w:b/>
          <w:i/>
          <w:lang w:val="nl-NL"/>
        </w:rPr>
      </w:pPr>
      <w:r w:rsidRPr="00CA583D">
        <w:rPr>
          <w:b/>
          <w:i/>
          <w:lang w:val="nl-NL"/>
        </w:rPr>
        <w:t>1. Mục đích</w:t>
      </w:r>
    </w:p>
    <w:p w14:paraId="37CBDF00" w14:textId="77777777" w:rsidR="00783D2A" w:rsidRPr="00783D2A" w:rsidRDefault="00783D2A" w:rsidP="00783D2A">
      <w:pPr>
        <w:spacing w:before="120" w:after="120"/>
        <w:ind w:firstLine="720"/>
        <w:jc w:val="both"/>
        <w:rPr>
          <w:bCs/>
          <w:iCs/>
          <w:lang w:val="vi-VN"/>
        </w:rPr>
      </w:pPr>
      <w:r w:rsidRPr="00783D2A">
        <w:rPr>
          <w:bCs/>
          <w:iCs/>
          <w:lang w:val="vi-VN"/>
        </w:rPr>
        <w:t>Ban hành Quy định nhằm tạo cơ sở pháp lý thống nhất cho công tác quản lý nhà nước về hoạt động khoáng sản trên địa bàn tỉnh Khánh Hòa; bảo đảm phù hợp với Luật Địa chất và khoáng sản năm 2024, các văn bản hướng dẫn thi hành và mô hình chính quyền địa phương 02 cấp; nâng cao hiệu quả quản lý, bảo vệ, khai thác và sử dụng hợp lý, tiết kiệm, hiệu quả tài nguyên khoáng sản, đáp ứng yêu cầu phát triển kinh tế - xã hội của địa phương.</w:t>
      </w:r>
    </w:p>
    <w:p w14:paraId="4205E2DF" w14:textId="5DCE0E58" w:rsidR="00847088" w:rsidRPr="00847088" w:rsidRDefault="00847088" w:rsidP="00A649BB">
      <w:pPr>
        <w:spacing w:before="120" w:after="120"/>
        <w:ind w:firstLine="720"/>
        <w:jc w:val="both"/>
        <w:rPr>
          <w:b/>
          <w:i/>
          <w:lang w:val="nl-NL"/>
        </w:rPr>
      </w:pPr>
      <w:r w:rsidRPr="00847088">
        <w:rPr>
          <w:rStyle w:val="markedcontent"/>
          <w:b/>
          <w:i/>
          <w:lang w:val="nl-NL"/>
        </w:rPr>
        <w:t>2. Quan điểm xây dựng văn bản</w:t>
      </w:r>
    </w:p>
    <w:p w14:paraId="27CDCD7B" w14:textId="3C5F061A" w:rsidR="00783D2A" w:rsidRPr="00783D2A" w:rsidRDefault="00783D2A" w:rsidP="00A649BB">
      <w:pPr>
        <w:spacing w:before="120" w:after="120"/>
        <w:ind w:firstLine="720"/>
        <w:jc w:val="both"/>
        <w:rPr>
          <w:bCs/>
          <w:lang w:val="nl-NL"/>
        </w:rPr>
      </w:pPr>
      <w:r w:rsidRPr="00783D2A">
        <w:rPr>
          <w:bCs/>
        </w:rPr>
        <w:t xml:space="preserve">Việc xây dựng Quy định bảo đảm tuân thủ </w:t>
      </w:r>
      <w:r>
        <w:rPr>
          <w:bCs/>
        </w:rPr>
        <w:t>theo quy định</w:t>
      </w:r>
      <w:r w:rsidRPr="00783D2A">
        <w:rPr>
          <w:bCs/>
        </w:rPr>
        <w:t xml:space="preserve"> Luật Địa chất và khoáng sản năm 2024, các văn bản hướng dẫn thi hành và các quy định pháp luật có liên quan; không quy định lại các nội dung đã được pháp luật cấp trên điều chỉnh. Quy định được xây dựng theo hướng phân định rõ trách nhiệm của các cơ quan, đơn vị và chính quyền địa phương theo mô hình chính quyền địa phương 02 cấp; tăng cường cơ chế phối hợp, bảo đảm tính thống nhất, đồng bộ, khả thi và phù hợp với yêu cầu quản lý nhà nước về khoáng sản trên địa bàn tỉnh Khánh Hòa.</w:t>
      </w:r>
    </w:p>
    <w:p w14:paraId="26785844" w14:textId="30FAFD22" w:rsidR="00847088" w:rsidRPr="0002412B" w:rsidRDefault="00847088" w:rsidP="00A649BB">
      <w:pPr>
        <w:spacing w:before="120" w:after="120"/>
        <w:ind w:firstLine="720"/>
        <w:jc w:val="both"/>
        <w:rPr>
          <w:b/>
          <w:lang w:val="nl-NL"/>
        </w:rPr>
      </w:pPr>
      <w:r w:rsidRPr="0002412B">
        <w:rPr>
          <w:b/>
          <w:lang w:val="nl-NL"/>
        </w:rPr>
        <w:t>III. Quá trình xây dựng dự thảo văn bản</w:t>
      </w:r>
    </w:p>
    <w:p w14:paraId="13D5A3E6" w14:textId="791C3A07" w:rsidR="0002412B" w:rsidRPr="0002412B" w:rsidRDefault="0002412B" w:rsidP="0002412B">
      <w:pPr>
        <w:tabs>
          <w:tab w:val="center" w:pos="6840"/>
        </w:tabs>
        <w:spacing w:before="120" w:after="120"/>
        <w:ind w:firstLine="720"/>
        <w:jc w:val="both"/>
        <w:rPr>
          <w:lang w:val="vi-VN"/>
        </w:rPr>
      </w:pPr>
      <w:r w:rsidRPr="0002412B">
        <w:rPr>
          <w:lang w:val="vi-VN"/>
        </w:rPr>
        <w:t>T</w:t>
      </w:r>
      <w:r w:rsidRPr="0002412B">
        <w:t xml:space="preserve">hực hiện chỉ đạo của UBND tỉnh tại công văn số 5579/UBND-KT ngày 22/4/2026 của UBND tỉnh về việc chủ trương  </w:t>
      </w:r>
      <w:r w:rsidRPr="0002412B">
        <w:rPr>
          <w:rStyle w:val="fontstyle01"/>
          <w:rFonts w:ascii="Times New Roman" w:hAnsi="Times New Roman"/>
          <w:color w:val="auto"/>
          <w:sz w:val="28"/>
          <w:szCs w:val="28"/>
        </w:rPr>
        <w:t>xây dựng “Quyết định q</w:t>
      </w:r>
      <w:r w:rsidRPr="0002412B">
        <w:rPr>
          <w:spacing w:val="-6"/>
        </w:rPr>
        <w:t>uy định về quản lý hoạt động khoáng sản trên địa bàn tỉnh Khánh Hòa</w:t>
      </w:r>
      <w:r w:rsidRPr="0002412B">
        <w:rPr>
          <w:rStyle w:val="fontstyle01"/>
          <w:rFonts w:ascii="Times New Roman" w:hAnsi="Times New Roman"/>
          <w:color w:val="auto"/>
          <w:sz w:val="28"/>
          <w:szCs w:val="28"/>
        </w:rPr>
        <w:t xml:space="preserve">” </w:t>
      </w:r>
      <w:r w:rsidRPr="0002412B">
        <w:rPr>
          <w:lang w:val="vi-VN"/>
        </w:rPr>
        <w:t>(</w:t>
      </w:r>
      <w:r w:rsidRPr="0002412B">
        <w:t xml:space="preserve">Viết tắt </w:t>
      </w:r>
      <w:r w:rsidRPr="0002412B">
        <w:rPr>
          <w:lang w:val="vi-VN"/>
        </w:rPr>
        <w:t>Dự thảo)</w:t>
      </w:r>
      <w:r w:rsidRPr="0002412B">
        <w:t xml:space="preserve"> </w:t>
      </w:r>
      <w:r w:rsidRPr="0002412B">
        <w:rPr>
          <w:rStyle w:val="fontstyle01"/>
          <w:rFonts w:ascii="Times New Roman" w:hAnsi="Times New Roman"/>
          <w:color w:val="auto"/>
          <w:sz w:val="28"/>
          <w:szCs w:val="28"/>
        </w:rPr>
        <w:t xml:space="preserve">theo trình tự thủ tục rút gọn; </w:t>
      </w:r>
      <w:r w:rsidRPr="0002412B">
        <w:rPr>
          <w:lang w:val="vi-VN"/>
        </w:rPr>
        <w:t xml:space="preserve">Sở Nông nghiệp và Môi trường đã chủ trì </w:t>
      </w:r>
      <w:r w:rsidRPr="0002412B">
        <w:t>và</w:t>
      </w:r>
      <w:r w:rsidRPr="0002412B">
        <w:rPr>
          <w:lang w:val="vi-VN"/>
        </w:rPr>
        <w:t xml:space="preserve"> triển khai các bước thực hiện như sau: </w:t>
      </w:r>
    </w:p>
    <w:p w14:paraId="2AFC7484" w14:textId="77777777" w:rsidR="000654E5" w:rsidRPr="000654E5" w:rsidRDefault="000654E5" w:rsidP="000654E5">
      <w:pPr>
        <w:spacing w:before="120" w:after="120"/>
        <w:ind w:firstLine="720"/>
        <w:jc w:val="both"/>
        <w:rPr>
          <w:lang w:val="vi-VN"/>
        </w:rPr>
      </w:pPr>
      <w:r w:rsidRPr="000654E5">
        <w:rPr>
          <w:lang w:val="vi-VN"/>
        </w:rPr>
        <w:t>Ngày 21/8/2025, Sở Nông nghiệp và Môi trường ban hành Văn bản số 2469/SNNMT-CCKSBVMT về việc đăng ký xây dựng Quyết định quy định quản lý nhà nước về khoáng sản trên địa bàn tỉnh Khánh Hòa.</w:t>
      </w:r>
    </w:p>
    <w:p w14:paraId="320EA8A5" w14:textId="77777777" w:rsidR="000654E5" w:rsidRPr="000654E5" w:rsidRDefault="000654E5" w:rsidP="000654E5">
      <w:pPr>
        <w:spacing w:before="120" w:after="120"/>
        <w:ind w:firstLine="720"/>
        <w:jc w:val="both"/>
        <w:rPr>
          <w:lang w:val="vi-VN"/>
        </w:rPr>
      </w:pPr>
      <w:r w:rsidRPr="000654E5">
        <w:rPr>
          <w:lang w:val="vi-VN"/>
        </w:rPr>
        <w:t>Trên cơ sở đề xuất của Sở Nông nghiệp và Môi trường, ngày 09/9/2025, UBND tỉnh ban hành Văn bản số 3514/UBND-KT về việc đăng ký xây dựng Quyết định, giao cơ quan chuyên môn xem xét, xử lý theo quy định.</w:t>
      </w:r>
    </w:p>
    <w:p w14:paraId="7768A0B9" w14:textId="77777777" w:rsidR="000654E5" w:rsidRPr="000654E5" w:rsidRDefault="000654E5" w:rsidP="000654E5">
      <w:pPr>
        <w:spacing w:before="120" w:after="120"/>
        <w:ind w:firstLine="720"/>
        <w:jc w:val="both"/>
        <w:rPr>
          <w:lang w:val="vi-VN"/>
        </w:rPr>
      </w:pPr>
      <w:r w:rsidRPr="000654E5">
        <w:rPr>
          <w:lang w:val="vi-VN"/>
        </w:rPr>
        <w:t>Ngày 15/9/2025, Sở Tư pháp ban hành Văn bản số 1272/STP-NV1 về việc góp ý đề nghị xây dựng Quyết định. Đây là bước kiểm tra, góp ý pháp lý ban đầu đối với đề xuất xây dựng văn bản.</w:t>
      </w:r>
    </w:p>
    <w:p w14:paraId="03EAD0CC" w14:textId="77777777" w:rsidR="000654E5" w:rsidRPr="000654E5" w:rsidRDefault="000654E5" w:rsidP="000654E5">
      <w:pPr>
        <w:spacing w:before="120" w:after="120"/>
        <w:ind w:firstLine="720"/>
        <w:jc w:val="both"/>
        <w:rPr>
          <w:lang w:val="vi-VN"/>
        </w:rPr>
      </w:pPr>
      <w:r w:rsidRPr="000654E5">
        <w:rPr>
          <w:lang w:val="vi-VN"/>
        </w:rPr>
        <w:t>Tiếp đó, ngày 18/9/2025, UBND tỉnh ban hành Văn bản số 4125/UBND-KT về việc xây dựng Quyết định, làm cơ sở để Sở Nông nghiệp và Môi trường tiếp tục triển khai các công việc tiếp theo.</w:t>
      </w:r>
    </w:p>
    <w:p w14:paraId="452ECC19" w14:textId="77777777" w:rsidR="000654E5" w:rsidRPr="000654E5" w:rsidRDefault="000654E5" w:rsidP="000654E5">
      <w:pPr>
        <w:spacing w:before="120" w:after="120"/>
        <w:ind w:firstLine="720"/>
        <w:jc w:val="both"/>
        <w:rPr>
          <w:lang w:val="vi-VN"/>
        </w:rPr>
      </w:pPr>
      <w:r w:rsidRPr="000654E5">
        <w:rPr>
          <w:lang w:val="vi-VN"/>
        </w:rPr>
        <w:t>Thực hiện chỉ đạo của UBND tỉnh, Sở Nông nghiệp và Môi trường đã tổ chức rà soát các văn bản quy phạm pháp luật có liên quan đến quản lý hoạt động khoáng sản trên địa bàn tỉnh.</w:t>
      </w:r>
    </w:p>
    <w:p w14:paraId="2F58AC75" w14:textId="77777777" w:rsidR="000654E5" w:rsidRPr="000654E5" w:rsidRDefault="000654E5" w:rsidP="000654E5">
      <w:pPr>
        <w:spacing w:before="120" w:after="120"/>
        <w:ind w:firstLine="720"/>
        <w:jc w:val="both"/>
        <w:rPr>
          <w:lang w:val="vi-VN"/>
        </w:rPr>
      </w:pPr>
      <w:r w:rsidRPr="000654E5">
        <w:rPr>
          <w:lang w:val="vi-VN"/>
        </w:rPr>
        <w:t xml:space="preserve">Ngày 20/10/2025, Sở Nông nghiệp và Môi trường ban hành Văn bản số 5535/SNNMT-CCKSBVMT về việc lấy ý kiến kết quả rà soát văn bản quy </w:t>
      </w:r>
      <w:r w:rsidRPr="000654E5">
        <w:rPr>
          <w:lang w:val="vi-VN"/>
        </w:rPr>
        <w:lastRenderedPageBreak/>
        <w:t>phạm pháp luật liên quan đến Quy định quản lý hoạt động khoáng sản trên địa bàn tỉnh.</w:t>
      </w:r>
    </w:p>
    <w:p w14:paraId="77DCC204" w14:textId="77777777" w:rsidR="000654E5" w:rsidRPr="000654E5" w:rsidRDefault="000654E5" w:rsidP="000654E5">
      <w:pPr>
        <w:spacing w:before="120" w:after="120"/>
        <w:ind w:firstLine="720"/>
        <w:jc w:val="both"/>
        <w:rPr>
          <w:lang w:val="vi-VN"/>
        </w:rPr>
      </w:pPr>
      <w:r w:rsidRPr="000654E5">
        <w:rPr>
          <w:lang w:val="vi-VN"/>
        </w:rPr>
        <w:t>Sau khi tổng hợp ý kiến, ngày 31/10/2025, Sở Nông nghiệp và Môi trường ban hành Văn bản số 6265/SNNMT-CCKSBVMT về việc báo cáo kết quả rà soát văn bản quy phạm pháp luật.</w:t>
      </w:r>
    </w:p>
    <w:p w14:paraId="6B0C1886" w14:textId="77777777" w:rsidR="000654E5" w:rsidRPr="000654E5" w:rsidRDefault="000654E5" w:rsidP="000654E5">
      <w:pPr>
        <w:spacing w:before="120" w:after="120"/>
        <w:ind w:firstLine="720"/>
        <w:jc w:val="both"/>
        <w:rPr>
          <w:lang w:val="vi-VN"/>
        </w:rPr>
      </w:pPr>
      <w:r w:rsidRPr="000654E5">
        <w:rPr>
          <w:lang w:val="vi-VN"/>
        </w:rPr>
        <w:t>Để tiếp tục hoàn thiện nội dung rà soát, ngày 15/01/2026, Sở Nông nghiệp và Môi trường ban hành Văn bản số 714/SNNMT-CCKSBVMT về việc báo cáo kết quả rà soát văn bản quy phạm pháp luật lần 2.</w:t>
      </w:r>
    </w:p>
    <w:p w14:paraId="3F0BE6C0" w14:textId="30483A8F" w:rsidR="000654E5" w:rsidRPr="000654E5" w:rsidRDefault="000654E5" w:rsidP="00AC7415">
      <w:pPr>
        <w:spacing w:before="120" w:after="120"/>
        <w:ind w:firstLine="720"/>
        <w:jc w:val="both"/>
        <w:rPr>
          <w:lang w:val="vi-VN"/>
        </w:rPr>
      </w:pPr>
      <w:r w:rsidRPr="000654E5">
        <w:rPr>
          <w:lang w:val="vi-VN"/>
        </w:rPr>
        <w:t xml:space="preserve">Ngày 23/01/2026, Sở Tư pháp ban hành Văn bản số 351/STP-NV1 về việc ý kiến đối với kết quả rà </w:t>
      </w:r>
      <w:r w:rsidR="00AC7415">
        <w:rPr>
          <w:lang w:val="vi-VN"/>
        </w:rPr>
        <w:t>soát văn bản quy phạm pháp luật</w:t>
      </w:r>
      <w:r w:rsidR="00AC7415">
        <w:t xml:space="preserve"> và </w:t>
      </w:r>
      <w:r w:rsidR="00AC7415" w:rsidRPr="000654E5">
        <w:rPr>
          <w:lang w:val="vi-VN"/>
        </w:rPr>
        <w:t>UBND tỉnh ban hành Văn bản số 2303/UBND-KT</w:t>
      </w:r>
      <w:r w:rsidR="00AC7415">
        <w:t xml:space="preserve"> </w:t>
      </w:r>
      <w:r w:rsidRPr="000654E5">
        <w:rPr>
          <w:lang w:val="vi-VN"/>
        </w:rPr>
        <w:t>ngày 05/02/2026 về việc ban hành Quy định quản lý hoạt động khoáng sản trên địa bàn tỉnh Khánh Hòa.</w:t>
      </w:r>
    </w:p>
    <w:p w14:paraId="267C1BDF" w14:textId="77777777" w:rsidR="000654E5" w:rsidRPr="000654E5" w:rsidRDefault="000654E5" w:rsidP="000654E5">
      <w:pPr>
        <w:spacing w:before="120" w:after="120"/>
        <w:ind w:firstLine="720"/>
        <w:jc w:val="both"/>
        <w:rPr>
          <w:lang w:val="vi-VN"/>
        </w:rPr>
      </w:pPr>
      <w:r w:rsidRPr="000654E5">
        <w:rPr>
          <w:lang w:val="vi-VN"/>
        </w:rPr>
        <w:t>Trên cơ sở kết quả rà soát và ý kiến chỉ đạo của UBND tỉnh, ngày 24/3/2026, Sở Nông nghiệp và Môi trường ban hành Văn bản số 3827/SNNMT-CCKSBVMT về việc đề xuất xây dựng Quyết định theo trình tự, thủ tục rút gọn.</w:t>
      </w:r>
    </w:p>
    <w:p w14:paraId="0245F0A3" w14:textId="77777777" w:rsidR="000654E5" w:rsidRPr="000654E5" w:rsidRDefault="000654E5" w:rsidP="000654E5">
      <w:pPr>
        <w:spacing w:before="120" w:after="120"/>
        <w:ind w:firstLine="720"/>
        <w:jc w:val="both"/>
        <w:rPr>
          <w:lang w:val="vi-VN"/>
        </w:rPr>
      </w:pPr>
      <w:r w:rsidRPr="000654E5">
        <w:rPr>
          <w:lang w:val="vi-VN"/>
        </w:rPr>
        <w:t>Ngày 30/3/2026, Chủ tịch UBND tỉnh ban hành Văn bản số 4601/UBND-KT, giao Sở Tư pháp kiểm tra, rà soát và có ý kiến đối với đề xuất của Sở Nông nghiệp và Môi trường.</w:t>
      </w:r>
    </w:p>
    <w:p w14:paraId="502D60A6" w14:textId="77777777" w:rsidR="000654E5" w:rsidRPr="000654E5" w:rsidRDefault="000654E5" w:rsidP="000654E5">
      <w:pPr>
        <w:spacing w:before="120" w:after="120"/>
        <w:ind w:firstLine="720"/>
        <w:jc w:val="both"/>
        <w:rPr>
          <w:lang w:val="vi-VN"/>
        </w:rPr>
      </w:pPr>
      <w:r w:rsidRPr="000654E5">
        <w:rPr>
          <w:lang w:val="vi-VN"/>
        </w:rPr>
        <w:t>Ngày 03/4/2026, Sở Tư pháp ban hành Văn bản số 1504/STP-NV1 về việc báo cáo, có ý kiến đối với đề xuất xây dựng Quyết định theo trình tự rút gọn.</w:t>
      </w:r>
    </w:p>
    <w:p w14:paraId="19B1741B" w14:textId="668F829A" w:rsidR="000654E5" w:rsidRPr="000654E5" w:rsidRDefault="000654E5" w:rsidP="000654E5">
      <w:pPr>
        <w:spacing w:before="120" w:after="120"/>
        <w:ind w:firstLine="720"/>
        <w:jc w:val="both"/>
        <w:rPr>
          <w:lang w:val="vi-VN"/>
        </w:rPr>
      </w:pPr>
      <w:r w:rsidRPr="000654E5">
        <w:rPr>
          <w:lang w:val="vi-VN"/>
        </w:rPr>
        <w:t>Sau khi xem xét ý kiến của Sở Tư pháp, ngày 10/4/2026, UBND tỉnh ban hành Văn bản số 5037/UBND-KT về việc chủ trương xây dựng Quyết định theo trình tự, thủ tục rút gọn, giao Sở Nông nghiệp và Môi trường</w:t>
      </w:r>
      <w:r>
        <w:t xml:space="preserve"> t</w:t>
      </w:r>
      <w:r w:rsidRPr="000654E5">
        <w:rPr>
          <w:lang w:val="vi-VN"/>
        </w:rPr>
        <w:t>iếp thu ý kiến của Sở Tư pháp</w:t>
      </w:r>
      <w:r>
        <w:t>, h</w:t>
      </w:r>
      <w:r w:rsidRPr="000654E5">
        <w:rPr>
          <w:lang w:val="vi-VN"/>
        </w:rPr>
        <w:t>oàn thiện hồ sơ đề nghị</w:t>
      </w:r>
      <w:r>
        <w:t xml:space="preserve"> và t</w:t>
      </w:r>
      <w:r w:rsidRPr="000654E5">
        <w:rPr>
          <w:lang w:val="vi-VN"/>
        </w:rPr>
        <w:t>ham mưu UBND tỉnh xem xét, quyết định.</w:t>
      </w:r>
    </w:p>
    <w:p w14:paraId="47BFE814" w14:textId="4E76554B" w:rsidR="000654E5" w:rsidRPr="000654E5" w:rsidRDefault="000654E5" w:rsidP="000654E5">
      <w:pPr>
        <w:spacing w:before="120" w:after="120"/>
        <w:ind w:firstLine="720"/>
        <w:jc w:val="both"/>
        <w:rPr>
          <w:lang w:val="vi-VN"/>
        </w:rPr>
      </w:pPr>
      <w:r>
        <w:t>N</w:t>
      </w:r>
      <w:r w:rsidRPr="000654E5">
        <w:rPr>
          <w:lang w:val="vi-VN"/>
        </w:rPr>
        <w:t>gày 10/4/2026, Sở Nông nghiệp và Môi trường ban hành Văn bản số 4916/SNNMT-CCKSBVMT</w:t>
      </w:r>
      <w:r>
        <w:t xml:space="preserve"> trình UBND tỉnh </w:t>
      </w:r>
      <w:r w:rsidRPr="000654E5">
        <w:rPr>
          <w:lang w:val="vi-VN"/>
        </w:rPr>
        <w:t>về việc chấp thuận chủ trương xây dựng Quyết định theo trình tự rút gọn sau khi tiếp thu ý kiến.</w:t>
      </w:r>
    </w:p>
    <w:p w14:paraId="283730EB" w14:textId="074B6974" w:rsidR="000654E5" w:rsidRPr="000654E5" w:rsidRDefault="000654E5" w:rsidP="000654E5">
      <w:pPr>
        <w:spacing w:before="120" w:after="120"/>
        <w:ind w:firstLine="720"/>
        <w:jc w:val="both"/>
        <w:rPr>
          <w:lang w:val="vi-VN"/>
        </w:rPr>
      </w:pPr>
      <w:r>
        <w:t>N</w:t>
      </w:r>
      <w:r w:rsidRPr="0002412B">
        <w:t>gày 22/4/2026</w:t>
      </w:r>
      <w:r w:rsidRPr="000654E5">
        <w:rPr>
          <w:lang w:val="vi-VN"/>
        </w:rPr>
        <w:t>, UBND tỉnh ban hành văn bản </w:t>
      </w:r>
      <w:r>
        <w:t xml:space="preserve">số </w:t>
      </w:r>
      <w:r w:rsidRPr="0002412B">
        <w:t xml:space="preserve">5579/UBND-KT </w:t>
      </w:r>
      <w:r w:rsidRPr="000654E5">
        <w:rPr>
          <w:lang w:val="vi-VN"/>
        </w:rPr>
        <w:t>đồng ý chủ trương xây dựng Quyết định Quy định quản lý nhà nước về địa chất, khoáng sản trên địa bàn tỉnh Khánh Hòa theo trình tự, thủ tục rút gọn.</w:t>
      </w:r>
    </w:p>
    <w:p w14:paraId="2804C6EE" w14:textId="69CAA189" w:rsidR="000654E5" w:rsidRPr="000654E5" w:rsidRDefault="000654E5" w:rsidP="00A649BB">
      <w:pPr>
        <w:pStyle w:val="NormalWeb"/>
        <w:shd w:val="clear" w:color="auto" w:fill="FFFFFF"/>
        <w:spacing w:before="120" w:beforeAutospacing="0" w:after="120" w:afterAutospacing="0"/>
        <w:ind w:firstLine="720"/>
        <w:jc w:val="both"/>
        <w:rPr>
          <w:i/>
          <w:iCs/>
          <w:sz w:val="28"/>
          <w:szCs w:val="28"/>
          <w:lang w:val="nl-NL"/>
        </w:rPr>
      </w:pPr>
      <w:r w:rsidRPr="000654E5">
        <w:rPr>
          <w:i/>
          <w:iCs/>
          <w:sz w:val="28"/>
          <w:szCs w:val="28"/>
          <w:lang w:val="nl-NL"/>
        </w:rPr>
        <w:t>(</w:t>
      </w:r>
      <w:r>
        <w:rPr>
          <w:i/>
          <w:iCs/>
          <w:sz w:val="28"/>
          <w:szCs w:val="28"/>
          <w:lang w:val="nl-NL"/>
        </w:rPr>
        <w:t>C</w:t>
      </w:r>
      <w:r w:rsidRPr="000654E5">
        <w:rPr>
          <w:i/>
          <w:iCs/>
          <w:sz w:val="28"/>
          <w:szCs w:val="28"/>
          <w:lang w:val="nl-NL"/>
        </w:rPr>
        <w:t>hi tiết trình tự thực hiện đính kèm Phụ lục ban hành theo Tờ trình này)</w:t>
      </w:r>
    </w:p>
    <w:p w14:paraId="3506B10D" w14:textId="71E65486" w:rsidR="00847088" w:rsidRPr="009E520F" w:rsidRDefault="00847088" w:rsidP="00A649BB">
      <w:pPr>
        <w:pStyle w:val="NormalWeb"/>
        <w:shd w:val="clear" w:color="auto" w:fill="FFFFFF"/>
        <w:spacing w:before="120" w:beforeAutospacing="0" w:after="120" w:afterAutospacing="0"/>
        <w:ind w:firstLine="720"/>
        <w:jc w:val="both"/>
        <w:rPr>
          <w:sz w:val="28"/>
          <w:szCs w:val="28"/>
          <w:lang w:val="nl-NL"/>
        </w:rPr>
      </w:pPr>
      <w:r w:rsidRPr="009E520F">
        <w:rPr>
          <w:sz w:val="28"/>
          <w:szCs w:val="28"/>
          <w:lang w:val="nl-NL"/>
        </w:rPr>
        <w:t xml:space="preserve">Thực hiện chỉ đạo nêu trên của UBND tỉnh, Sở Nông nghiệp và Môi trường đã chủ trì xây dựng hồ sơ dự thảo </w:t>
      </w:r>
      <w:r w:rsidR="00E94379" w:rsidRPr="009E520F">
        <w:rPr>
          <w:sz w:val="28"/>
          <w:szCs w:val="28"/>
          <w:lang w:val="nl-NL"/>
        </w:rPr>
        <w:t xml:space="preserve">Quyết định </w:t>
      </w:r>
      <w:r w:rsidRPr="009E520F">
        <w:rPr>
          <w:sz w:val="28"/>
          <w:szCs w:val="28"/>
        </w:rPr>
        <w:t>theo trình</w:t>
      </w:r>
      <w:r w:rsidRPr="009E520F">
        <w:rPr>
          <w:sz w:val="28"/>
          <w:szCs w:val="28"/>
          <w:lang w:val="vi-VN"/>
        </w:rPr>
        <w:t xml:space="preserve"> tự rút gọn</w:t>
      </w:r>
      <w:r w:rsidR="00AC7415">
        <w:rPr>
          <w:sz w:val="28"/>
          <w:szCs w:val="28"/>
        </w:rPr>
        <w:t xml:space="preserve"> gửi lấy ý kiến các Sở, ban ngành, đơn vị có liên quan trong tỉnh. Căn cứ ý kiến góp ý của các sở, ban ngành, Sở Nông nghiệp và Môi trường đã tiếp thu, hiệu chỉnh, hoàn thiện dự thảo Quyết định và </w:t>
      </w:r>
      <w:r w:rsidRPr="009E520F">
        <w:rPr>
          <w:sz w:val="28"/>
          <w:szCs w:val="28"/>
          <w:lang w:val="vi-VN"/>
        </w:rPr>
        <w:t>gửi Sở Tư pháp thẩm định tại văn bản số........./SNNMT-CCKSBVMT ngày......../</w:t>
      </w:r>
      <w:r w:rsidR="00E94379" w:rsidRPr="009E520F">
        <w:rPr>
          <w:sz w:val="28"/>
          <w:szCs w:val="28"/>
        </w:rPr>
        <w:t>6</w:t>
      </w:r>
      <w:r w:rsidRPr="009E520F">
        <w:rPr>
          <w:sz w:val="28"/>
          <w:szCs w:val="28"/>
          <w:lang w:val="vi-VN"/>
        </w:rPr>
        <w:t>/202</w:t>
      </w:r>
      <w:r w:rsidRPr="009E520F">
        <w:rPr>
          <w:sz w:val="28"/>
          <w:szCs w:val="28"/>
        </w:rPr>
        <w:t>6</w:t>
      </w:r>
      <w:r w:rsidRPr="009E520F">
        <w:rPr>
          <w:sz w:val="28"/>
          <w:szCs w:val="28"/>
          <w:lang w:val="vi-VN"/>
        </w:rPr>
        <w:t>.</w:t>
      </w:r>
    </w:p>
    <w:p w14:paraId="5CC309C0" w14:textId="222E22FC" w:rsidR="00847088" w:rsidRPr="009E520F" w:rsidRDefault="00847088" w:rsidP="00A649BB">
      <w:pPr>
        <w:spacing w:before="120" w:after="120"/>
        <w:ind w:firstLine="720"/>
        <w:jc w:val="both"/>
        <w:rPr>
          <w:rStyle w:val="markedcontent"/>
          <w:lang w:val="vi-VN"/>
        </w:rPr>
      </w:pPr>
      <w:r w:rsidRPr="009E520F">
        <w:rPr>
          <w:rStyle w:val="markedcontent"/>
          <w:lang w:val="nl-NL"/>
        </w:rPr>
        <w:lastRenderedPageBreak/>
        <w:t>Ngày</w:t>
      </w:r>
      <w:r w:rsidRPr="009E520F">
        <w:rPr>
          <w:rStyle w:val="markedcontent"/>
          <w:lang w:val="vi-VN"/>
        </w:rPr>
        <w:t>........../.......</w:t>
      </w:r>
      <w:r w:rsidRPr="009E520F">
        <w:rPr>
          <w:rStyle w:val="markedcontent"/>
          <w:lang w:val="nl-NL"/>
        </w:rPr>
        <w:t xml:space="preserve">/2026, Sở Nông nghiệp và Môi trường nhận được Báo cáo số……/BC-STP của Sở Tư pháp về việc thẩm định đối với dự thảo </w:t>
      </w:r>
      <w:r w:rsidRPr="009E520F">
        <w:rPr>
          <w:lang w:val="da-DK"/>
        </w:rPr>
        <w:t>Quyết định</w:t>
      </w:r>
      <w:r w:rsidRPr="009E520F">
        <w:rPr>
          <w:lang w:val="vi-VN"/>
        </w:rPr>
        <w:t>.</w:t>
      </w:r>
      <w:r w:rsidRPr="009E520F">
        <w:rPr>
          <w:rStyle w:val="markedcontent"/>
          <w:lang w:val="nl-NL"/>
        </w:rPr>
        <w:t xml:space="preserve"> Căn cứ Báo cáo thẩm định của Sở Tư pháp, Sở Nông nghiệp và Môi trường x</w:t>
      </w:r>
      <w:r w:rsidRPr="009E520F">
        <w:rPr>
          <w:rStyle w:val="markedcontent"/>
          <w:lang w:val="vi-VN"/>
        </w:rPr>
        <w:t>ây dựng báo cáo giải trình, tiếp thu ý kiến</w:t>
      </w:r>
      <w:r w:rsidRPr="009E520F">
        <w:rPr>
          <w:rStyle w:val="markedcontent"/>
          <w:lang w:val="nl-NL"/>
        </w:rPr>
        <w:t xml:space="preserve">, hoàn thiện hồ sơ dự thảo trình UBND tỉnh phê duyệt </w:t>
      </w:r>
      <w:r w:rsidR="0002412B" w:rsidRPr="009E520F">
        <w:rPr>
          <w:rStyle w:val="fontstyle01"/>
          <w:rFonts w:ascii="Times New Roman" w:hAnsi="Times New Roman"/>
          <w:color w:val="auto"/>
          <w:sz w:val="28"/>
          <w:szCs w:val="28"/>
        </w:rPr>
        <w:t>“Quyết định q</w:t>
      </w:r>
      <w:r w:rsidR="0002412B" w:rsidRPr="009E520F">
        <w:rPr>
          <w:spacing w:val="-6"/>
        </w:rPr>
        <w:t>uy định về quản lý hoạt động khoáng sản trên địa bàn tỉnh Khánh Hòa</w:t>
      </w:r>
      <w:r w:rsidR="0002412B" w:rsidRPr="009E520F">
        <w:rPr>
          <w:rStyle w:val="fontstyle01"/>
          <w:rFonts w:ascii="Times New Roman" w:hAnsi="Times New Roman"/>
          <w:color w:val="auto"/>
          <w:sz w:val="28"/>
          <w:szCs w:val="28"/>
        </w:rPr>
        <w:t>”.</w:t>
      </w:r>
    </w:p>
    <w:p w14:paraId="4159F646" w14:textId="77777777" w:rsidR="00847088" w:rsidRPr="00E254E6" w:rsidRDefault="00847088" w:rsidP="00A649BB">
      <w:pPr>
        <w:spacing w:before="120" w:after="120"/>
        <w:ind w:firstLine="720"/>
        <w:jc w:val="both"/>
        <w:rPr>
          <w:b/>
          <w:lang w:val="vi-VN"/>
        </w:rPr>
      </w:pPr>
      <w:r w:rsidRPr="00E254E6">
        <w:rPr>
          <w:rStyle w:val="markedcontent"/>
          <w:b/>
          <w:lang w:val="nl-NL"/>
        </w:rPr>
        <w:t>IV. Bố cục và nội dung cơ bản của dự thảo văn bản</w:t>
      </w:r>
    </w:p>
    <w:p w14:paraId="24F54ABF" w14:textId="0FD974BE" w:rsidR="00F16ABC" w:rsidRPr="00F16ABC" w:rsidRDefault="00F16ABC" w:rsidP="00F16ABC">
      <w:pPr>
        <w:spacing w:before="120" w:after="120"/>
        <w:ind w:firstLine="720"/>
        <w:jc w:val="both"/>
      </w:pPr>
      <w:r w:rsidRPr="00F16ABC">
        <w:t>Dự thảo Quyết định gồm 03 Điều và Quy định quản lý nhà nước về hoạt động khoáng sản trên địa bàn tỉnh Khánh Hòa ban hành kèm theo Quyết định, gồm 04 Chương, 19 Điều, cụ thể như sau:</w:t>
      </w:r>
    </w:p>
    <w:p w14:paraId="06232B97" w14:textId="3AE95882" w:rsidR="00F16ABC" w:rsidRPr="00F16ABC" w:rsidRDefault="00F16ABC" w:rsidP="00F16ABC">
      <w:pPr>
        <w:spacing w:before="120" w:after="120"/>
        <w:ind w:firstLine="720"/>
        <w:jc w:val="both"/>
      </w:pPr>
      <w:r w:rsidRPr="00F16ABC">
        <w:rPr>
          <w:lang w:val="vi-VN"/>
        </w:rPr>
        <w:t>1. Phần Quyết định (03 Điều)</w:t>
      </w:r>
      <w:r>
        <w:t>.</w:t>
      </w:r>
    </w:p>
    <w:p w14:paraId="340C66C0" w14:textId="77777777" w:rsidR="00F16ABC" w:rsidRPr="00F16ABC" w:rsidRDefault="00F16ABC" w:rsidP="00F16ABC">
      <w:pPr>
        <w:spacing w:before="120" w:after="120"/>
        <w:ind w:firstLine="720"/>
        <w:jc w:val="both"/>
        <w:rPr>
          <w:lang w:val="vi-VN"/>
        </w:rPr>
      </w:pPr>
      <w:r w:rsidRPr="00F16ABC">
        <w:rPr>
          <w:lang w:val="vi-VN"/>
        </w:rPr>
        <w:t>2. Phần Quy định ban hành kèm theo Quyết định (04 Chương, 19 Điều)</w:t>
      </w:r>
    </w:p>
    <w:p w14:paraId="5ACEA4F9" w14:textId="13CE0A4B" w:rsidR="00F16ABC" w:rsidRPr="00F16ABC" w:rsidRDefault="00F16ABC" w:rsidP="00F16ABC">
      <w:pPr>
        <w:spacing w:before="120" w:after="120"/>
        <w:ind w:firstLine="720"/>
        <w:jc w:val="both"/>
        <w:rPr>
          <w:lang w:val="vi-VN"/>
        </w:rPr>
      </w:pPr>
      <w:r>
        <w:t xml:space="preserve">- </w:t>
      </w:r>
      <w:r w:rsidRPr="00F16ABC">
        <w:rPr>
          <w:lang w:val="vi-VN"/>
        </w:rPr>
        <w:t>Chương I. Những quy định chung (03 Điều)</w:t>
      </w:r>
    </w:p>
    <w:p w14:paraId="254AC202" w14:textId="208E75C9" w:rsidR="00F16ABC" w:rsidRPr="00F16ABC" w:rsidRDefault="00F16ABC" w:rsidP="00F16ABC">
      <w:pPr>
        <w:spacing w:before="120" w:after="120"/>
        <w:ind w:firstLine="720"/>
        <w:jc w:val="both"/>
        <w:rPr>
          <w:lang w:val="vi-VN"/>
        </w:rPr>
      </w:pPr>
      <w:r>
        <w:t xml:space="preserve">- </w:t>
      </w:r>
      <w:r w:rsidRPr="00F16ABC">
        <w:rPr>
          <w:lang w:val="vi-VN"/>
        </w:rPr>
        <w:t>Chương II. Trách nhiệm quản lý nhà nước về khoáng sản (10 Điều)</w:t>
      </w:r>
    </w:p>
    <w:p w14:paraId="1ABCFC39" w14:textId="60566FCB" w:rsidR="00F16ABC" w:rsidRPr="00F16ABC" w:rsidRDefault="00F16ABC" w:rsidP="00F16ABC">
      <w:pPr>
        <w:spacing w:before="120" w:after="120"/>
        <w:ind w:firstLine="720"/>
        <w:jc w:val="both"/>
        <w:rPr>
          <w:lang w:val="vi-VN"/>
        </w:rPr>
      </w:pPr>
      <w:r>
        <w:t xml:space="preserve">- </w:t>
      </w:r>
      <w:r w:rsidRPr="00F16ABC">
        <w:rPr>
          <w:lang w:val="vi-VN"/>
        </w:rPr>
        <w:t>Chương III. Trách nhiệm phối hợp trong quản lý nhà nước về khoáng sản (05 Điều)</w:t>
      </w:r>
    </w:p>
    <w:p w14:paraId="678B2A53" w14:textId="2C7ED1EE" w:rsidR="00F16ABC" w:rsidRPr="00F16ABC" w:rsidRDefault="00F16ABC" w:rsidP="00F16ABC">
      <w:pPr>
        <w:spacing w:before="120" w:after="120"/>
        <w:ind w:firstLine="720"/>
        <w:jc w:val="both"/>
        <w:rPr>
          <w:lang w:val="vi-VN"/>
        </w:rPr>
      </w:pPr>
      <w:r>
        <w:t xml:space="preserve">- </w:t>
      </w:r>
      <w:r w:rsidRPr="00F16ABC">
        <w:rPr>
          <w:lang w:val="vi-VN"/>
        </w:rPr>
        <w:t>Chương IV. Tổ chức thực hiện (01 Điều)</w:t>
      </w:r>
    </w:p>
    <w:p w14:paraId="63CED3F6" w14:textId="70133857" w:rsidR="00F16ABC" w:rsidRPr="00F16ABC" w:rsidRDefault="00F16ABC" w:rsidP="00F16ABC">
      <w:pPr>
        <w:widowControl w:val="0"/>
        <w:spacing w:before="120" w:after="120"/>
        <w:ind w:firstLine="720"/>
        <w:jc w:val="both"/>
        <w:rPr>
          <w:lang w:val="vi-VN"/>
        </w:rPr>
      </w:pPr>
      <w:r w:rsidRPr="00F16ABC">
        <w:rPr>
          <w:lang w:val="vi-VN"/>
        </w:rPr>
        <w:t>Dự thảo Quy định được xây dựng theo hướng rà soát, đồng thời cập nhật các quy định mới của Luật Địa chất và khoáng sản năm 2024, các văn bản hướng dẫn thi hành và mô hình chính quyền địa phương 02 cấp, bảo đảm tính hợp pháp, thống nhất, đồng bộ và khả thi trong quá trình tổ chức thực hiện trên địa bàn tỉnh.</w:t>
      </w:r>
    </w:p>
    <w:p w14:paraId="681A1A9A" w14:textId="2D4972FE" w:rsidR="00847088" w:rsidRPr="00D85C6C" w:rsidRDefault="00847088" w:rsidP="00A649BB">
      <w:pPr>
        <w:widowControl w:val="0"/>
        <w:spacing w:before="120" w:after="120"/>
        <w:ind w:firstLine="720"/>
        <w:jc w:val="both"/>
        <w:rPr>
          <w:b/>
          <w:lang w:val="nl-NL"/>
        </w:rPr>
      </w:pPr>
      <w:r w:rsidRPr="00D85C6C">
        <w:rPr>
          <w:b/>
          <w:lang w:val="nl-NL"/>
        </w:rPr>
        <w:t>V. Dự kiến nguồn lực, điều kiện đảm bảo cho việc thi hành văn bản và thời gian trình ban hành</w:t>
      </w:r>
    </w:p>
    <w:p w14:paraId="4C7B6F38" w14:textId="77777777" w:rsidR="00847088" w:rsidRPr="00D85C6C" w:rsidRDefault="00847088" w:rsidP="00A649BB">
      <w:pPr>
        <w:spacing w:before="120" w:after="120"/>
        <w:ind w:firstLine="720"/>
        <w:jc w:val="both"/>
        <w:rPr>
          <w:b/>
          <w:i/>
          <w:iCs/>
          <w:lang w:val="vi-VN"/>
        </w:rPr>
      </w:pPr>
      <w:r w:rsidRPr="00D85C6C">
        <w:rPr>
          <w:b/>
          <w:i/>
          <w:iCs/>
          <w:lang w:val="nl-NL"/>
        </w:rPr>
        <w:t xml:space="preserve">1. Dự kiến nguồn lực </w:t>
      </w:r>
    </w:p>
    <w:p w14:paraId="5653F3FA" w14:textId="77777777" w:rsidR="00D85C6C" w:rsidRPr="00D85C6C" w:rsidRDefault="00D85C6C" w:rsidP="00D85C6C">
      <w:pPr>
        <w:spacing w:before="120" w:after="120"/>
        <w:ind w:firstLine="720"/>
        <w:jc w:val="both"/>
        <w:rPr>
          <w:lang w:val="vi-VN"/>
        </w:rPr>
      </w:pPr>
      <w:r w:rsidRPr="00D85C6C">
        <w:rPr>
          <w:lang w:val="vi-VN"/>
        </w:rPr>
        <w:t>Việc triển khai thực hiện Quy định không làm phát sinh tổ chức bộ máy, biên chế hoặc nguồn kinh phí riêng. Nguồn lực thực hiện được bảo đảm từ nguồn nhân lực, kinh phí và cơ sở vật chất hiện có của các sở, ban, ngành, Ủy ban nhân dân cấp xã và các cơ quan, đơn vị có liên quan theo phân công nhiệm vụ và theo quy định của pháp luật về ngân sách nhà nước.</w:t>
      </w:r>
    </w:p>
    <w:p w14:paraId="6DC39602" w14:textId="77777777" w:rsidR="00D85C6C" w:rsidRPr="00D85C6C" w:rsidRDefault="00D85C6C" w:rsidP="00D85C6C">
      <w:pPr>
        <w:spacing w:before="120" w:after="120"/>
        <w:ind w:firstLine="720"/>
        <w:jc w:val="both"/>
        <w:rPr>
          <w:lang w:val="vi-VN"/>
        </w:rPr>
      </w:pPr>
      <w:r w:rsidRPr="00D85C6C">
        <w:rPr>
          <w:lang w:val="vi-VN"/>
        </w:rPr>
        <w:t>Kinh phí thực hiện được bố trí trong dự toán chi thường xuyên hằng năm của các cơ quan, đơn vị, địa phương theo phân cấp ngân sách hiện hành và các nguồn kinh phí hợp pháp khác theo quy định của pháp luật.</w:t>
      </w:r>
    </w:p>
    <w:p w14:paraId="190A5C2B" w14:textId="5D06F367" w:rsidR="00847088" w:rsidRPr="00072370" w:rsidRDefault="00847088" w:rsidP="00A649BB">
      <w:pPr>
        <w:spacing w:before="120" w:after="120"/>
        <w:ind w:firstLine="720"/>
        <w:jc w:val="both"/>
        <w:rPr>
          <w:b/>
          <w:bCs/>
          <w:i/>
          <w:iCs/>
          <w:lang w:val="nl-NL"/>
        </w:rPr>
      </w:pPr>
      <w:r w:rsidRPr="00072370">
        <w:rPr>
          <w:b/>
          <w:bCs/>
          <w:i/>
          <w:iCs/>
          <w:lang w:val="nl-NL"/>
        </w:rPr>
        <w:t xml:space="preserve">2. </w:t>
      </w:r>
      <w:r w:rsidRPr="00072370">
        <w:rPr>
          <w:b/>
          <w:bCs/>
          <w:i/>
          <w:iCs/>
          <w:lang w:val="vi-VN"/>
        </w:rPr>
        <w:t>Đ</w:t>
      </w:r>
      <w:r w:rsidRPr="00072370">
        <w:rPr>
          <w:b/>
          <w:bCs/>
          <w:i/>
          <w:iCs/>
          <w:lang w:val="nl-NL"/>
        </w:rPr>
        <w:t xml:space="preserve">iều kiện bảo đảm cho việc thi hành Quyết định </w:t>
      </w:r>
    </w:p>
    <w:p w14:paraId="01C5999F" w14:textId="77777777" w:rsidR="00072370" w:rsidRPr="00072370" w:rsidRDefault="00072370" w:rsidP="00072370">
      <w:pPr>
        <w:spacing w:before="120" w:after="120"/>
        <w:ind w:firstLine="720"/>
        <w:jc w:val="both"/>
        <w:rPr>
          <w:lang w:val="vi-VN"/>
        </w:rPr>
      </w:pPr>
      <w:r w:rsidRPr="00072370">
        <w:rPr>
          <w:lang w:val="vi-VN"/>
        </w:rPr>
        <w:t>Việc thi hành Quyết định được bảo đảm thông qua hệ thống cơ quan quản lý nhà nước hiện có theo mô hình chính quyền địa phương 02 cấp; không làm phát sinh chức năng, nhiệm vụ mới của các cơ quan, đơn vị.</w:t>
      </w:r>
    </w:p>
    <w:p w14:paraId="14A32143" w14:textId="22CB5220" w:rsidR="00072370" w:rsidRPr="00072370" w:rsidRDefault="00072370" w:rsidP="00072370">
      <w:pPr>
        <w:spacing w:before="120" w:after="120"/>
        <w:ind w:firstLine="720"/>
        <w:jc w:val="both"/>
        <w:rPr>
          <w:lang w:val="vi-VN"/>
        </w:rPr>
      </w:pPr>
      <w:r w:rsidRPr="00072370">
        <w:rPr>
          <w:lang w:val="vi-VN"/>
        </w:rPr>
        <w:lastRenderedPageBreak/>
        <w:t>Các sở, ban, ngành, Ủy ban nhân dân cấp xã và các cơ quan, đơn vị có liên quan có trách nhiệm tổ chức triển khai thực hiện Quy định trong phạm vi chức năng, nhiệm vụ được giao; tăng cường công tác phối hợp, trao đổi thông tin, tuyên truyền, phổ biến pháp luật, sử dụng hiệu quả cơ sở dữ liệu về địa chất, khoáng sản nhằm bảo đảm việc triển khai Quy định thống nhất, đồng bộ và hiệu quả trên địa bàn tỉnh.</w:t>
      </w:r>
    </w:p>
    <w:p w14:paraId="3BD832B9" w14:textId="2257D3A9" w:rsidR="007875E7" w:rsidRDefault="00847088" w:rsidP="007875E7">
      <w:pPr>
        <w:spacing w:before="120" w:after="120"/>
        <w:ind w:firstLine="720"/>
        <w:jc w:val="both"/>
      </w:pPr>
      <w:r w:rsidRPr="00072370">
        <w:rPr>
          <w:b/>
          <w:bCs/>
          <w:lang w:val="vi-VN"/>
        </w:rPr>
        <w:t xml:space="preserve">3. Thời gian </w:t>
      </w:r>
      <w:r w:rsidR="00652B0A">
        <w:rPr>
          <w:b/>
          <w:bCs/>
        </w:rPr>
        <w:t xml:space="preserve">dự kiến </w:t>
      </w:r>
      <w:r w:rsidRPr="00072370">
        <w:rPr>
          <w:b/>
          <w:bCs/>
          <w:lang w:val="vi-VN"/>
        </w:rPr>
        <w:t>trình ban hành:</w:t>
      </w:r>
      <w:r w:rsidRPr="00072370">
        <w:rPr>
          <w:lang w:val="vi-VN"/>
        </w:rPr>
        <w:t xml:space="preserve"> </w:t>
      </w:r>
      <w:r w:rsidR="00652B0A" w:rsidRPr="00652B0A">
        <w:rPr>
          <w:b/>
        </w:rPr>
        <w:t xml:space="preserve">Ngày </w:t>
      </w:r>
      <w:r w:rsidR="00072370" w:rsidRPr="00652B0A">
        <w:rPr>
          <w:b/>
        </w:rPr>
        <w:t>30/6/</w:t>
      </w:r>
      <w:r w:rsidRPr="00652B0A">
        <w:rPr>
          <w:b/>
        </w:rPr>
        <w:t>2026.</w:t>
      </w:r>
    </w:p>
    <w:p w14:paraId="24A8B5F0" w14:textId="55912559" w:rsidR="00467C2B" w:rsidRPr="007875E7" w:rsidRDefault="00847088" w:rsidP="007875E7">
      <w:pPr>
        <w:spacing w:before="120" w:after="120"/>
        <w:ind w:firstLine="720"/>
        <w:jc w:val="both"/>
      </w:pPr>
      <w:r w:rsidRPr="007875E7">
        <w:rPr>
          <w:lang w:val="vi-VN"/>
        </w:rPr>
        <w:t xml:space="preserve">Trên đây là Tờ trình về dự thảo </w:t>
      </w:r>
      <w:r w:rsidR="007875E7" w:rsidRPr="007875E7">
        <w:t>“Quyết định Quy định về quản lý hoạt động khoáng sản trên địa bàn tỉnh Khánh Hòa”</w:t>
      </w:r>
      <w:r w:rsidR="007875E7" w:rsidRPr="007875E7">
        <w:rPr>
          <w:spacing w:val="-6"/>
        </w:rPr>
        <w:t xml:space="preserve">. </w:t>
      </w:r>
      <w:r w:rsidR="00467C2B" w:rsidRPr="007875E7">
        <w:rPr>
          <w:lang w:val="vi-VN"/>
        </w:rPr>
        <w:t>Căn cứ khoản 1 Điều 50 và khoản 6 Điều 51 Nghị định số 78/2025/NĐ-CP ngày 01/4/2025 của Chính phủ</w:t>
      </w:r>
      <w:r w:rsidR="00467C2B" w:rsidRPr="007875E7">
        <w:t xml:space="preserve"> </w:t>
      </w:r>
      <w:r w:rsidR="00467C2B" w:rsidRPr="007875E7">
        <w:rPr>
          <w:iCs/>
          <w:shd w:val="clear" w:color="auto" w:fill="FFFFFF"/>
        </w:rPr>
        <w:t>quy định chi tiết một số điều và biện pháp để tổ chức, hướng dẫn thi hành </w:t>
      </w:r>
      <w:hyperlink r:id="rId9" w:tgtFrame="_blank" w:history="1">
        <w:r w:rsidR="00467C2B" w:rsidRPr="007875E7">
          <w:rPr>
            <w:rStyle w:val="Hyperlink"/>
            <w:iCs/>
            <w:color w:val="auto"/>
            <w:u w:val="none"/>
            <w:shd w:val="clear" w:color="auto" w:fill="FFFFFF"/>
          </w:rPr>
          <w:t>Luật Ban hành văn bản quy phạm pháp luật</w:t>
        </w:r>
      </w:hyperlink>
      <w:r w:rsidR="00467C2B" w:rsidRPr="007875E7">
        <w:rPr>
          <w:lang w:val="vi-VN"/>
        </w:rPr>
        <w:t>, được sửa đổi, bổ sung tại Nghị định số 187/2025/NĐ-CP ngày 01/7/2025 của Chính phủ, Sở Nông nghiệp và Môi trường kính trình UBND tỉnh xem xét, ban hành Quyết định; hồ sơ kèm theo gồm:</w:t>
      </w:r>
    </w:p>
    <w:p w14:paraId="5B3A4818" w14:textId="6F35D747" w:rsidR="00847088" w:rsidRPr="007875E7" w:rsidRDefault="00847088" w:rsidP="00A649BB">
      <w:pPr>
        <w:spacing w:before="120" w:after="120"/>
        <w:ind w:firstLine="720"/>
        <w:jc w:val="both"/>
        <w:rPr>
          <w:bCs/>
          <w:iCs/>
        </w:rPr>
      </w:pPr>
      <w:r w:rsidRPr="007875E7">
        <w:rPr>
          <w:rStyle w:val="markedcontent"/>
        </w:rPr>
        <w:t xml:space="preserve">- </w:t>
      </w:r>
      <w:r w:rsidRPr="007875E7">
        <w:rPr>
          <w:rStyle w:val="markedcontent"/>
          <w:lang w:val="vi-VN"/>
        </w:rPr>
        <w:t xml:space="preserve">Dự thảo </w:t>
      </w:r>
      <w:r w:rsidR="007875E7" w:rsidRPr="007875E7">
        <w:t>Quyết định Quy định về quản lý hoạt động khoáng sản trên địa bàn tỉnh Khánh Hòa</w:t>
      </w:r>
    </w:p>
    <w:p w14:paraId="5F158430" w14:textId="01788A8D" w:rsidR="00847088" w:rsidRPr="00847088" w:rsidRDefault="00847088" w:rsidP="00A649BB">
      <w:pPr>
        <w:widowControl w:val="0"/>
        <w:spacing w:before="120" w:after="120"/>
        <w:ind w:firstLine="720"/>
        <w:jc w:val="both"/>
        <w:rPr>
          <w:lang w:val="nl-NL"/>
        </w:rPr>
      </w:pPr>
      <w:r w:rsidRPr="00847088">
        <w:rPr>
          <w:lang w:val="nl-NL"/>
        </w:rPr>
        <w:t>- Bản so sánh, thuyết minh nội dung dự thảo;</w:t>
      </w:r>
    </w:p>
    <w:p w14:paraId="577CFBC1" w14:textId="77777777" w:rsidR="00847088" w:rsidRPr="00847088" w:rsidRDefault="00847088" w:rsidP="00A649BB">
      <w:pPr>
        <w:widowControl w:val="0"/>
        <w:spacing w:before="120" w:after="120"/>
        <w:ind w:firstLine="720"/>
        <w:jc w:val="both"/>
        <w:rPr>
          <w:rStyle w:val="markedcontent"/>
          <w:lang w:val="vi-VN"/>
        </w:rPr>
      </w:pPr>
      <w:r w:rsidRPr="00847088">
        <w:rPr>
          <w:rStyle w:val="markedcontent"/>
        </w:rPr>
        <w:t xml:space="preserve">- </w:t>
      </w:r>
      <w:r w:rsidRPr="00847088">
        <w:rPr>
          <w:rStyle w:val="markedcontent"/>
          <w:lang w:val="vi-VN"/>
        </w:rPr>
        <w:t>Báo cáo thẩm định của Sở Tư pháp;</w:t>
      </w:r>
    </w:p>
    <w:p w14:paraId="70D2FE8A" w14:textId="77777777" w:rsidR="00847088" w:rsidRPr="00847088" w:rsidRDefault="00847088" w:rsidP="00A649BB">
      <w:pPr>
        <w:widowControl w:val="0"/>
        <w:spacing w:before="120" w:after="120"/>
        <w:ind w:firstLine="720"/>
        <w:jc w:val="both"/>
        <w:rPr>
          <w:rStyle w:val="markedcontent"/>
          <w:lang w:val="nl-NL"/>
        </w:rPr>
      </w:pPr>
      <w:r w:rsidRPr="00847088">
        <w:rPr>
          <w:rStyle w:val="markedcontent"/>
        </w:rPr>
        <w:t xml:space="preserve">- </w:t>
      </w:r>
      <w:r w:rsidRPr="00847088">
        <w:rPr>
          <w:lang w:val="nl-NL"/>
        </w:rPr>
        <w:t>Báo cáo tiếp thu, giải trình ý kiến thẩm định;</w:t>
      </w:r>
    </w:p>
    <w:p w14:paraId="697BF5C2" w14:textId="324F13DA" w:rsidR="00847088" w:rsidRPr="00847088" w:rsidRDefault="00847088" w:rsidP="00A649BB">
      <w:pPr>
        <w:widowControl w:val="0"/>
        <w:spacing w:before="120" w:after="120"/>
        <w:ind w:firstLine="720"/>
        <w:jc w:val="both"/>
        <w:rPr>
          <w:rStyle w:val="markedcontent"/>
        </w:rPr>
      </w:pPr>
      <w:r w:rsidRPr="00847088">
        <w:rPr>
          <w:rStyle w:val="markedcontent"/>
        </w:rPr>
        <w:t>- Các tài liệu khác liên quan</w:t>
      </w:r>
      <w:r w:rsidR="00595050">
        <w:rPr>
          <w:rStyle w:val="markedcontent"/>
        </w:rPr>
        <w:t xml:space="preserve"> (theo Phụ lục đính kèm).</w:t>
      </w:r>
    </w:p>
    <w:p w14:paraId="6D97B777" w14:textId="5C414045" w:rsidR="00026E6D" w:rsidRDefault="00BD7385" w:rsidP="00A649BB">
      <w:pPr>
        <w:spacing w:before="120" w:after="120"/>
        <w:ind w:firstLine="720"/>
        <w:jc w:val="both"/>
      </w:pPr>
      <w:r w:rsidRPr="00847088">
        <w:t>Sở Nông nghiệp và Môi trường kính trình</w:t>
      </w:r>
      <w:r w:rsidR="00652B0A">
        <w:t xml:space="preserve"> Ủy ban nhân dân tỉnh xem xét, quyết định</w:t>
      </w:r>
      <w:r w:rsidR="009711A3" w:rsidRPr="00847088">
        <w:t>./.</w:t>
      </w:r>
    </w:p>
    <w:p w14:paraId="1E5FCCD1" w14:textId="77777777" w:rsidR="00652B0A" w:rsidRPr="00652B0A" w:rsidRDefault="00652B0A" w:rsidP="00652B0A">
      <w:pPr>
        <w:spacing w:before="120" w:after="120"/>
        <w:ind w:firstLine="720"/>
        <w:jc w:val="both"/>
        <w:rPr>
          <w:sz w:val="2"/>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03B87" w14:paraId="1F7C6CA9" w14:textId="77777777" w:rsidTr="00303B87">
        <w:tc>
          <w:tcPr>
            <w:tcW w:w="4531" w:type="dxa"/>
          </w:tcPr>
          <w:p w14:paraId="2BAA6745" w14:textId="77777777" w:rsidR="00303B87" w:rsidRPr="004830B0" w:rsidRDefault="00303B87" w:rsidP="00303B87">
            <w:pPr>
              <w:jc w:val="both"/>
              <w:rPr>
                <w:b/>
                <w:i/>
                <w:sz w:val="24"/>
                <w:szCs w:val="24"/>
                <w:lang w:val="pt-BR"/>
              </w:rPr>
            </w:pPr>
            <w:r w:rsidRPr="004830B0">
              <w:rPr>
                <w:b/>
                <w:i/>
                <w:sz w:val="24"/>
                <w:szCs w:val="24"/>
                <w:lang w:val="pt-BR"/>
              </w:rPr>
              <w:t>Nơi nhận:</w:t>
            </w:r>
            <w:r>
              <w:rPr>
                <w:b/>
                <w:i/>
                <w:sz w:val="24"/>
                <w:szCs w:val="24"/>
                <w:lang w:val="pt-BR"/>
              </w:rPr>
              <w:t xml:space="preserve"> </w:t>
            </w:r>
            <w:r w:rsidRPr="006313E5">
              <w:rPr>
                <w:i/>
                <w:sz w:val="24"/>
                <w:szCs w:val="24"/>
                <w:lang w:val="pt-BR"/>
              </w:rPr>
              <w:t>(VBĐT)</w:t>
            </w:r>
          </w:p>
          <w:p w14:paraId="43489191" w14:textId="77777777" w:rsidR="00303B87" w:rsidRDefault="00303B87" w:rsidP="00303B87">
            <w:pPr>
              <w:numPr>
                <w:ilvl w:val="0"/>
                <w:numId w:val="1"/>
              </w:numPr>
              <w:jc w:val="both"/>
              <w:rPr>
                <w:sz w:val="22"/>
                <w:lang w:val="pt-BR"/>
              </w:rPr>
            </w:pPr>
            <w:r>
              <w:rPr>
                <w:sz w:val="22"/>
                <w:lang w:val="pt-BR"/>
              </w:rPr>
              <w:t>Như trên;</w:t>
            </w:r>
          </w:p>
          <w:p w14:paraId="768B4EF6" w14:textId="59612542" w:rsidR="00D13652" w:rsidRDefault="00D13652" w:rsidP="00303B87">
            <w:pPr>
              <w:numPr>
                <w:ilvl w:val="0"/>
                <w:numId w:val="1"/>
              </w:numPr>
              <w:jc w:val="both"/>
              <w:rPr>
                <w:sz w:val="22"/>
                <w:lang w:val="pt-BR"/>
              </w:rPr>
            </w:pPr>
            <w:r>
              <w:rPr>
                <w:sz w:val="22"/>
                <w:lang w:val="pt-BR"/>
              </w:rPr>
              <w:t>GĐ Sở (báo cáo);</w:t>
            </w:r>
          </w:p>
          <w:p w14:paraId="520536CD" w14:textId="539DD364" w:rsidR="00303B87" w:rsidRDefault="00D13652" w:rsidP="00303B87">
            <w:pPr>
              <w:numPr>
                <w:ilvl w:val="0"/>
                <w:numId w:val="1"/>
              </w:numPr>
              <w:jc w:val="both"/>
              <w:rPr>
                <w:sz w:val="22"/>
                <w:lang w:val="pt-BR"/>
              </w:rPr>
            </w:pPr>
            <w:r>
              <w:rPr>
                <w:sz w:val="22"/>
                <w:lang w:val="pt-BR"/>
              </w:rPr>
              <w:t>Sở Tư pháp (phối hợp);</w:t>
            </w:r>
          </w:p>
          <w:p w14:paraId="172CEB31" w14:textId="1DB09458" w:rsidR="00303B87" w:rsidRDefault="00303B87" w:rsidP="00303B87">
            <w:pPr>
              <w:jc w:val="both"/>
              <w:rPr>
                <w:i/>
              </w:rPr>
            </w:pPr>
            <w:r>
              <w:rPr>
                <w:sz w:val="22"/>
                <w:lang w:val="pt-BR"/>
              </w:rPr>
              <w:t xml:space="preserve">- </w:t>
            </w:r>
            <w:r w:rsidRPr="00E25897">
              <w:rPr>
                <w:sz w:val="22"/>
                <w:lang w:val="pt-BR"/>
              </w:rPr>
              <w:t>Lưu: VT, CC</w:t>
            </w:r>
            <w:r>
              <w:rPr>
                <w:sz w:val="22"/>
                <w:lang w:val="pt-BR"/>
              </w:rPr>
              <w:t>KS</w:t>
            </w:r>
            <w:r w:rsidRPr="00E25897">
              <w:rPr>
                <w:sz w:val="22"/>
                <w:lang w:val="pt-BR"/>
              </w:rPr>
              <w:t>BVMT</w:t>
            </w:r>
            <w:r w:rsidR="00026E6D">
              <w:rPr>
                <w:sz w:val="22"/>
                <w:lang w:val="pt-BR"/>
              </w:rPr>
              <w:t xml:space="preserve">, </w:t>
            </w:r>
            <w:r w:rsidR="00A20A30">
              <w:rPr>
                <w:sz w:val="22"/>
                <w:lang w:val="pt-BR"/>
              </w:rPr>
              <w:t>P.ĐC&amp;KS.</w:t>
            </w:r>
          </w:p>
        </w:tc>
        <w:tc>
          <w:tcPr>
            <w:tcW w:w="4531" w:type="dxa"/>
          </w:tcPr>
          <w:p w14:paraId="76307B3E" w14:textId="77777777" w:rsidR="00303B87" w:rsidRPr="00303B87" w:rsidRDefault="00303B87" w:rsidP="00303B87">
            <w:pPr>
              <w:jc w:val="center"/>
              <w:rPr>
                <w:b/>
              </w:rPr>
            </w:pPr>
            <w:r w:rsidRPr="00303B87">
              <w:rPr>
                <w:b/>
              </w:rPr>
              <w:t>KT. GIÁM ĐỐC</w:t>
            </w:r>
          </w:p>
          <w:p w14:paraId="1CF7C813" w14:textId="77777777" w:rsidR="00303B87" w:rsidRPr="00303B87" w:rsidRDefault="00303B87" w:rsidP="00303B87">
            <w:pPr>
              <w:jc w:val="center"/>
              <w:rPr>
                <w:b/>
              </w:rPr>
            </w:pPr>
            <w:r w:rsidRPr="00303B87">
              <w:rPr>
                <w:b/>
              </w:rPr>
              <w:t>PHÓ GIÁM ĐỐC</w:t>
            </w:r>
          </w:p>
          <w:p w14:paraId="280A2D61" w14:textId="77777777" w:rsidR="00303B87" w:rsidRPr="00303B87" w:rsidRDefault="00303B87" w:rsidP="00303B87">
            <w:pPr>
              <w:spacing w:before="120" w:after="120" w:line="312" w:lineRule="auto"/>
              <w:jc w:val="center"/>
              <w:rPr>
                <w:b/>
              </w:rPr>
            </w:pPr>
          </w:p>
          <w:p w14:paraId="51E84A15" w14:textId="77777777" w:rsidR="00303B87" w:rsidRPr="00303B87" w:rsidRDefault="00303B87" w:rsidP="00303B87">
            <w:pPr>
              <w:spacing w:before="120" w:after="120" w:line="312" w:lineRule="auto"/>
              <w:jc w:val="center"/>
              <w:rPr>
                <w:b/>
              </w:rPr>
            </w:pPr>
          </w:p>
          <w:p w14:paraId="297BB629" w14:textId="77777777" w:rsidR="00303B87" w:rsidRPr="00303B87" w:rsidRDefault="00303B87" w:rsidP="00303B87">
            <w:pPr>
              <w:spacing w:before="120" w:after="120" w:line="312" w:lineRule="auto"/>
              <w:jc w:val="center"/>
              <w:rPr>
                <w:b/>
              </w:rPr>
            </w:pPr>
          </w:p>
          <w:p w14:paraId="31478314" w14:textId="60CEB2C7" w:rsidR="00303B87" w:rsidRPr="00303B87" w:rsidRDefault="00303B87" w:rsidP="00303B87">
            <w:pPr>
              <w:spacing w:before="120" w:after="120" w:line="312" w:lineRule="auto"/>
              <w:jc w:val="center"/>
            </w:pPr>
            <w:r w:rsidRPr="00303B87">
              <w:rPr>
                <w:b/>
              </w:rPr>
              <w:t xml:space="preserve">Nguyễn </w:t>
            </w:r>
            <w:r w:rsidR="00DB59B1">
              <w:rPr>
                <w:b/>
              </w:rPr>
              <w:t>Minh Thư</w:t>
            </w:r>
          </w:p>
        </w:tc>
      </w:tr>
    </w:tbl>
    <w:p w14:paraId="74CAD01C" w14:textId="770DCA0E" w:rsidR="00E63D8E" w:rsidRDefault="00E63D8E" w:rsidP="00633A05">
      <w:pPr>
        <w:spacing w:before="120" w:after="120" w:line="312" w:lineRule="auto"/>
        <w:ind w:firstLine="720"/>
        <w:jc w:val="both"/>
        <w:rPr>
          <w:iCs/>
        </w:rPr>
      </w:pPr>
    </w:p>
    <w:p w14:paraId="5C745C82" w14:textId="1EB96B23" w:rsidR="00595050" w:rsidRDefault="00595050">
      <w:pPr>
        <w:rPr>
          <w:iCs/>
        </w:rPr>
      </w:pPr>
      <w:r>
        <w:rPr>
          <w:iCs/>
        </w:rPr>
        <w:br w:type="page"/>
      </w:r>
    </w:p>
    <w:p w14:paraId="6DBCA537" w14:textId="4CAAA3FE" w:rsidR="00595050" w:rsidRPr="00595050" w:rsidRDefault="00595050" w:rsidP="00595050">
      <w:pPr>
        <w:pStyle w:val="Heading1"/>
        <w:spacing w:before="120" w:after="120"/>
        <w:jc w:val="center"/>
        <w:rPr>
          <w:rFonts w:ascii="Times New Roman" w:hAnsi="Times New Roman" w:cs="Times New Roman"/>
          <w:b/>
          <w:bCs/>
          <w:color w:val="auto"/>
          <w:sz w:val="28"/>
          <w:szCs w:val="28"/>
        </w:rPr>
      </w:pPr>
      <w:r w:rsidRPr="00595050">
        <w:rPr>
          <w:rFonts w:ascii="Times New Roman" w:hAnsi="Times New Roman" w:cs="Times New Roman"/>
          <w:b/>
          <w:bCs/>
          <w:color w:val="auto"/>
          <w:sz w:val="28"/>
          <w:szCs w:val="28"/>
        </w:rPr>
        <w:lastRenderedPageBreak/>
        <w:t xml:space="preserve">PHỤ LỤC </w:t>
      </w:r>
    </w:p>
    <w:p w14:paraId="76970E40" w14:textId="24BA4AFE" w:rsidR="00595050" w:rsidRPr="00595050" w:rsidRDefault="00595050" w:rsidP="00595050">
      <w:pPr>
        <w:pStyle w:val="Heading1"/>
        <w:spacing w:before="120" w:after="120"/>
        <w:jc w:val="center"/>
        <w:rPr>
          <w:rFonts w:ascii="Times New Roman" w:hAnsi="Times New Roman" w:cs="Times New Roman"/>
          <w:b/>
          <w:bCs/>
          <w:color w:val="auto"/>
          <w:sz w:val="28"/>
          <w:szCs w:val="28"/>
        </w:rPr>
      </w:pPr>
      <w:r w:rsidRPr="00595050">
        <w:rPr>
          <w:rStyle w:val="markedcontent"/>
          <w:rFonts w:ascii="Times New Roman" w:hAnsi="Times New Roman" w:cs="Times New Roman"/>
          <w:b/>
          <w:bCs/>
          <w:color w:val="auto"/>
          <w:sz w:val="28"/>
          <w:szCs w:val="28"/>
        </w:rPr>
        <w:t>CÁC TÀI LIỆU KHÁC LIÊN QUAN KHÁC</w:t>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021"/>
        <w:gridCol w:w="1492"/>
        <w:gridCol w:w="2378"/>
        <w:gridCol w:w="3221"/>
      </w:tblGrid>
      <w:tr w:rsidR="007963DA" w:rsidRPr="00C34EF1" w14:paraId="715499C4" w14:textId="77777777" w:rsidTr="00F27B38">
        <w:trPr>
          <w:tblHeader/>
        </w:trPr>
        <w:tc>
          <w:tcPr>
            <w:tcW w:w="811" w:type="dxa"/>
            <w:vAlign w:val="center"/>
          </w:tcPr>
          <w:p w14:paraId="5F7FA0F9" w14:textId="77777777" w:rsidR="007963DA" w:rsidRPr="00C34EF1" w:rsidRDefault="007963DA" w:rsidP="00F27B38">
            <w:pPr>
              <w:spacing w:before="120" w:after="120"/>
              <w:jc w:val="center"/>
              <w:rPr>
                <w:rFonts w:eastAsia="MS Mincho"/>
                <w:b/>
                <w:bCs/>
              </w:rPr>
            </w:pPr>
            <w:r w:rsidRPr="00C34EF1">
              <w:rPr>
                <w:rFonts w:eastAsia="MS Mincho"/>
                <w:b/>
                <w:bCs/>
              </w:rPr>
              <w:t>STT</w:t>
            </w:r>
          </w:p>
        </w:tc>
        <w:tc>
          <w:tcPr>
            <w:tcW w:w="2021" w:type="dxa"/>
            <w:vAlign w:val="center"/>
          </w:tcPr>
          <w:p w14:paraId="3E4F4D25" w14:textId="77777777" w:rsidR="007963DA" w:rsidRPr="00C34EF1" w:rsidRDefault="007963DA" w:rsidP="00F27B38">
            <w:pPr>
              <w:spacing w:before="120" w:after="120"/>
              <w:jc w:val="center"/>
              <w:rPr>
                <w:rFonts w:eastAsia="MS Mincho"/>
                <w:b/>
                <w:bCs/>
              </w:rPr>
            </w:pPr>
            <w:r w:rsidRPr="00C34EF1">
              <w:rPr>
                <w:rFonts w:eastAsia="MS Mincho"/>
                <w:b/>
                <w:bCs/>
              </w:rPr>
              <w:t>Số, ký hiệu</w:t>
            </w:r>
          </w:p>
        </w:tc>
        <w:tc>
          <w:tcPr>
            <w:tcW w:w="1492" w:type="dxa"/>
            <w:vAlign w:val="center"/>
          </w:tcPr>
          <w:p w14:paraId="034F525F" w14:textId="77777777" w:rsidR="007963DA" w:rsidRPr="00C34EF1" w:rsidRDefault="007963DA" w:rsidP="00F27B38">
            <w:pPr>
              <w:spacing w:before="120" w:after="120"/>
              <w:jc w:val="center"/>
              <w:rPr>
                <w:rFonts w:eastAsia="MS Mincho"/>
                <w:b/>
                <w:bCs/>
              </w:rPr>
            </w:pPr>
            <w:r w:rsidRPr="00C34EF1">
              <w:rPr>
                <w:rFonts w:eastAsia="MS Mincho"/>
                <w:b/>
                <w:bCs/>
              </w:rPr>
              <w:t>Ngày ban hành</w:t>
            </w:r>
          </w:p>
        </w:tc>
        <w:tc>
          <w:tcPr>
            <w:tcW w:w="2378" w:type="dxa"/>
            <w:vAlign w:val="center"/>
          </w:tcPr>
          <w:p w14:paraId="1517B665" w14:textId="77777777" w:rsidR="007963DA" w:rsidRPr="00C34EF1" w:rsidRDefault="007963DA" w:rsidP="00F27B38">
            <w:pPr>
              <w:spacing w:before="120" w:after="120"/>
              <w:jc w:val="center"/>
              <w:rPr>
                <w:rFonts w:eastAsia="MS Mincho"/>
                <w:b/>
                <w:bCs/>
              </w:rPr>
            </w:pPr>
            <w:r w:rsidRPr="00C34EF1">
              <w:rPr>
                <w:rFonts w:eastAsia="MS Mincho"/>
                <w:b/>
                <w:bCs/>
              </w:rPr>
              <w:t>Cơ quan ban hành</w:t>
            </w:r>
          </w:p>
        </w:tc>
        <w:tc>
          <w:tcPr>
            <w:tcW w:w="3221" w:type="dxa"/>
            <w:vAlign w:val="center"/>
          </w:tcPr>
          <w:p w14:paraId="49BCF6CB" w14:textId="77777777" w:rsidR="007963DA" w:rsidRPr="00C34EF1" w:rsidRDefault="007963DA" w:rsidP="00F27B38">
            <w:pPr>
              <w:spacing w:before="120" w:after="120"/>
              <w:jc w:val="center"/>
              <w:rPr>
                <w:rFonts w:eastAsia="MS Mincho"/>
                <w:b/>
                <w:bCs/>
              </w:rPr>
            </w:pPr>
            <w:r w:rsidRPr="00C34EF1">
              <w:rPr>
                <w:rFonts w:eastAsia="MS Mincho"/>
                <w:b/>
                <w:bCs/>
              </w:rPr>
              <w:t>Trích yếu nội dung</w:t>
            </w:r>
          </w:p>
        </w:tc>
      </w:tr>
      <w:tr w:rsidR="007963DA" w:rsidRPr="00C34EF1" w14:paraId="593972D6" w14:textId="77777777" w:rsidTr="00F27B38">
        <w:tc>
          <w:tcPr>
            <w:tcW w:w="811" w:type="dxa"/>
            <w:vAlign w:val="center"/>
          </w:tcPr>
          <w:p w14:paraId="559BF41B" w14:textId="77777777" w:rsidR="007963DA" w:rsidRPr="00C34EF1" w:rsidRDefault="007963DA" w:rsidP="00F27B38">
            <w:pPr>
              <w:spacing w:before="120" w:after="120"/>
              <w:jc w:val="center"/>
              <w:rPr>
                <w:rFonts w:eastAsia="MS Mincho"/>
                <w:b/>
                <w:bCs/>
              </w:rPr>
            </w:pPr>
            <w:r w:rsidRPr="00C34EF1">
              <w:rPr>
                <w:rFonts w:eastAsia="MS Mincho"/>
                <w:b/>
                <w:bCs/>
              </w:rPr>
              <w:t>I</w:t>
            </w:r>
          </w:p>
        </w:tc>
        <w:tc>
          <w:tcPr>
            <w:tcW w:w="9112" w:type="dxa"/>
            <w:gridSpan w:val="4"/>
            <w:vAlign w:val="center"/>
          </w:tcPr>
          <w:p w14:paraId="5AF08C0B" w14:textId="77777777" w:rsidR="007963DA" w:rsidRPr="00C34EF1" w:rsidRDefault="007963DA" w:rsidP="00F27B38">
            <w:pPr>
              <w:spacing w:before="120" w:after="120"/>
              <w:jc w:val="both"/>
              <w:rPr>
                <w:rFonts w:eastAsia="MS Mincho"/>
                <w:b/>
                <w:bCs/>
              </w:rPr>
            </w:pPr>
            <w:r w:rsidRPr="00C34EF1">
              <w:rPr>
                <w:rFonts w:eastAsia="MS Mincho"/>
                <w:b/>
                <w:bCs/>
              </w:rPr>
              <w:t>Danh mục văn bản quy phạm pháp luật đã được ban hành</w:t>
            </w:r>
          </w:p>
        </w:tc>
      </w:tr>
      <w:tr w:rsidR="007963DA" w:rsidRPr="00C34EF1" w14:paraId="551B4FA3" w14:textId="77777777" w:rsidTr="00F27B38">
        <w:tc>
          <w:tcPr>
            <w:tcW w:w="811" w:type="dxa"/>
          </w:tcPr>
          <w:p w14:paraId="0BF76AB7" w14:textId="77777777" w:rsidR="007963DA" w:rsidRPr="00C34EF1" w:rsidRDefault="007963DA" w:rsidP="00F27B38">
            <w:pPr>
              <w:spacing w:before="120" w:after="120"/>
              <w:jc w:val="center"/>
              <w:rPr>
                <w:rFonts w:eastAsia="MS Mincho"/>
              </w:rPr>
            </w:pPr>
            <w:r w:rsidRPr="00C34EF1">
              <w:rPr>
                <w:rFonts w:eastAsia="MS Mincho"/>
              </w:rPr>
              <w:t>1</w:t>
            </w:r>
          </w:p>
        </w:tc>
        <w:tc>
          <w:tcPr>
            <w:tcW w:w="2021" w:type="dxa"/>
          </w:tcPr>
          <w:p w14:paraId="2DC5A255" w14:textId="77777777" w:rsidR="007963DA" w:rsidRPr="00C34EF1" w:rsidRDefault="007963DA" w:rsidP="00F27B38">
            <w:pPr>
              <w:spacing w:before="120" w:after="120"/>
              <w:jc w:val="center"/>
              <w:rPr>
                <w:rFonts w:eastAsia="MS Mincho"/>
              </w:rPr>
            </w:pPr>
            <w:r w:rsidRPr="00C34EF1">
              <w:rPr>
                <w:rFonts w:eastAsia="MS Mincho"/>
              </w:rPr>
              <w:t>34/2014/QĐ-UBND</w:t>
            </w:r>
          </w:p>
        </w:tc>
        <w:tc>
          <w:tcPr>
            <w:tcW w:w="1492" w:type="dxa"/>
          </w:tcPr>
          <w:p w14:paraId="11F16508" w14:textId="77777777" w:rsidR="007963DA" w:rsidRPr="00C34EF1" w:rsidRDefault="007963DA" w:rsidP="00F27B38">
            <w:pPr>
              <w:spacing w:before="120" w:after="120"/>
              <w:jc w:val="center"/>
              <w:rPr>
                <w:rFonts w:eastAsia="MS Mincho"/>
              </w:rPr>
            </w:pPr>
            <w:r w:rsidRPr="00C34EF1">
              <w:rPr>
                <w:rFonts w:eastAsia="MS Mincho"/>
              </w:rPr>
              <w:t>27/12/2014</w:t>
            </w:r>
          </w:p>
        </w:tc>
        <w:tc>
          <w:tcPr>
            <w:tcW w:w="2378" w:type="dxa"/>
          </w:tcPr>
          <w:p w14:paraId="74BDA8B0" w14:textId="77777777" w:rsidR="007963DA" w:rsidRPr="00C34EF1" w:rsidRDefault="007963DA" w:rsidP="00F27B38">
            <w:pPr>
              <w:spacing w:before="120" w:after="120"/>
              <w:jc w:val="center"/>
              <w:rPr>
                <w:rFonts w:eastAsia="MS Mincho"/>
              </w:rPr>
            </w:pPr>
            <w:r w:rsidRPr="00C34EF1">
              <w:rPr>
                <w:rFonts w:eastAsia="MS Mincho"/>
              </w:rPr>
              <w:t>UBND tỉnh Khánh Hòa</w:t>
            </w:r>
          </w:p>
        </w:tc>
        <w:tc>
          <w:tcPr>
            <w:tcW w:w="3221" w:type="dxa"/>
          </w:tcPr>
          <w:p w14:paraId="2AFD5E67" w14:textId="77777777" w:rsidR="007963DA" w:rsidRPr="00C34EF1" w:rsidRDefault="007963DA" w:rsidP="00F27B38">
            <w:pPr>
              <w:spacing w:before="120" w:after="120"/>
              <w:jc w:val="both"/>
              <w:rPr>
                <w:rFonts w:eastAsia="MS Mincho"/>
              </w:rPr>
            </w:pPr>
            <w:r w:rsidRPr="00C34EF1">
              <w:rPr>
                <w:rFonts w:eastAsia="MS Mincho"/>
              </w:rPr>
              <w:t>Ban hành Quy định quản lý nhà nước về hoạt động khoáng sản trên địa bàn tỉnh Khánh Hòa</w:t>
            </w:r>
          </w:p>
        </w:tc>
      </w:tr>
      <w:tr w:rsidR="007963DA" w:rsidRPr="00C34EF1" w14:paraId="23889871" w14:textId="77777777" w:rsidTr="00F27B38">
        <w:tc>
          <w:tcPr>
            <w:tcW w:w="811" w:type="dxa"/>
          </w:tcPr>
          <w:p w14:paraId="13CAFF3A" w14:textId="77777777" w:rsidR="007963DA" w:rsidRPr="00C34EF1" w:rsidRDefault="007963DA" w:rsidP="00F27B38">
            <w:pPr>
              <w:spacing w:before="120" w:after="120"/>
              <w:jc w:val="center"/>
              <w:rPr>
                <w:rFonts w:eastAsia="MS Mincho"/>
              </w:rPr>
            </w:pPr>
            <w:r w:rsidRPr="00C34EF1">
              <w:rPr>
                <w:rFonts w:eastAsia="MS Mincho"/>
              </w:rPr>
              <w:t>2</w:t>
            </w:r>
          </w:p>
        </w:tc>
        <w:tc>
          <w:tcPr>
            <w:tcW w:w="2021" w:type="dxa"/>
          </w:tcPr>
          <w:p w14:paraId="6DAE13D5" w14:textId="77777777" w:rsidR="007963DA" w:rsidRPr="00C34EF1" w:rsidRDefault="007963DA" w:rsidP="00F27B38">
            <w:pPr>
              <w:spacing w:before="120" w:after="120"/>
              <w:jc w:val="center"/>
              <w:rPr>
                <w:rFonts w:eastAsia="MS Mincho"/>
              </w:rPr>
            </w:pPr>
            <w:r w:rsidRPr="00C34EF1">
              <w:rPr>
                <w:rFonts w:eastAsia="MS Mincho"/>
              </w:rPr>
              <w:t>09/2019/QĐ-UBND</w:t>
            </w:r>
          </w:p>
        </w:tc>
        <w:tc>
          <w:tcPr>
            <w:tcW w:w="1492" w:type="dxa"/>
          </w:tcPr>
          <w:p w14:paraId="4A3BC252" w14:textId="77777777" w:rsidR="007963DA" w:rsidRPr="00C34EF1" w:rsidRDefault="007963DA" w:rsidP="00F27B38">
            <w:pPr>
              <w:spacing w:before="120" w:after="120"/>
              <w:jc w:val="center"/>
              <w:rPr>
                <w:rFonts w:eastAsia="MS Mincho"/>
              </w:rPr>
            </w:pPr>
            <w:r w:rsidRPr="00C34EF1">
              <w:rPr>
                <w:rFonts w:eastAsia="MS Mincho"/>
              </w:rPr>
              <w:t>05/9/2019</w:t>
            </w:r>
          </w:p>
        </w:tc>
        <w:tc>
          <w:tcPr>
            <w:tcW w:w="2378" w:type="dxa"/>
          </w:tcPr>
          <w:p w14:paraId="719AAC03" w14:textId="77777777" w:rsidR="007963DA" w:rsidRPr="00C34EF1" w:rsidRDefault="007963DA" w:rsidP="00F27B38">
            <w:pPr>
              <w:spacing w:before="120" w:after="120"/>
              <w:jc w:val="center"/>
              <w:rPr>
                <w:rFonts w:eastAsia="MS Mincho"/>
              </w:rPr>
            </w:pPr>
            <w:r w:rsidRPr="00C34EF1">
              <w:rPr>
                <w:rFonts w:eastAsia="MS Mincho"/>
              </w:rPr>
              <w:t>UBND tỉnh Khánh Hòa</w:t>
            </w:r>
          </w:p>
        </w:tc>
        <w:tc>
          <w:tcPr>
            <w:tcW w:w="3221" w:type="dxa"/>
          </w:tcPr>
          <w:p w14:paraId="55C5E254" w14:textId="77777777" w:rsidR="007963DA" w:rsidRPr="00C34EF1" w:rsidRDefault="007963DA" w:rsidP="00F27B38">
            <w:pPr>
              <w:spacing w:before="120" w:after="120"/>
              <w:jc w:val="both"/>
              <w:rPr>
                <w:rFonts w:eastAsia="MS Mincho"/>
              </w:rPr>
            </w:pPr>
            <w:r w:rsidRPr="00C34EF1">
              <w:rPr>
                <w:rFonts w:eastAsia="MS Mincho"/>
              </w:rPr>
              <w:t>Sửa đổi, bổ sung Quyết định số 34/2014/QĐ-UBND</w:t>
            </w:r>
          </w:p>
        </w:tc>
      </w:tr>
      <w:tr w:rsidR="007963DA" w:rsidRPr="00C34EF1" w14:paraId="5D19781D" w14:textId="77777777" w:rsidTr="00F27B38">
        <w:tc>
          <w:tcPr>
            <w:tcW w:w="811" w:type="dxa"/>
          </w:tcPr>
          <w:p w14:paraId="4A4CFE6B" w14:textId="77777777" w:rsidR="007963DA" w:rsidRPr="00C34EF1" w:rsidRDefault="007963DA" w:rsidP="00F27B38">
            <w:pPr>
              <w:spacing w:before="120" w:after="120"/>
              <w:jc w:val="center"/>
              <w:rPr>
                <w:rFonts w:eastAsia="MS Mincho"/>
              </w:rPr>
            </w:pPr>
            <w:r w:rsidRPr="00C34EF1">
              <w:rPr>
                <w:rFonts w:eastAsia="MS Mincho"/>
              </w:rPr>
              <w:t>3</w:t>
            </w:r>
          </w:p>
        </w:tc>
        <w:tc>
          <w:tcPr>
            <w:tcW w:w="2021" w:type="dxa"/>
          </w:tcPr>
          <w:p w14:paraId="06C920C6" w14:textId="77777777" w:rsidR="007963DA" w:rsidRPr="00C34EF1" w:rsidRDefault="007963DA" w:rsidP="00F27B38">
            <w:pPr>
              <w:spacing w:before="120" w:after="120"/>
              <w:jc w:val="center"/>
              <w:rPr>
                <w:rFonts w:eastAsia="MS Mincho"/>
              </w:rPr>
            </w:pPr>
            <w:r w:rsidRPr="00C34EF1">
              <w:rPr>
                <w:rFonts w:eastAsia="MS Mincho"/>
              </w:rPr>
              <w:t>16/2018/QĐ-UBND</w:t>
            </w:r>
          </w:p>
        </w:tc>
        <w:tc>
          <w:tcPr>
            <w:tcW w:w="1492" w:type="dxa"/>
          </w:tcPr>
          <w:p w14:paraId="6CFAED7F" w14:textId="77777777" w:rsidR="007963DA" w:rsidRPr="00C34EF1" w:rsidRDefault="007963DA" w:rsidP="00F27B38">
            <w:pPr>
              <w:spacing w:before="120" w:after="120"/>
              <w:jc w:val="center"/>
              <w:rPr>
                <w:rFonts w:eastAsia="MS Mincho"/>
              </w:rPr>
            </w:pPr>
            <w:r w:rsidRPr="00C34EF1">
              <w:rPr>
                <w:rFonts w:eastAsia="MS Mincho"/>
              </w:rPr>
              <w:t>31/01/2018</w:t>
            </w:r>
          </w:p>
        </w:tc>
        <w:tc>
          <w:tcPr>
            <w:tcW w:w="2378" w:type="dxa"/>
          </w:tcPr>
          <w:p w14:paraId="7176095C" w14:textId="77777777" w:rsidR="007963DA" w:rsidRPr="00C34EF1" w:rsidRDefault="007963DA" w:rsidP="00F27B38">
            <w:pPr>
              <w:spacing w:before="120" w:after="120"/>
              <w:jc w:val="center"/>
              <w:rPr>
                <w:rFonts w:eastAsia="MS Mincho"/>
              </w:rPr>
            </w:pPr>
            <w:r w:rsidRPr="00C34EF1">
              <w:rPr>
                <w:rFonts w:eastAsia="MS Mincho"/>
              </w:rPr>
              <w:t>UBND tỉnh Ninh Thuận</w:t>
            </w:r>
          </w:p>
        </w:tc>
        <w:tc>
          <w:tcPr>
            <w:tcW w:w="3221" w:type="dxa"/>
          </w:tcPr>
          <w:p w14:paraId="585201BC" w14:textId="77777777" w:rsidR="007963DA" w:rsidRPr="00C34EF1" w:rsidRDefault="007963DA" w:rsidP="00F27B38">
            <w:pPr>
              <w:spacing w:before="120" w:after="120"/>
              <w:jc w:val="both"/>
              <w:rPr>
                <w:rFonts w:eastAsia="MS Mincho"/>
              </w:rPr>
            </w:pPr>
            <w:r w:rsidRPr="00C34EF1">
              <w:rPr>
                <w:rFonts w:eastAsia="MS Mincho"/>
              </w:rPr>
              <w:t>Ban hành Quy định quản lý hoạt động khoáng sản trên địa bàn tỉnh Ninh Thuận</w:t>
            </w:r>
          </w:p>
        </w:tc>
      </w:tr>
      <w:tr w:rsidR="007963DA" w:rsidRPr="00C34EF1" w14:paraId="67BE31C8" w14:textId="77777777" w:rsidTr="00F27B38">
        <w:tc>
          <w:tcPr>
            <w:tcW w:w="811" w:type="dxa"/>
          </w:tcPr>
          <w:p w14:paraId="3521E32D" w14:textId="77777777" w:rsidR="007963DA" w:rsidRPr="00C34EF1" w:rsidRDefault="007963DA" w:rsidP="00F27B38">
            <w:pPr>
              <w:spacing w:before="120" w:after="120"/>
              <w:jc w:val="center"/>
              <w:rPr>
                <w:rFonts w:eastAsia="MS Mincho"/>
              </w:rPr>
            </w:pPr>
            <w:r w:rsidRPr="00C34EF1">
              <w:rPr>
                <w:rFonts w:eastAsia="MS Mincho"/>
              </w:rPr>
              <w:t>4</w:t>
            </w:r>
          </w:p>
        </w:tc>
        <w:tc>
          <w:tcPr>
            <w:tcW w:w="2021" w:type="dxa"/>
          </w:tcPr>
          <w:p w14:paraId="70150BBD" w14:textId="77777777" w:rsidR="007963DA" w:rsidRPr="00C34EF1" w:rsidRDefault="007963DA" w:rsidP="00F27B38">
            <w:pPr>
              <w:spacing w:before="120" w:after="120"/>
              <w:jc w:val="center"/>
              <w:rPr>
                <w:rFonts w:eastAsia="MS Mincho"/>
              </w:rPr>
            </w:pPr>
            <w:r w:rsidRPr="00C34EF1">
              <w:rPr>
                <w:rFonts w:eastAsia="MS Mincho"/>
              </w:rPr>
              <w:t>36/2023/QĐ-UBND</w:t>
            </w:r>
          </w:p>
        </w:tc>
        <w:tc>
          <w:tcPr>
            <w:tcW w:w="1492" w:type="dxa"/>
          </w:tcPr>
          <w:p w14:paraId="72703C0E" w14:textId="77777777" w:rsidR="007963DA" w:rsidRPr="00C34EF1" w:rsidRDefault="007963DA" w:rsidP="00F27B38">
            <w:pPr>
              <w:spacing w:before="120" w:after="120"/>
              <w:jc w:val="center"/>
              <w:rPr>
                <w:rFonts w:eastAsia="MS Mincho"/>
              </w:rPr>
            </w:pPr>
            <w:r w:rsidRPr="00C34EF1">
              <w:rPr>
                <w:rFonts w:eastAsia="MS Mincho"/>
              </w:rPr>
              <w:t>04/7/2023</w:t>
            </w:r>
          </w:p>
        </w:tc>
        <w:tc>
          <w:tcPr>
            <w:tcW w:w="2378" w:type="dxa"/>
          </w:tcPr>
          <w:p w14:paraId="56BCE297" w14:textId="77777777" w:rsidR="007963DA" w:rsidRPr="00C34EF1" w:rsidRDefault="007963DA" w:rsidP="00F27B38">
            <w:pPr>
              <w:spacing w:before="120" w:after="120"/>
              <w:jc w:val="center"/>
              <w:rPr>
                <w:rFonts w:eastAsia="MS Mincho"/>
              </w:rPr>
            </w:pPr>
            <w:r w:rsidRPr="00C34EF1">
              <w:rPr>
                <w:rFonts w:eastAsia="MS Mincho"/>
              </w:rPr>
              <w:t>UBND tỉnh Ninh Thuận</w:t>
            </w:r>
          </w:p>
        </w:tc>
        <w:tc>
          <w:tcPr>
            <w:tcW w:w="3221" w:type="dxa"/>
          </w:tcPr>
          <w:p w14:paraId="274D9E4A" w14:textId="77777777" w:rsidR="007963DA" w:rsidRPr="00C34EF1" w:rsidRDefault="007963DA" w:rsidP="00F27B38">
            <w:pPr>
              <w:spacing w:before="120" w:after="120"/>
              <w:jc w:val="both"/>
              <w:rPr>
                <w:rFonts w:eastAsia="MS Mincho"/>
              </w:rPr>
            </w:pPr>
            <w:r w:rsidRPr="00C34EF1">
              <w:rPr>
                <w:rFonts w:eastAsia="MS Mincho"/>
              </w:rPr>
              <w:t>Sửa đổi, bổ sung Quyết định số 16/2018/QĐ-UBND</w:t>
            </w:r>
          </w:p>
        </w:tc>
      </w:tr>
      <w:tr w:rsidR="007963DA" w:rsidRPr="00C34EF1" w14:paraId="5D2A0140" w14:textId="77777777" w:rsidTr="00F27B38">
        <w:tc>
          <w:tcPr>
            <w:tcW w:w="811" w:type="dxa"/>
          </w:tcPr>
          <w:p w14:paraId="0688A8A4" w14:textId="77777777" w:rsidR="007963DA" w:rsidRPr="00C34EF1" w:rsidRDefault="007963DA" w:rsidP="00F27B38">
            <w:pPr>
              <w:spacing w:before="120" w:after="120"/>
              <w:jc w:val="center"/>
              <w:rPr>
                <w:rFonts w:eastAsia="MS Mincho"/>
                <w:b/>
                <w:bCs/>
              </w:rPr>
            </w:pPr>
            <w:r w:rsidRPr="00C34EF1">
              <w:rPr>
                <w:rFonts w:eastAsia="MS Mincho"/>
                <w:b/>
                <w:bCs/>
              </w:rPr>
              <w:t>II</w:t>
            </w:r>
          </w:p>
        </w:tc>
        <w:tc>
          <w:tcPr>
            <w:tcW w:w="9112" w:type="dxa"/>
            <w:gridSpan w:val="4"/>
          </w:tcPr>
          <w:p w14:paraId="43BA4D08" w14:textId="77777777" w:rsidR="007963DA" w:rsidRPr="00C34EF1" w:rsidRDefault="007963DA" w:rsidP="00F27B38">
            <w:pPr>
              <w:spacing w:before="120" w:after="120"/>
              <w:jc w:val="both"/>
              <w:rPr>
                <w:rFonts w:eastAsia="MS Mincho"/>
                <w:b/>
                <w:bCs/>
              </w:rPr>
            </w:pPr>
            <w:r w:rsidRPr="00C34EF1">
              <w:rPr>
                <w:rFonts w:eastAsia="MS Mincho"/>
                <w:b/>
                <w:bCs/>
              </w:rPr>
              <w:t>Danh mục văn bản hành chính phục vụ xây dựng Quyết định mới</w:t>
            </w:r>
          </w:p>
        </w:tc>
      </w:tr>
      <w:tr w:rsidR="007963DA" w:rsidRPr="00C34EF1" w14:paraId="40F6BEA1" w14:textId="77777777" w:rsidTr="00F27B38">
        <w:tc>
          <w:tcPr>
            <w:tcW w:w="811" w:type="dxa"/>
          </w:tcPr>
          <w:p w14:paraId="2F7EC9D2" w14:textId="77777777" w:rsidR="007963DA" w:rsidRPr="00C34EF1" w:rsidRDefault="007963DA" w:rsidP="00F27B38">
            <w:pPr>
              <w:spacing w:before="120" w:after="120"/>
              <w:jc w:val="center"/>
              <w:rPr>
                <w:rFonts w:eastAsia="MS Mincho"/>
              </w:rPr>
            </w:pPr>
            <w:r w:rsidRPr="00C34EF1">
              <w:rPr>
                <w:rFonts w:eastAsia="MS Mincho"/>
              </w:rPr>
              <w:t>1</w:t>
            </w:r>
          </w:p>
        </w:tc>
        <w:tc>
          <w:tcPr>
            <w:tcW w:w="2021" w:type="dxa"/>
          </w:tcPr>
          <w:p w14:paraId="2E114166" w14:textId="77777777" w:rsidR="007963DA" w:rsidRPr="00C34EF1" w:rsidRDefault="007963DA" w:rsidP="00F27B38">
            <w:pPr>
              <w:spacing w:before="120" w:after="120"/>
              <w:jc w:val="center"/>
              <w:rPr>
                <w:rFonts w:eastAsia="MS Mincho"/>
              </w:rPr>
            </w:pPr>
            <w:r w:rsidRPr="00C34EF1">
              <w:rPr>
                <w:rFonts w:eastAsia="MS Mincho"/>
              </w:rPr>
              <w:t>2469/SNNMT-CCKSBVMT</w:t>
            </w:r>
          </w:p>
        </w:tc>
        <w:tc>
          <w:tcPr>
            <w:tcW w:w="1492" w:type="dxa"/>
          </w:tcPr>
          <w:p w14:paraId="6706C42A" w14:textId="77777777" w:rsidR="007963DA" w:rsidRPr="00C34EF1" w:rsidRDefault="007963DA" w:rsidP="00F27B38">
            <w:pPr>
              <w:spacing w:before="120" w:after="120"/>
              <w:jc w:val="center"/>
              <w:rPr>
                <w:rFonts w:eastAsia="MS Mincho"/>
              </w:rPr>
            </w:pPr>
            <w:r w:rsidRPr="00C34EF1">
              <w:rPr>
                <w:rFonts w:eastAsia="MS Mincho"/>
              </w:rPr>
              <w:t>21/8/2025</w:t>
            </w:r>
          </w:p>
        </w:tc>
        <w:tc>
          <w:tcPr>
            <w:tcW w:w="2378" w:type="dxa"/>
          </w:tcPr>
          <w:p w14:paraId="09A05E7F" w14:textId="77777777" w:rsidR="007963DA" w:rsidRPr="00C34EF1" w:rsidRDefault="007963DA" w:rsidP="00F27B38">
            <w:pPr>
              <w:spacing w:before="120" w:after="120"/>
              <w:jc w:val="center"/>
              <w:rPr>
                <w:rFonts w:eastAsia="MS Mincho"/>
              </w:rPr>
            </w:pPr>
            <w:r w:rsidRPr="00C34EF1">
              <w:rPr>
                <w:rFonts w:eastAsia="MS Mincho"/>
              </w:rPr>
              <w:t>Sở Nông nghiệp và Môi trường</w:t>
            </w:r>
          </w:p>
        </w:tc>
        <w:tc>
          <w:tcPr>
            <w:tcW w:w="3221" w:type="dxa"/>
          </w:tcPr>
          <w:p w14:paraId="6855DC71" w14:textId="77777777" w:rsidR="007963DA" w:rsidRPr="00C34EF1" w:rsidRDefault="007963DA" w:rsidP="00F27B38">
            <w:pPr>
              <w:spacing w:before="120" w:after="120"/>
              <w:jc w:val="both"/>
              <w:rPr>
                <w:rFonts w:eastAsia="MS Mincho"/>
              </w:rPr>
            </w:pPr>
            <w:r w:rsidRPr="00C34EF1">
              <w:rPr>
                <w:rFonts w:eastAsia="MS Mincho"/>
              </w:rPr>
              <w:t>Đăng ký xây dựng Quyết định Quy định quản lý hoạt động khoáng sản trên địa bàn tỉnh Khánh Hòa (Quyết định)</w:t>
            </w:r>
          </w:p>
        </w:tc>
      </w:tr>
      <w:tr w:rsidR="007963DA" w:rsidRPr="00C34EF1" w14:paraId="21E18698" w14:textId="77777777" w:rsidTr="00F27B38">
        <w:tc>
          <w:tcPr>
            <w:tcW w:w="811" w:type="dxa"/>
          </w:tcPr>
          <w:p w14:paraId="54FC0FB0" w14:textId="77777777" w:rsidR="007963DA" w:rsidRPr="00C34EF1" w:rsidRDefault="007963DA" w:rsidP="00F27B38">
            <w:pPr>
              <w:spacing w:before="120" w:after="120"/>
              <w:jc w:val="center"/>
              <w:rPr>
                <w:rFonts w:eastAsia="MS Mincho"/>
              </w:rPr>
            </w:pPr>
            <w:r w:rsidRPr="00C34EF1">
              <w:rPr>
                <w:rFonts w:eastAsia="MS Mincho"/>
              </w:rPr>
              <w:t>2</w:t>
            </w:r>
          </w:p>
        </w:tc>
        <w:tc>
          <w:tcPr>
            <w:tcW w:w="2021" w:type="dxa"/>
          </w:tcPr>
          <w:p w14:paraId="64F2ADAC" w14:textId="77777777" w:rsidR="007963DA" w:rsidRPr="00C34EF1" w:rsidRDefault="007963DA" w:rsidP="00F27B38">
            <w:pPr>
              <w:spacing w:before="120" w:after="120"/>
              <w:jc w:val="center"/>
              <w:rPr>
                <w:rFonts w:eastAsia="MS Mincho"/>
              </w:rPr>
            </w:pPr>
            <w:r w:rsidRPr="00C34EF1">
              <w:rPr>
                <w:rFonts w:eastAsia="MS Mincho"/>
              </w:rPr>
              <w:t>3514/UBND-KT</w:t>
            </w:r>
          </w:p>
        </w:tc>
        <w:tc>
          <w:tcPr>
            <w:tcW w:w="1492" w:type="dxa"/>
          </w:tcPr>
          <w:p w14:paraId="4CFD9E6A" w14:textId="77777777" w:rsidR="007963DA" w:rsidRPr="00C34EF1" w:rsidRDefault="007963DA" w:rsidP="00F27B38">
            <w:pPr>
              <w:spacing w:before="120" w:after="120"/>
              <w:jc w:val="center"/>
              <w:rPr>
                <w:rFonts w:eastAsia="MS Mincho"/>
              </w:rPr>
            </w:pPr>
            <w:r w:rsidRPr="00C34EF1">
              <w:rPr>
                <w:rFonts w:eastAsia="MS Mincho"/>
              </w:rPr>
              <w:t>09/9/2025</w:t>
            </w:r>
          </w:p>
        </w:tc>
        <w:tc>
          <w:tcPr>
            <w:tcW w:w="2378" w:type="dxa"/>
          </w:tcPr>
          <w:p w14:paraId="38B316CF" w14:textId="77777777" w:rsidR="007963DA" w:rsidRPr="00C34EF1" w:rsidRDefault="007963DA" w:rsidP="00F27B38">
            <w:pPr>
              <w:spacing w:before="120" w:after="120"/>
              <w:jc w:val="center"/>
              <w:rPr>
                <w:rFonts w:eastAsia="MS Mincho"/>
              </w:rPr>
            </w:pPr>
            <w:r w:rsidRPr="00C34EF1">
              <w:rPr>
                <w:rFonts w:eastAsia="MS Mincho"/>
              </w:rPr>
              <w:t>UBND tỉnh</w:t>
            </w:r>
          </w:p>
        </w:tc>
        <w:tc>
          <w:tcPr>
            <w:tcW w:w="3221" w:type="dxa"/>
          </w:tcPr>
          <w:p w14:paraId="497ED5EB" w14:textId="77777777" w:rsidR="007963DA" w:rsidRPr="00C34EF1" w:rsidRDefault="007963DA" w:rsidP="00F27B38">
            <w:pPr>
              <w:spacing w:before="120" w:after="120"/>
              <w:jc w:val="both"/>
              <w:rPr>
                <w:rFonts w:eastAsia="MS Mincho"/>
              </w:rPr>
            </w:pPr>
            <w:r w:rsidRPr="00C34EF1">
              <w:rPr>
                <w:rFonts w:eastAsia="MS Mincho"/>
              </w:rPr>
              <w:t xml:space="preserve">Đăng ký xây dựng Quyết định </w:t>
            </w:r>
          </w:p>
        </w:tc>
      </w:tr>
      <w:tr w:rsidR="007963DA" w:rsidRPr="00C34EF1" w14:paraId="4BBD39AE" w14:textId="77777777" w:rsidTr="00F27B38">
        <w:tc>
          <w:tcPr>
            <w:tcW w:w="811" w:type="dxa"/>
          </w:tcPr>
          <w:p w14:paraId="63F5301C" w14:textId="77777777" w:rsidR="007963DA" w:rsidRPr="00C34EF1" w:rsidRDefault="007963DA" w:rsidP="00F27B38">
            <w:pPr>
              <w:spacing w:before="120" w:after="120"/>
              <w:jc w:val="center"/>
              <w:rPr>
                <w:rFonts w:eastAsia="MS Mincho"/>
              </w:rPr>
            </w:pPr>
            <w:r w:rsidRPr="00C34EF1">
              <w:rPr>
                <w:rFonts w:eastAsia="MS Mincho"/>
              </w:rPr>
              <w:t>3</w:t>
            </w:r>
          </w:p>
        </w:tc>
        <w:tc>
          <w:tcPr>
            <w:tcW w:w="2021" w:type="dxa"/>
          </w:tcPr>
          <w:p w14:paraId="50439988" w14:textId="77777777" w:rsidR="007963DA" w:rsidRPr="00C34EF1" w:rsidRDefault="007963DA" w:rsidP="00F27B38">
            <w:pPr>
              <w:spacing w:before="120" w:after="120"/>
              <w:jc w:val="center"/>
              <w:rPr>
                <w:rFonts w:eastAsia="MS Mincho"/>
              </w:rPr>
            </w:pPr>
            <w:r w:rsidRPr="00C34EF1">
              <w:rPr>
                <w:rFonts w:eastAsia="MS Mincho"/>
              </w:rPr>
              <w:t>1272/STP-NV1</w:t>
            </w:r>
          </w:p>
        </w:tc>
        <w:tc>
          <w:tcPr>
            <w:tcW w:w="1492" w:type="dxa"/>
          </w:tcPr>
          <w:p w14:paraId="4C65DDCF" w14:textId="77777777" w:rsidR="007963DA" w:rsidRPr="00C34EF1" w:rsidRDefault="007963DA" w:rsidP="00F27B38">
            <w:pPr>
              <w:spacing w:before="120" w:after="120"/>
              <w:jc w:val="center"/>
              <w:rPr>
                <w:rFonts w:eastAsia="MS Mincho"/>
              </w:rPr>
            </w:pPr>
            <w:r w:rsidRPr="00C34EF1">
              <w:rPr>
                <w:rFonts w:eastAsia="MS Mincho"/>
              </w:rPr>
              <w:t>15/9/2025</w:t>
            </w:r>
          </w:p>
        </w:tc>
        <w:tc>
          <w:tcPr>
            <w:tcW w:w="2378" w:type="dxa"/>
          </w:tcPr>
          <w:p w14:paraId="7AFB1B26" w14:textId="77777777" w:rsidR="007963DA" w:rsidRPr="00C34EF1" w:rsidRDefault="007963DA" w:rsidP="00F27B38">
            <w:pPr>
              <w:spacing w:before="120" w:after="120"/>
              <w:jc w:val="center"/>
              <w:rPr>
                <w:rFonts w:eastAsia="MS Mincho"/>
              </w:rPr>
            </w:pPr>
            <w:r w:rsidRPr="00C34EF1">
              <w:rPr>
                <w:rFonts w:eastAsia="MS Mincho"/>
              </w:rPr>
              <w:t>Sở Tư pháp</w:t>
            </w:r>
          </w:p>
        </w:tc>
        <w:tc>
          <w:tcPr>
            <w:tcW w:w="3221" w:type="dxa"/>
          </w:tcPr>
          <w:p w14:paraId="0E4D6F8D" w14:textId="77777777" w:rsidR="007963DA" w:rsidRPr="00C34EF1" w:rsidRDefault="007963DA" w:rsidP="00F27B38">
            <w:pPr>
              <w:spacing w:before="120" w:after="120"/>
              <w:jc w:val="both"/>
              <w:rPr>
                <w:rFonts w:eastAsia="MS Mincho"/>
              </w:rPr>
            </w:pPr>
            <w:r w:rsidRPr="00C34EF1">
              <w:rPr>
                <w:rFonts w:eastAsia="MS Mincho"/>
              </w:rPr>
              <w:t>Góp ý đề nghị xây dựng Quyết định</w:t>
            </w:r>
          </w:p>
        </w:tc>
      </w:tr>
      <w:tr w:rsidR="007963DA" w:rsidRPr="00C34EF1" w14:paraId="69007DCB" w14:textId="77777777" w:rsidTr="00F27B38">
        <w:tc>
          <w:tcPr>
            <w:tcW w:w="811" w:type="dxa"/>
          </w:tcPr>
          <w:p w14:paraId="355AB0A9" w14:textId="77777777" w:rsidR="007963DA" w:rsidRPr="00C34EF1" w:rsidRDefault="007963DA" w:rsidP="00F27B38">
            <w:pPr>
              <w:spacing w:before="120" w:after="120"/>
              <w:jc w:val="center"/>
              <w:rPr>
                <w:rFonts w:eastAsia="MS Mincho"/>
              </w:rPr>
            </w:pPr>
            <w:r w:rsidRPr="00C34EF1">
              <w:rPr>
                <w:rFonts w:eastAsia="MS Mincho"/>
              </w:rPr>
              <w:t>4</w:t>
            </w:r>
          </w:p>
        </w:tc>
        <w:tc>
          <w:tcPr>
            <w:tcW w:w="2021" w:type="dxa"/>
          </w:tcPr>
          <w:p w14:paraId="7338252C" w14:textId="77777777" w:rsidR="007963DA" w:rsidRPr="00C34EF1" w:rsidRDefault="007963DA" w:rsidP="00F27B38">
            <w:pPr>
              <w:spacing w:before="120" w:after="120"/>
              <w:jc w:val="center"/>
              <w:rPr>
                <w:rFonts w:eastAsia="MS Mincho"/>
              </w:rPr>
            </w:pPr>
            <w:r w:rsidRPr="00C34EF1">
              <w:rPr>
                <w:rFonts w:eastAsia="MS Mincho"/>
              </w:rPr>
              <w:t>4125/UBND-KT</w:t>
            </w:r>
          </w:p>
        </w:tc>
        <w:tc>
          <w:tcPr>
            <w:tcW w:w="1492" w:type="dxa"/>
          </w:tcPr>
          <w:p w14:paraId="4BF70AC3" w14:textId="77777777" w:rsidR="007963DA" w:rsidRPr="00C34EF1" w:rsidRDefault="007963DA" w:rsidP="00F27B38">
            <w:pPr>
              <w:spacing w:before="120" w:after="120"/>
              <w:jc w:val="center"/>
              <w:rPr>
                <w:rFonts w:eastAsia="MS Mincho"/>
              </w:rPr>
            </w:pPr>
            <w:r w:rsidRPr="00C34EF1">
              <w:rPr>
                <w:rFonts w:eastAsia="MS Mincho"/>
              </w:rPr>
              <w:t>18/9/2025</w:t>
            </w:r>
          </w:p>
        </w:tc>
        <w:tc>
          <w:tcPr>
            <w:tcW w:w="2378" w:type="dxa"/>
          </w:tcPr>
          <w:p w14:paraId="5F64A564" w14:textId="77777777" w:rsidR="007963DA" w:rsidRPr="00C34EF1" w:rsidRDefault="007963DA" w:rsidP="00F27B38">
            <w:pPr>
              <w:spacing w:before="120" w:after="120"/>
              <w:jc w:val="center"/>
              <w:rPr>
                <w:rFonts w:eastAsia="MS Mincho"/>
              </w:rPr>
            </w:pPr>
            <w:r w:rsidRPr="00C34EF1">
              <w:rPr>
                <w:rFonts w:eastAsia="MS Mincho"/>
              </w:rPr>
              <w:t>UBND tỉnh</w:t>
            </w:r>
          </w:p>
        </w:tc>
        <w:tc>
          <w:tcPr>
            <w:tcW w:w="3221" w:type="dxa"/>
          </w:tcPr>
          <w:p w14:paraId="3329E344" w14:textId="77777777" w:rsidR="007963DA" w:rsidRPr="00C34EF1" w:rsidRDefault="007963DA" w:rsidP="00F27B38">
            <w:pPr>
              <w:spacing w:before="120" w:after="120"/>
              <w:jc w:val="both"/>
              <w:rPr>
                <w:rFonts w:eastAsia="MS Mincho"/>
              </w:rPr>
            </w:pPr>
            <w:r w:rsidRPr="00C34EF1">
              <w:rPr>
                <w:rFonts w:eastAsia="MS Mincho"/>
              </w:rPr>
              <w:t>Xây dựng Quyết định</w:t>
            </w:r>
          </w:p>
        </w:tc>
      </w:tr>
      <w:tr w:rsidR="007963DA" w:rsidRPr="00C34EF1" w14:paraId="39D9CAC0" w14:textId="77777777" w:rsidTr="00F27B38">
        <w:tc>
          <w:tcPr>
            <w:tcW w:w="811" w:type="dxa"/>
          </w:tcPr>
          <w:p w14:paraId="52E6C9A2" w14:textId="77777777" w:rsidR="007963DA" w:rsidRPr="00C34EF1" w:rsidRDefault="007963DA" w:rsidP="00F27B38">
            <w:pPr>
              <w:spacing w:before="120" w:after="120"/>
              <w:jc w:val="center"/>
              <w:rPr>
                <w:rFonts w:eastAsia="MS Mincho"/>
              </w:rPr>
            </w:pPr>
            <w:r w:rsidRPr="00C34EF1">
              <w:rPr>
                <w:rFonts w:eastAsia="MS Mincho"/>
              </w:rPr>
              <w:t>5</w:t>
            </w:r>
          </w:p>
        </w:tc>
        <w:tc>
          <w:tcPr>
            <w:tcW w:w="2021" w:type="dxa"/>
          </w:tcPr>
          <w:p w14:paraId="7AD23379" w14:textId="77777777" w:rsidR="007963DA" w:rsidRPr="00C34EF1" w:rsidRDefault="007963DA" w:rsidP="00F27B38">
            <w:pPr>
              <w:spacing w:before="120" w:after="120"/>
              <w:jc w:val="center"/>
              <w:rPr>
                <w:rFonts w:eastAsia="MS Mincho"/>
              </w:rPr>
            </w:pPr>
            <w:r w:rsidRPr="00C34EF1">
              <w:rPr>
                <w:rFonts w:eastAsia="MS Mincho"/>
              </w:rPr>
              <w:t>5535/SNNMT-CCKSBVMT</w:t>
            </w:r>
          </w:p>
        </w:tc>
        <w:tc>
          <w:tcPr>
            <w:tcW w:w="1492" w:type="dxa"/>
          </w:tcPr>
          <w:p w14:paraId="6D0DB12D" w14:textId="77777777" w:rsidR="007963DA" w:rsidRPr="00C34EF1" w:rsidRDefault="007963DA" w:rsidP="00F27B38">
            <w:pPr>
              <w:spacing w:before="120" w:after="120"/>
              <w:jc w:val="center"/>
              <w:rPr>
                <w:rFonts w:eastAsia="MS Mincho"/>
              </w:rPr>
            </w:pPr>
            <w:r w:rsidRPr="00C34EF1">
              <w:rPr>
                <w:rFonts w:eastAsia="MS Mincho"/>
              </w:rPr>
              <w:t>20/10/2025</w:t>
            </w:r>
          </w:p>
        </w:tc>
        <w:tc>
          <w:tcPr>
            <w:tcW w:w="2378" w:type="dxa"/>
          </w:tcPr>
          <w:p w14:paraId="4152EDE1" w14:textId="77777777" w:rsidR="007963DA" w:rsidRPr="00C34EF1" w:rsidRDefault="007963DA" w:rsidP="00F27B38">
            <w:pPr>
              <w:spacing w:before="120" w:after="120"/>
              <w:jc w:val="center"/>
              <w:rPr>
                <w:rFonts w:eastAsia="MS Mincho"/>
              </w:rPr>
            </w:pPr>
            <w:r>
              <w:rPr>
                <w:rFonts w:eastAsia="MS Mincho"/>
              </w:rPr>
              <w:t>Sở Nông nghiệp và Môi trường</w:t>
            </w:r>
          </w:p>
        </w:tc>
        <w:tc>
          <w:tcPr>
            <w:tcW w:w="3221" w:type="dxa"/>
          </w:tcPr>
          <w:p w14:paraId="257CA52F" w14:textId="77777777" w:rsidR="007963DA" w:rsidRPr="00C34EF1" w:rsidRDefault="007963DA" w:rsidP="00F27B38">
            <w:pPr>
              <w:spacing w:before="120" w:after="120"/>
              <w:jc w:val="both"/>
              <w:rPr>
                <w:rFonts w:eastAsia="MS Mincho"/>
              </w:rPr>
            </w:pPr>
            <w:r w:rsidRPr="00C34EF1">
              <w:rPr>
                <w:rFonts w:eastAsia="MS Mincho"/>
              </w:rPr>
              <w:t xml:space="preserve">Lấy ý kiến kết quả rà soát văn bản quy phạm pháp luật Quy định quản lý hoạt động khoáng sản trên địa </w:t>
            </w:r>
            <w:r w:rsidRPr="00C34EF1">
              <w:rPr>
                <w:rFonts w:eastAsia="MS Mincho"/>
              </w:rPr>
              <w:lastRenderedPageBreak/>
              <w:t xml:space="preserve">bàn tỉnh Khánh Hòa  </w:t>
            </w:r>
          </w:p>
        </w:tc>
      </w:tr>
      <w:tr w:rsidR="007963DA" w:rsidRPr="00C34EF1" w14:paraId="47654C16" w14:textId="77777777" w:rsidTr="00F27B38">
        <w:tc>
          <w:tcPr>
            <w:tcW w:w="811" w:type="dxa"/>
          </w:tcPr>
          <w:p w14:paraId="7343F6F2" w14:textId="77777777" w:rsidR="007963DA" w:rsidRPr="00C34EF1" w:rsidRDefault="007963DA" w:rsidP="00F27B38">
            <w:pPr>
              <w:spacing w:before="120" w:after="120"/>
              <w:jc w:val="center"/>
              <w:rPr>
                <w:rFonts w:eastAsia="MS Mincho"/>
              </w:rPr>
            </w:pPr>
            <w:r w:rsidRPr="00C34EF1">
              <w:rPr>
                <w:rFonts w:eastAsia="MS Mincho"/>
              </w:rPr>
              <w:lastRenderedPageBreak/>
              <w:t>6</w:t>
            </w:r>
          </w:p>
        </w:tc>
        <w:tc>
          <w:tcPr>
            <w:tcW w:w="2021" w:type="dxa"/>
          </w:tcPr>
          <w:p w14:paraId="1165A1E5" w14:textId="77777777" w:rsidR="007963DA" w:rsidRPr="00C34EF1" w:rsidRDefault="007963DA" w:rsidP="00F27B38">
            <w:pPr>
              <w:spacing w:before="120" w:after="120"/>
              <w:jc w:val="center"/>
              <w:rPr>
                <w:rFonts w:eastAsia="MS Mincho"/>
              </w:rPr>
            </w:pPr>
            <w:r w:rsidRPr="00C34EF1">
              <w:rPr>
                <w:rFonts w:eastAsia="MS Mincho"/>
              </w:rPr>
              <w:t>6265/SNNMT-CCKSBVMT</w:t>
            </w:r>
          </w:p>
        </w:tc>
        <w:tc>
          <w:tcPr>
            <w:tcW w:w="1492" w:type="dxa"/>
          </w:tcPr>
          <w:p w14:paraId="03008AF6" w14:textId="77777777" w:rsidR="007963DA" w:rsidRPr="00C34EF1" w:rsidRDefault="007963DA" w:rsidP="00F27B38">
            <w:pPr>
              <w:spacing w:before="120" w:after="120"/>
              <w:jc w:val="center"/>
              <w:rPr>
                <w:rFonts w:eastAsia="MS Mincho"/>
              </w:rPr>
            </w:pPr>
            <w:r w:rsidRPr="00C34EF1">
              <w:rPr>
                <w:rFonts w:eastAsia="MS Mincho"/>
              </w:rPr>
              <w:t>31/10/2025</w:t>
            </w:r>
          </w:p>
        </w:tc>
        <w:tc>
          <w:tcPr>
            <w:tcW w:w="2378" w:type="dxa"/>
          </w:tcPr>
          <w:p w14:paraId="46DFBEC2" w14:textId="77777777" w:rsidR="007963DA" w:rsidRPr="00C34EF1" w:rsidRDefault="007963DA" w:rsidP="00F27B38">
            <w:pPr>
              <w:spacing w:before="120" w:after="120"/>
              <w:jc w:val="center"/>
              <w:rPr>
                <w:rFonts w:eastAsia="MS Mincho"/>
              </w:rPr>
            </w:pPr>
            <w:r>
              <w:rPr>
                <w:rFonts w:eastAsia="MS Mincho"/>
              </w:rPr>
              <w:t>Sở Nông nghiệp và Môi trường</w:t>
            </w:r>
          </w:p>
        </w:tc>
        <w:tc>
          <w:tcPr>
            <w:tcW w:w="3221" w:type="dxa"/>
          </w:tcPr>
          <w:p w14:paraId="10A5E595" w14:textId="77777777" w:rsidR="007963DA" w:rsidRPr="00C34EF1" w:rsidRDefault="007963DA" w:rsidP="00F27B38">
            <w:pPr>
              <w:spacing w:before="120" w:after="120"/>
              <w:jc w:val="both"/>
              <w:rPr>
                <w:rFonts w:eastAsia="MS Mincho"/>
              </w:rPr>
            </w:pPr>
            <w:r w:rsidRPr="00C34EF1">
              <w:rPr>
                <w:rFonts w:eastAsia="MS Mincho"/>
              </w:rPr>
              <w:t xml:space="preserve">Báo cáo kết quả rà soát văn bản quy phạm pháp luật Quy định quản lý hoạt động khoáng sản trên địa bàn tỉnh Khánh Hòa </w:t>
            </w:r>
          </w:p>
        </w:tc>
      </w:tr>
      <w:tr w:rsidR="007963DA" w:rsidRPr="00C34EF1" w14:paraId="504DA78A" w14:textId="77777777" w:rsidTr="00F27B38">
        <w:tc>
          <w:tcPr>
            <w:tcW w:w="811" w:type="dxa"/>
          </w:tcPr>
          <w:p w14:paraId="1424C25C" w14:textId="77777777" w:rsidR="007963DA" w:rsidRPr="00C34EF1" w:rsidRDefault="007963DA" w:rsidP="00F27B38">
            <w:pPr>
              <w:spacing w:before="120" w:after="120"/>
              <w:jc w:val="center"/>
              <w:rPr>
                <w:rFonts w:eastAsia="MS Mincho"/>
              </w:rPr>
            </w:pPr>
            <w:r w:rsidRPr="00C34EF1">
              <w:rPr>
                <w:rFonts w:eastAsia="MS Mincho"/>
              </w:rPr>
              <w:t>7</w:t>
            </w:r>
          </w:p>
        </w:tc>
        <w:tc>
          <w:tcPr>
            <w:tcW w:w="2021" w:type="dxa"/>
          </w:tcPr>
          <w:p w14:paraId="6140F925" w14:textId="77777777" w:rsidR="007963DA" w:rsidRPr="00C34EF1" w:rsidRDefault="007963DA" w:rsidP="00F27B38">
            <w:pPr>
              <w:spacing w:before="120" w:after="120"/>
              <w:jc w:val="center"/>
              <w:rPr>
                <w:rFonts w:eastAsia="MS Mincho"/>
              </w:rPr>
            </w:pPr>
            <w:r w:rsidRPr="00C34EF1">
              <w:rPr>
                <w:rFonts w:eastAsia="MS Mincho"/>
              </w:rPr>
              <w:t>714/SNNMT-CCKSBVMT</w:t>
            </w:r>
          </w:p>
        </w:tc>
        <w:tc>
          <w:tcPr>
            <w:tcW w:w="1492" w:type="dxa"/>
          </w:tcPr>
          <w:p w14:paraId="14A2E35A" w14:textId="77777777" w:rsidR="007963DA" w:rsidRPr="00C34EF1" w:rsidRDefault="007963DA" w:rsidP="00F27B38">
            <w:pPr>
              <w:spacing w:before="120" w:after="120"/>
              <w:jc w:val="center"/>
              <w:rPr>
                <w:rFonts w:eastAsia="MS Mincho"/>
              </w:rPr>
            </w:pPr>
            <w:r w:rsidRPr="00C34EF1">
              <w:rPr>
                <w:rFonts w:eastAsia="MS Mincho"/>
              </w:rPr>
              <w:t>15/01/2026</w:t>
            </w:r>
          </w:p>
        </w:tc>
        <w:tc>
          <w:tcPr>
            <w:tcW w:w="2378" w:type="dxa"/>
          </w:tcPr>
          <w:p w14:paraId="47F89E2E" w14:textId="77777777" w:rsidR="007963DA" w:rsidRPr="00C34EF1" w:rsidRDefault="007963DA" w:rsidP="00F27B38">
            <w:pPr>
              <w:spacing w:before="120" w:after="120"/>
              <w:jc w:val="center"/>
              <w:rPr>
                <w:rFonts w:eastAsia="MS Mincho"/>
              </w:rPr>
            </w:pPr>
            <w:r>
              <w:rPr>
                <w:rFonts w:eastAsia="MS Mincho"/>
              </w:rPr>
              <w:t>Sở Nông nghiệp và Môi trường</w:t>
            </w:r>
          </w:p>
        </w:tc>
        <w:tc>
          <w:tcPr>
            <w:tcW w:w="3221" w:type="dxa"/>
          </w:tcPr>
          <w:p w14:paraId="27D9242D" w14:textId="77777777" w:rsidR="007963DA" w:rsidRPr="00C34EF1" w:rsidRDefault="007963DA" w:rsidP="00F27B38">
            <w:pPr>
              <w:spacing w:before="120" w:after="120"/>
              <w:jc w:val="both"/>
              <w:rPr>
                <w:rFonts w:eastAsia="MS Mincho"/>
              </w:rPr>
            </w:pPr>
            <w:r w:rsidRPr="00C34EF1">
              <w:rPr>
                <w:rFonts w:eastAsia="MS Mincho"/>
              </w:rPr>
              <w:t>Báo cáo kết quả rà soát văn bản quy phạm pháp luật Quy định quản lý hoạt động khoáng sản trên địa bàn tỉnh Khánh Hòa (lần 2)</w:t>
            </w:r>
          </w:p>
        </w:tc>
      </w:tr>
      <w:tr w:rsidR="006A4F2E" w:rsidRPr="00C34EF1" w14:paraId="2552184C" w14:textId="77777777" w:rsidTr="00F27B38">
        <w:tc>
          <w:tcPr>
            <w:tcW w:w="811" w:type="dxa"/>
          </w:tcPr>
          <w:p w14:paraId="630304C7" w14:textId="597AEF27" w:rsidR="006A4F2E" w:rsidRPr="00C34EF1" w:rsidRDefault="006A4F2E" w:rsidP="00F27B38">
            <w:pPr>
              <w:spacing w:before="120" w:after="120"/>
              <w:jc w:val="center"/>
              <w:rPr>
                <w:rFonts w:eastAsia="MS Mincho"/>
              </w:rPr>
            </w:pPr>
            <w:r>
              <w:rPr>
                <w:rFonts w:eastAsia="MS Mincho"/>
              </w:rPr>
              <w:t>8</w:t>
            </w:r>
          </w:p>
        </w:tc>
        <w:tc>
          <w:tcPr>
            <w:tcW w:w="2021" w:type="dxa"/>
          </w:tcPr>
          <w:p w14:paraId="05DB26CE" w14:textId="09B6E7A0" w:rsidR="006A4F2E" w:rsidRPr="00C34EF1" w:rsidRDefault="006A4F2E" w:rsidP="00F27B38">
            <w:pPr>
              <w:spacing w:before="120" w:after="120"/>
              <w:jc w:val="center"/>
              <w:rPr>
                <w:rFonts w:eastAsia="MS Mincho"/>
              </w:rPr>
            </w:pPr>
            <w:r>
              <w:rPr>
                <w:rFonts w:eastAsia="MS Mincho"/>
              </w:rPr>
              <w:t>1315/UBND-KT</w:t>
            </w:r>
          </w:p>
        </w:tc>
        <w:tc>
          <w:tcPr>
            <w:tcW w:w="1492" w:type="dxa"/>
          </w:tcPr>
          <w:p w14:paraId="436C5E83" w14:textId="63A840E2" w:rsidR="006A4F2E" w:rsidRPr="00C34EF1" w:rsidRDefault="006A4F2E" w:rsidP="00F27B38">
            <w:pPr>
              <w:spacing w:before="120" w:after="120"/>
              <w:jc w:val="center"/>
              <w:rPr>
                <w:rFonts w:eastAsia="MS Mincho"/>
              </w:rPr>
            </w:pPr>
            <w:r>
              <w:rPr>
                <w:rFonts w:eastAsia="MS Mincho"/>
              </w:rPr>
              <w:t>21/01/2026</w:t>
            </w:r>
          </w:p>
        </w:tc>
        <w:tc>
          <w:tcPr>
            <w:tcW w:w="2378" w:type="dxa"/>
          </w:tcPr>
          <w:p w14:paraId="2F72B1D7" w14:textId="56FD88D7" w:rsidR="006A4F2E" w:rsidRDefault="006A4F2E" w:rsidP="00F27B38">
            <w:pPr>
              <w:spacing w:before="120" w:after="120"/>
              <w:jc w:val="center"/>
              <w:rPr>
                <w:rFonts w:eastAsia="MS Mincho"/>
              </w:rPr>
            </w:pPr>
            <w:r>
              <w:rPr>
                <w:rFonts w:eastAsia="MS Mincho"/>
              </w:rPr>
              <w:t xml:space="preserve">UBND tỉnh </w:t>
            </w:r>
          </w:p>
        </w:tc>
        <w:tc>
          <w:tcPr>
            <w:tcW w:w="3221" w:type="dxa"/>
          </w:tcPr>
          <w:p w14:paraId="5E1D4E4F" w14:textId="45BAE75D" w:rsidR="006A4F2E" w:rsidRPr="00C34EF1" w:rsidRDefault="006A4F2E" w:rsidP="00F27B38">
            <w:pPr>
              <w:spacing w:before="120" w:after="120"/>
              <w:jc w:val="both"/>
              <w:rPr>
                <w:rFonts w:eastAsia="MS Mincho"/>
              </w:rPr>
            </w:pPr>
            <w:r>
              <w:rPr>
                <w:rFonts w:eastAsia="MS Mincho"/>
              </w:rPr>
              <w:t xml:space="preserve">Ban hành </w:t>
            </w:r>
            <w:r w:rsidRPr="00C34EF1">
              <w:rPr>
                <w:rFonts w:eastAsia="MS Mincho"/>
              </w:rPr>
              <w:t xml:space="preserve">Quy định quản lý hoạt động khoáng sản trên địa bàn tỉnh Khánh Hòa </w:t>
            </w:r>
          </w:p>
        </w:tc>
      </w:tr>
      <w:tr w:rsidR="007963DA" w:rsidRPr="00C34EF1" w14:paraId="61C90315" w14:textId="77777777" w:rsidTr="00F27B38">
        <w:tc>
          <w:tcPr>
            <w:tcW w:w="811" w:type="dxa"/>
          </w:tcPr>
          <w:p w14:paraId="4E214721" w14:textId="5875B58E" w:rsidR="007963DA" w:rsidRPr="00C34EF1" w:rsidRDefault="0083094A" w:rsidP="00F27B38">
            <w:pPr>
              <w:spacing w:before="120" w:after="120"/>
              <w:jc w:val="center"/>
              <w:rPr>
                <w:rFonts w:eastAsia="MS Mincho"/>
              </w:rPr>
            </w:pPr>
            <w:r>
              <w:rPr>
                <w:rFonts w:eastAsia="MS Mincho"/>
              </w:rPr>
              <w:t>9</w:t>
            </w:r>
          </w:p>
        </w:tc>
        <w:tc>
          <w:tcPr>
            <w:tcW w:w="2021" w:type="dxa"/>
          </w:tcPr>
          <w:p w14:paraId="6DB28956" w14:textId="77777777" w:rsidR="007963DA" w:rsidRPr="00C34EF1" w:rsidRDefault="007963DA" w:rsidP="00F27B38">
            <w:pPr>
              <w:spacing w:before="120" w:after="120"/>
              <w:jc w:val="center"/>
              <w:rPr>
                <w:rFonts w:eastAsia="MS Mincho"/>
              </w:rPr>
            </w:pPr>
            <w:r w:rsidRPr="00C34EF1">
              <w:rPr>
                <w:rFonts w:eastAsia="MS Mincho"/>
              </w:rPr>
              <w:t>351/STP-NV1</w:t>
            </w:r>
          </w:p>
        </w:tc>
        <w:tc>
          <w:tcPr>
            <w:tcW w:w="1492" w:type="dxa"/>
          </w:tcPr>
          <w:p w14:paraId="754BABF7" w14:textId="77777777" w:rsidR="007963DA" w:rsidRPr="00C34EF1" w:rsidRDefault="007963DA" w:rsidP="00F27B38">
            <w:pPr>
              <w:spacing w:before="120" w:after="120"/>
              <w:jc w:val="center"/>
              <w:rPr>
                <w:rFonts w:eastAsia="MS Mincho"/>
              </w:rPr>
            </w:pPr>
            <w:r w:rsidRPr="00C34EF1">
              <w:rPr>
                <w:rFonts w:eastAsia="MS Mincho"/>
              </w:rPr>
              <w:t>23/01/2026</w:t>
            </w:r>
          </w:p>
        </w:tc>
        <w:tc>
          <w:tcPr>
            <w:tcW w:w="2378" w:type="dxa"/>
          </w:tcPr>
          <w:p w14:paraId="73110928" w14:textId="77777777" w:rsidR="007963DA" w:rsidRPr="00C34EF1" w:rsidRDefault="007963DA" w:rsidP="00F27B38">
            <w:pPr>
              <w:spacing w:before="120" w:after="120"/>
              <w:jc w:val="center"/>
              <w:rPr>
                <w:rFonts w:eastAsia="MS Mincho"/>
              </w:rPr>
            </w:pPr>
            <w:r w:rsidRPr="00C34EF1">
              <w:rPr>
                <w:rFonts w:eastAsia="MS Mincho"/>
              </w:rPr>
              <w:t>Sở Tư pháp</w:t>
            </w:r>
          </w:p>
        </w:tc>
        <w:tc>
          <w:tcPr>
            <w:tcW w:w="3221" w:type="dxa"/>
          </w:tcPr>
          <w:p w14:paraId="6F99290E" w14:textId="77777777" w:rsidR="007963DA" w:rsidRPr="00C34EF1" w:rsidRDefault="007963DA" w:rsidP="00F27B38">
            <w:pPr>
              <w:spacing w:before="120" w:after="120"/>
              <w:jc w:val="both"/>
              <w:rPr>
                <w:rFonts w:eastAsia="MS Mincho"/>
              </w:rPr>
            </w:pPr>
            <w:r w:rsidRPr="00C34EF1">
              <w:rPr>
                <w:rFonts w:eastAsia="MS Mincho"/>
              </w:rPr>
              <w:t xml:space="preserve">Ý kiến đối với kết quả rà soát VBQPPL Quy định quản lý hoạt động khoáng sản trên địa bàn tỉnh Khánh Hòa </w:t>
            </w:r>
          </w:p>
        </w:tc>
      </w:tr>
      <w:tr w:rsidR="007963DA" w:rsidRPr="00C34EF1" w14:paraId="2FB0EAAC" w14:textId="77777777" w:rsidTr="00F27B38">
        <w:tc>
          <w:tcPr>
            <w:tcW w:w="811" w:type="dxa"/>
          </w:tcPr>
          <w:p w14:paraId="7788265A" w14:textId="096E5DC5" w:rsidR="007963DA" w:rsidRPr="00C34EF1" w:rsidRDefault="0083094A" w:rsidP="00F27B38">
            <w:pPr>
              <w:spacing w:before="120" w:after="120"/>
              <w:jc w:val="center"/>
              <w:rPr>
                <w:rFonts w:eastAsia="MS Mincho"/>
              </w:rPr>
            </w:pPr>
            <w:r>
              <w:rPr>
                <w:rFonts w:eastAsia="MS Mincho"/>
              </w:rPr>
              <w:t>10</w:t>
            </w:r>
          </w:p>
        </w:tc>
        <w:tc>
          <w:tcPr>
            <w:tcW w:w="2021" w:type="dxa"/>
          </w:tcPr>
          <w:p w14:paraId="3D342FD9" w14:textId="77777777" w:rsidR="007963DA" w:rsidRPr="00C34EF1" w:rsidRDefault="007963DA" w:rsidP="00F27B38">
            <w:pPr>
              <w:spacing w:before="120" w:after="120"/>
              <w:jc w:val="center"/>
              <w:rPr>
                <w:rFonts w:eastAsia="MS Mincho"/>
              </w:rPr>
            </w:pPr>
            <w:r w:rsidRPr="00C34EF1">
              <w:rPr>
                <w:rFonts w:eastAsia="MS Mincho"/>
              </w:rPr>
              <w:t>2303/UBND-KT</w:t>
            </w:r>
          </w:p>
        </w:tc>
        <w:tc>
          <w:tcPr>
            <w:tcW w:w="1492" w:type="dxa"/>
          </w:tcPr>
          <w:p w14:paraId="161C7A11" w14:textId="77777777" w:rsidR="007963DA" w:rsidRPr="00C34EF1" w:rsidRDefault="007963DA" w:rsidP="00F27B38">
            <w:pPr>
              <w:spacing w:before="120" w:after="120"/>
              <w:jc w:val="center"/>
              <w:rPr>
                <w:rFonts w:eastAsia="MS Mincho"/>
              </w:rPr>
            </w:pPr>
            <w:r w:rsidRPr="00C34EF1">
              <w:rPr>
                <w:rFonts w:eastAsia="MS Mincho"/>
              </w:rPr>
              <w:t>05/02/2026</w:t>
            </w:r>
          </w:p>
        </w:tc>
        <w:tc>
          <w:tcPr>
            <w:tcW w:w="2378" w:type="dxa"/>
          </w:tcPr>
          <w:p w14:paraId="5D8396AC" w14:textId="77777777" w:rsidR="007963DA" w:rsidRPr="00C34EF1" w:rsidRDefault="007963DA" w:rsidP="00F27B38">
            <w:pPr>
              <w:spacing w:before="120" w:after="120"/>
              <w:jc w:val="center"/>
              <w:rPr>
                <w:rFonts w:eastAsia="MS Mincho"/>
              </w:rPr>
            </w:pPr>
            <w:r w:rsidRPr="00C34EF1">
              <w:rPr>
                <w:rFonts w:eastAsia="MS Mincho"/>
              </w:rPr>
              <w:t>UBND tỉnh</w:t>
            </w:r>
          </w:p>
        </w:tc>
        <w:tc>
          <w:tcPr>
            <w:tcW w:w="3221" w:type="dxa"/>
          </w:tcPr>
          <w:p w14:paraId="1C381CAD" w14:textId="77777777" w:rsidR="007963DA" w:rsidRPr="00C34EF1" w:rsidRDefault="007963DA" w:rsidP="00F27B38">
            <w:pPr>
              <w:spacing w:before="120" w:after="120"/>
              <w:jc w:val="both"/>
              <w:rPr>
                <w:rFonts w:eastAsia="MS Mincho"/>
              </w:rPr>
            </w:pPr>
            <w:r w:rsidRPr="00C34EF1">
              <w:rPr>
                <w:rFonts w:eastAsia="MS Mincho"/>
              </w:rPr>
              <w:t xml:space="preserve">Ban hành Quy định quản lý hoạt động khoáng sản trên địa bàn tỉnh Khánh Hòa </w:t>
            </w:r>
          </w:p>
        </w:tc>
      </w:tr>
      <w:tr w:rsidR="0083094A" w:rsidRPr="00C34EF1" w14:paraId="5E255BA1" w14:textId="77777777" w:rsidTr="00F27B38">
        <w:tc>
          <w:tcPr>
            <w:tcW w:w="811" w:type="dxa"/>
          </w:tcPr>
          <w:p w14:paraId="48D0A58B" w14:textId="5CE7C1FE" w:rsidR="0083094A" w:rsidRDefault="0083094A" w:rsidP="00F27B38">
            <w:pPr>
              <w:spacing w:before="120" w:after="120"/>
              <w:jc w:val="center"/>
              <w:rPr>
                <w:rFonts w:eastAsia="MS Mincho"/>
              </w:rPr>
            </w:pPr>
            <w:r>
              <w:rPr>
                <w:rFonts w:eastAsia="MS Mincho"/>
              </w:rPr>
              <w:t>11</w:t>
            </w:r>
          </w:p>
        </w:tc>
        <w:tc>
          <w:tcPr>
            <w:tcW w:w="2021" w:type="dxa"/>
          </w:tcPr>
          <w:p w14:paraId="076BA45C" w14:textId="44CF93DB" w:rsidR="0083094A" w:rsidRPr="00C34EF1" w:rsidRDefault="0083094A" w:rsidP="00F27B38">
            <w:pPr>
              <w:spacing w:before="120" w:after="120"/>
              <w:jc w:val="center"/>
              <w:rPr>
                <w:rFonts w:eastAsia="MS Mincho"/>
              </w:rPr>
            </w:pPr>
            <w:r>
              <w:rPr>
                <w:rFonts w:eastAsia="MS Mincho"/>
              </w:rPr>
              <w:t>3827/SNNMT-CCKSBVMT</w:t>
            </w:r>
          </w:p>
        </w:tc>
        <w:tc>
          <w:tcPr>
            <w:tcW w:w="1492" w:type="dxa"/>
          </w:tcPr>
          <w:p w14:paraId="478D0F40" w14:textId="63D773C4" w:rsidR="0083094A" w:rsidRPr="00C34EF1" w:rsidRDefault="0083094A" w:rsidP="00F27B38">
            <w:pPr>
              <w:spacing w:before="120" w:after="120"/>
              <w:jc w:val="center"/>
              <w:rPr>
                <w:rFonts w:eastAsia="MS Mincho"/>
              </w:rPr>
            </w:pPr>
            <w:r>
              <w:rPr>
                <w:rFonts w:eastAsia="MS Mincho"/>
              </w:rPr>
              <w:t>24/3/2026</w:t>
            </w:r>
          </w:p>
        </w:tc>
        <w:tc>
          <w:tcPr>
            <w:tcW w:w="2378" w:type="dxa"/>
          </w:tcPr>
          <w:p w14:paraId="098EDC13" w14:textId="473F68CA" w:rsidR="0083094A" w:rsidRPr="00C34EF1" w:rsidRDefault="0083094A" w:rsidP="00F27B38">
            <w:pPr>
              <w:spacing w:before="120" w:after="120"/>
              <w:jc w:val="center"/>
              <w:rPr>
                <w:rFonts w:eastAsia="MS Mincho"/>
              </w:rPr>
            </w:pPr>
            <w:r w:rsidRPr="00C34EF1">
              <w:rPr>
                <w:rFonts w:eastAsia="MS Mincho"/>
              </w:rPr>
              <w:t>Sở Nông nghiệp và Môi trường</w:t>
            </w:r>
          </w:p>
        </w:tc>
        <w:tc>
          <w:tcPr>
            <w:tcW w:w="3221" w:type="dxa"/>
          </w:tcPr>
          <w:p w14:paraId="489D85DD" w14:textId="089F57B1" w:rsidR="0083094A" w:rsidRPr="00C34EF1" w:rsidRDefault="0083094A" w:rsidP="00F27B38">
            <w:pPr>
              <w:spacing w:before="120" w:after="120"/>
              <w:jc w:val="both"/>
              <w:rPr>
                <w:rFonts w:eastAsia="MS Mincho"/>
              </w:rPr>
            </w:pPr>
            <w:r>
              <w:rPr>
                <w:rFonts w:eastAsia="MS Mincho"/>
              </w:rPr>
              <w:t xml:space="preserve">Xin chủ trương xây dựng Quyết định </w:t>
            </w:r>
            <w:r w:rsidRPr="00C34EF1">
              <w:rPr>
                <w:rFonts w:eastAsia="MS Mincho"/>
              </w:rPr>
              <w:t xml:space="preserve">Quy định quản lý hoạt động khoáng sản trên địa bàn tỉnh Khánh Hòa </w:t>
            </w:r>
          </w:p>
        </w:tc>
      </w:tr>
      <w:tr w:rsidR="0085437B" w:rsidRPr="00C34EF1" w14:paraId="25DFE55A" w14:textId="77777777" w:rsidTr="00F27B38">
        <w:tc>
          <w:tcPr>
            <w:tcW w:w="811" w:type="dxa"/>
          </w:tcPr>
          <w:p w14:paraId="689E7BE5" w14:textId="3B983AE3" w:rsidR="0085437B" w:rsidRDefault="0085437B" w:rsidP="00F27B38">
            <w:pPr>
              <w:spacing w:before="120" w:after="120"/>
              <w:jc w:val="center"/>
              <w:rPr>
                <w:rFonts w:eastAsia="MS Mincho"/>
              </w:rPr>
            </w:pPr>
            <w:r>
              <w:rPr>
                <w:rFonts w:eastAsia="MS Mincho"/>
              </w:rPr>
              <w:t>12</w:t>
            </w:r>
          </w:p>
        </w:tc>
        <w:tc>
          <w:tcPr>
            <w:tcW w:w="2021" w:type="dxa"/>
          </w:tcPr>
          <w:p w14:paraId="2303E3C6" w14:textId="164B87C8" w:rsidR="0085437B" w:rsidRDefault="0085437B" w:rsidP="00F27B38">
            <w:pPr>
              <w:spacing w:before="120" w:after="120"/>
              <w:jc w:val="center"/>
              <w:rPr>
                <w:rFonts w:eastAsia="MS Mincho"/>
              </w:rPr>
            </w:pPr>
            <w:r>
              <w:rPr>
                <w:rFonts w:eastAsia="MS Mincho"/>
              </w:rPr>
              <w:t>4601/UBND-KT</w:t>
            </w:r>
          </w:p>
        </w:tc>
        <w:tc>
          <w:tcPr>
            <w:tcW w:w="1492" w:type="dxa"/>
          </w:tcPr>
          <w:p w14:paraId="6745E5C3" w14:textId="32DD9520" w:rsidR="0085437B" w:rsidRDefault="0085437B" w:rsidP="00F27B38">
            <w:pPr>
              <w:spacing w:before="120" w:after="120"/>
              <w:jc w:val="center"/>
              <w:rPr>
                <w:rFonts w:eastAsia="MS Mincho"/>
              </w:rPr>
            </w:pPr>
            <w:r>
              <w:rPr>
                <w:rFonts w:eastAsia="MS Mincho"/>
              </w:rPr>
              <w:t>30/3/202</w:t>
            </w:r>
            <w:r w:rsidR="00263570">
              <w:rPr>
                <w:rFonts w:eastAsia="MS Mincho"/>
              </w:rPr>
              <w:t>6</w:t>
            </w:r>
          </w:p>
        </w:tc>
        <w:tc>
          <w:tcPr>
            <w:tcW w:w="2378" w:type="dxa"/>
          </w:tcPr>
          <w:p w14:paraId="7F8C6AF0" w14:textId="4BD31A6A" w:rsidR="0085437B" w:rsidRPr="00C34EF1" w:rsidRDefault="0085437B" w:rsidP="00F27B38">
            <w:pPr>
              <w:spacing w:before="120" w:after="120"/>
              <w:jc w:val="center"/>
              <w:rPr>
                <w:rFonts w:eastAsia="MS Mincho"/>
              </w:rPr>
            </w:pPr>
            <w:r w:rsidRPr="00C34EF1">
              <w:rPr>
                <w:rFonts w:eastAsia="MS Mincho"/>
              </w:rPr>
              <w:t>UBND tỉnh</w:t>
            </w:r>
          </w:p>
        </w:tc>
        <w:tc>
          <w:tcPr>
            <w:tcW w:w="3221" w:type="dxa"/>
          </w:tcPr>
          <w:p w14:paraId="48EF781E" w14:textId="3FAAD36C" w:rsidR="0085437B" w:rsidRDefault="0085437B" w:rsidP="00F27B38">
            <w:pPr>
              <w:spacing w:before="120" w:after="120"/>
              <w:jc w:val="both"/>
              <w:rPr>
                <w:rFonts w:eastAsia="MS Mincho"/>
              </w:rPr>
            </w:pPr>
            <w:r>
              <w:rPr>
                <w:rFonts w:eastAsia="MS Mincho"/>
              </w:rPr>
              <w:t xml:space="preserve">Chủ trương xây dựng Quyết định </w:t>
            </w:r>
            <w:r w:rsidRPr="00C34EF1">
              <w:rPr>
                <w:rFonts w:eastAsia="MS Mincho"/>
              </w:rPr>
              <w:t xml:space="preserve">Quy định quản lý hoạt động khoáng sản trên địa bàn tỉnh Khánh Hòa </w:t>
            </w:r>
          </w:p>
        </w:tc>
      </w:tr>
      <w:tr w:rsidR="00263570" w:rsidRPr="00C34EF1" w14:paraId="37BD946A" w14:textId="77777777" w:rsidTr="00F27B38">
        <w:tc>
          <w:tcPr>
            <w:tcW w:w="811" w:type="dxa"/>
          </w:tcPr>
          <w:p w14:paraId="3BAB0386" w14:textId="5E112DB1" w:rsidR="00263570" w:rsidRDefault="00263570" w:rsidP="00F27B38">
            <w:pPr>
              <w:spacing w:before="120" w:after="120"/>
              <w:jc w:val="center"/>
              <w:rPr>
                <w:rFonts w:eastAsia="MS Mincho"/>
              </w:rPr>
            </w:pPr>
            <w:r>
              <w:rPr>
                <w:rFonts w:eastAsia="MS Mincho"/>
              </w:rPr>
              <w:lastRenderedPageBreak/>
              <w:t>13</w:t>
            </w:r>
          </w:p>
        </w:tc>
        <w:tc>
          <w:tcPr>
            <w:tcW w:w="2021" w:type="dxa"/>
          </w:tcPr>
          <w:p w14:paraId="2AB30658" w14:textId="6F4B3F81" w:rsidR="00263570" w:rsidRDefault="00263570" w:rsidP="00F27B38">
            <w:pPr>
              <w:spacing w:before="120" w:after="120"/>
              <w:jc w:val="center"/>
              <w:rPr>
                <w:rFonts w:eastAsia="MS Mincho"/>
              </w:rPr>
            </w:pPr>
            <w:r>
              <w:rPr>
                <w:rFonts w:eastAsia="MS Mincho"/>
              </w:rPr>
              <w:t>1504/STP-NV1</w:t>
            </w:r>
          </w:p>
        </w:tc>
        <w:tc>
          <w:tcPr>
            <w:tcW w:w="1492" w:type="dxa"/>
          </w:tcPr>
          <w:p w14:paraId="31072F91" w14:textId="7C5DBB0B" w:rsidR="00263570" w:rsidRDefault="00263570" w:rsidP="00F27B38">
            <w:pPr>
              <w:spacing w:before="120" w:after="120"/>
              <w:jc w:val="center"/>
              <w:rPr>
                <w:rFonts w:eastAsia="MS Mincho"/>
              </w:rPr>
            </w:pPr>
            <w:r>
              <w:rPr>
                <w:rFonts w:eastAsia="MS Mincho"/>
              </w:rPr>
              <w:t>03/4/2026</w:t>
            </w:r>
          </w:p>
        </w:tc>
        <w:tc>
          <w:tcPr>
            <w:tcW w:w="2378" w:type="dxa"/>
          </w:tcPr>
          <w:p w14:paraId="7BB8A018" w14:textId="6DA9DD01" w:rsidR="00263570" w:rsidRPr="00C34EF1" w:rsidRDefault="00263570" w:rsidP="00F27B38">
            <w:pPr>
              <w:spacing w:before="120" w:after="120"/>
              <w:jc w:val="center"/>
              <w:rPr>
                <w:rFonts w:eastAsia="MS Mincho"/>
              </w:rPr>
            </w:pPr>
            <w:r>
              <w:rPr>
                <w:rFonts w:eastAsia="MS Mincho"/>
              </w:rPr>
              <w:t>Sở Tư pháp</w:t>
            </w:r>
          </w:p>
        </w:tc>
        <w:tc>
          <w:tcPr>
            <w:tcW w:w="3221" w:type="dxa"/>
          </w:tcPr>
          <w:p w14:paraId="74E2B16D" w14:textId="108A1706" w:rsidR="00263570" w:rsidRDefault="00263570" w:rsidP="00F27B38">
            <w:pPr>
              <w:spacing w:before="120" w:after="120"/>
              <w:jc w:val="both"/>
              <w:rPr>
                <w:rFonts w:eastAsia="MS Mincho"/>
              </w:rPr>
            </w:pPr>
            <w:r>
              <w:rPr>
                <w:rFonts w:eastAsia="MS Mincho"/>
              </w:rPr>
              <w:t xml:space="preserve">Xây dựng Quyết định </w:t>
            </w:r>
            <w:r w:rsidRPr="00C34EF1">
              <w:rPr>
                <w:rFonts w:eastAsia="MS Mincho"/>
              </w:rPr>
              <w:t xml:space="preserve">Quy định quản lý hoạt động khoáng sản trên địa bàn tỉnh Khánh Hòa </w:t>
            </w:r>
          </w:p>
        </w:tc>
      </w:tr>
      <w:tr w:rsidR="00F233C4" w:rsidRPr="00C34EF1" w14:paraId="0DC55544" w14:textId="77777777" w:rsidTr="00F27B38">
        <w:tc>
          <w:tcPr>
            <w:tcW w:w="811" w:type="dxa"/>
          </w:tcPr>
          <w:p w14:paraId="2B314390" w14:textId="4420D98C" w:rsidR="00F233C4" w:rsidRDefault="00F233C4" w:rsidP="00F27B38">
            <w:pPr>
              <w:spacing w:before="120" w:after="120"/>
              <w:jc w:val="center"/>
              <w:rPr>
                <w:rFonts w:eastAsia="MS Mincho"/>
              </w:rPr>
            </w:pPr>
            <w:r>
              <w:rPr>
                <w:rFonts w:eastAsia="MS Mincho"/>
              </w:rPr>
              <w:t>14</w:t>
            </w:r>
          </w:p>
        </w:tc>
        <w:tc>
          <w:tcPr>
            <w:tcW w:w="2021" w:type="dxa"/>
          </w:tcPr>
          <w:p w14:paraId="1BF9B5DE" w14:textId="40FA6E0D" w:rsidR="00F233C4" w:rsidRDefault="00F233C4" w:rsidP="00F27B38">
            <w:pPr>
              <w:spacing w:before="120" w:after="120"/>
              <w:jc w:val="center"/>
              <w:rPr>
                <w:rFonts w:eastAsia="MS Mincho"/>
              </w:rPr>
            </w:pPr>
            <w:r>
              <w:rPr>
                <w:rFonts w:eastAsia="MS Mincho"/>
              </w:rPr>
              <w:t>5037/UBND-KT</w:t>
            </w:r>
          </w:p>
        </w:tc>
        <w:tc>
          <w:tcPr>
            <w:tcW w:w="1492" w:type="dxa"/>
          </w:tcPr>
          <w:p w14:paraId="55C2D539" w14:textId="3263FF38" w:rsidR="00F233C4" w:rsidRDefault="00F233C4" w:rsidP="00F27B38">
            <w:pPr>
              <w:spacing w:before="120" w:after="120"/>
              <w:jc w:val="center"/>
              <w:rPr>
                <w:rFonts w:eastAsia="MS Mincho"/>
              </w:rPr>
            </w:pPr>
            <w:r>
              <w:rPr>
                <w:rFonts w:eastAsia="MS Mincho"/>
              </w:rPr>
              <w:t>10/4/2026</w:t>
            </w:r>
          </w:p>
        </w:tc>
        <w:tc>
          <w:tcPr>
            <w:tcW w:w="2378" w:type="dxa"/>
          </w:tcPr>
          <w:p w14:paraId="2E7AC1CD" w14:textId="2021DB27" w:rsidR="00F233C4" w:rsidRDefault="00F233C4" w:rsidP="00F27B38">
            <w:pPr>
              <w:spacing w:before="120" w:after="120"/>
              <w:jc w:val="center"/>
              <w:rPr>
                <w:rFonts w:eastAsia="MS Mincho"/>
              </w:rPr>
            </w:pPr>
            <w:r>
              <w:rPr>
                <w:rFonts w:eastAsia="MS Mincho"/>
              </w:rPr>
              <w:t xml:space="preserve">UBND tỉnh </w:t>
            </w:r>
          </w:p>
        </w:tc>
        <w:tc>
          <w:tcPr>
            <w:tcW w:w="3221" w:type="dxa"/>
          </w:tcPr>
          <w:p w14:paraId="3669A400" w14:textId="44385007" w:rsidR="00F233C4" w:rsidRDefault="00F233C4" w:rsidP="00F27B38">
            <w:pPr>
              <w:spacing w:before="120" w:after="120"/>
              <w:jc w:val="both"/>
              <w:rPr>
                <w:rFonts w:eastAsia="MS Mincho"/>
              </w:rPr>
            </w:pPr>
            <w:r>
              <w:rPr>
                <w:rFonts w:eastAsia="MS Mincho"/>
              </w:rPr>
              <w:t xml:space="preserve">Chủ trương xây dựng Quyết định </w:t>
            </w:r>
            <w:r w:rsidRPr="00C34EF1">
              <w:rPr>
                <w:rFonts w:eastAsia="MS Mincho"/>
              </w:rPr>
              <w:t xml:space="preserve">Quy định quản lý hoạt động khoáng sản trên địa bàn tỉnh Khánh Hòa </w:t>
            </w:r>
          </w:p>
        </w:tc>
      </w:tr>
      <w:tr w:rsidR="00A11E7A" w:rsidRPr="00C34EF1" w14:paraId="2463EBB7" w14:textId="77777777" w:rsidTr="00F27B38">
        <w:tc>
          <w:tcPr>
            <w:tcW w:w="811" w:type="dxa"/>
          </w:tcPr>
          <w:p w14:paraId="1B1AE81E" w14:textId="1B70963C" w:rsidR="00A11E7A" w:rsidRDefault="00A11E7A" w:rsidP="00F27B38">
            <w:pPr>
              <w:spacing w:before="120" w:after="120"/>
              <w:jc w:val="center"/>
              <w:rPr>
                <w:rFonts w:eastAsia="MS Mincho"/>
              </w:rPr>
            </w:pPr>
            <w:r>
              <w:rPr>
                <w:rFonts w:eastAsia="MS Mincho"/>
              </w:rPr>
              <w:t>15</w:t>
            </w:r>
          </w:p>
        </w:tc>
        <w:tc>
          <w:tcPr>
            <w:tcW w:w="2021" w:type="dxa"/>
          </w:tcPr>
          <w:p w14:paraId="72477BF2" w14:textId="320BB873" w:rsidR="00A11E7A" w:rsidRDefault="00A11E7A" w:rsidP="00F27B38">
            <w:pPr>
              <w:spacing w:before="120" w:after="120"/>
              <w:jc w:val="center"/>
              <w:rPr>
                <w:rFonts w:eastAsia="MS Mincho"/>
              </w:rPr>
            </w:pPr>
            <w:r>
              <w:rPr>
                <w:rFonts w:eastAsia="MS Mincho"/>
              </w:rPr>
              <w:t>491</w:t>
            </w:r>
            <w:r w:rsidR="00327116">
              <w:rPr>
                <w:rFonts w:eastAsia="MS Mincho"/>
              </w:rPr>
              <w:t>6</w:t>
            </w:r>
            <w:r>
              <w:rPr>
                <w:rFonts w:eastAsia="MS Mincho"/>
              </w:rPr>
              <w:t>/SNNMT-CCKSBVMT</w:t>
            </w:r>
          </w:p>
        </w:tc>
        <w:tc>
          <w:tcPr>
            <w:tcW w:w="1492" w:type="dxa"/>
          </w:tcPr>
          <w:p w14:paraId="3B6AE3D5" w14:textId="238F58B6" w:rsidR="00A11E7A" w:rsidRDefault="00A11E7A" w:rsidP="00F27B38">
            <w:pPr>
              <w:spacing w:before="120" w:after="120"/>
              <w:jc w:val="center"/>
              <w:rPr>
                <w:rFonts w:eastAsia="MS Mincho"/>
              </w:rPr>
            </w:pPr>
            <w:r>
              <w:rPr>
                <w:rFonts w:eastAsia="MS Mincho"/>
              </w:rPr>
              <w:t>10/4/2026</w:t>
            </w:r>
          </w:p>
        </w:tc>
        <w:tc>
          <w:tcPr>
            <w:tcW w:w="2378" w:type="dxa"/>
          </w:tcPr>
          <w:p w14:paraId="0EB33208" w14:textId="57E4300A" w:rsidR="00A11E7A" w:rsidRDefault="00A11E7A" w:rsidP="00F27B38">
            <w:pPr>
              <w:spacing w:before="120" w:after="120"/>
              <w:jc w:val="center"/>
              <w:rPr>
                <w:rFonts w:eastAsia="MS Mincho"/>
              </w:rPr>
            </w:pPr>
            <w:r>
              <w:rPr>
                <w:rFonts w:eastAsia="MS Mincho"/>
              </w:rPr>
              <w:t>Sở Nông nghiệp và Môi trường</w:t>
            </w:r>
          </w:p>
        </w:tc>
        <w:tc>
          <w:tcPr>
            <w:tcW w:w="3221" w:type="dxa"/>
          </w:tcPr>
          <w:p w14:paraId="0B93139C" w14:textId="1387C721" w:rsidR="00A11E7A" w:rsidRDefault="00A11E7A" w:rsidP="00F27B38">
            <w:pPr>
              <w:spacing w:before="120" w:after="120"/>
              <w:jc w:val="both"/>
              <w:rPr>
                <w:rFonts w:eastAsia="MS Mincho"/>
              </w:rPr>
            </w:pPr>
            <w:r>
              <w:rPr>
                <w:rFonts w:eastAsia="MS Mincho"/>
              </w:rPr>
              <w:t xml:space="preserve">Chấp thuận Chủ trương xây dựng Quyết định </w:t>
            </w:r>
            <w:r w:rsidRPr="00C34EF1">
              <w:rPr>
                <w:rFonts w:eastAsia="MS Mincho"/>
              </w:rPr>
              <w:t xml:space="preserve">Quy định quản lý hoạt động khoáng sản trên địa bàn tỉnh Khánh Hòa </w:t>
            </w:r>
            <w:r>
              <w:rPr>
                <w:rFonts w:eastAsia="MS Mincho"/>
              </w:rPr>
              <w:t>theo trình tự thủ tục rút gọn</w:t>
            </w:r>
          </w:p>
        </w:tc>
      </w:tr>
      <w:tr w:rsidR="00327116" w:rsidRPr="00C34EF1" w14:paraId="24D1215F" w14:textId="77777777" w:rsidTr="00F27B38">
        <w:tc>
          <w:tcPr>
            <w:tcW w:w="811" w:type="dxa"/>
          </w:tcPr>
          <w:p w14:paraId="72209479" w14:textId="62E55679" w:rsidR="00327116" w:rsidRDefault="00327116" w:rsidP="00327116">
            <w:pPr>
              <w:spacing w:before="120" w:after="120"/>
              <w:jc w:val="center"/>
              <w:rPr>
                <w:rFonts w:eastAsia="MS Mincho"/>
              </w:rPr>
            </w:pPr>
            <w:r>
              <w:rPr>
                <w:rFonts w:eastAsia="MS Mincho"/>
              </w:rPr>
              <w:t>16</w:t>
            </w:r>
          </w:p>
        </w:tc>
        <w:tc>
          <w:tcPr>
            <w:tcW w:w="2021" w:type="dxa"/>
          </w:tcPr>
          <w:p w14:paraId="66ECC929" w14:textId="04F9E54B" w:rsidR="00327116" w:rsidRDefault="00327116" w:rsidP="00327116">
            <w:pPr>
              <w:spacing w:before="120" w:after="120"/>
              <w:jc w:val="center"/>
              <w:rPr>
                <w:rFonts w:eastAsia="MS Mincho"/>
              </w:rPr>
            </w:pPr>
            <w:r>
              <w:rPr>
                <w:rFonts w:eastAsia="MS Mincho"/>
              </w:rPr>
              <w:t>5579/UBND-KT</w:t>
            </w:r>
          </w:p>
        </w:tc>
        <w:tc>
          <w:tcPr>
            <w:tcW w:w="1492" w:type="dxa"/>
          </w:tcPr>
          <w:p w14:paraId="24EE169E" w14:textId="329335A4" w:rsidR="00327116" w:rsidRDefault="00327116" w:rsidP="00327116">
            <w:pPr>
              <w:spacing w:before="120" w:after="120"/>
              <w:jc w:val="center"/>
              <w:rPr>
                <w:rFonts w:eastAsia="MS Mincho"/>
              </w:rPr>
            </w:pPr>
            <w:r>
              <w:rPr>
                <w:rFonts w:eastAsia="MS Mincho"/>
              </w:rPr>
              <w:t>22/4/2026</w:t>
            </w:r>
          </w:p>
        </w:tc>
        <w:tc>
          <w:tcPr>
            <w:tcW w:w="2378" w:type="dxa"/>
          </w:tcPr>
          <w:p w14:paraId="5CE67461" w14:textId="48DF7F5A" w:rsidR="00327116" w:rsidRDefault="00327116" w:rsidP="00327116">
            <w:pPr>
              <w:spacing w:before="120" w:after="120"/>
              <w:jc w:val="center"/>
              <w:rPr>
                <w:rFonts w:eastAsia="MS Mincho"/>
              </w:rPr>
            </w:pPr>
            <w:r>
              <w:rPr>
                <w:rFonts w:eastAsia="MS Mincho"/>
              </w:rPr>
              <w:t xml:space="preserve">UBND tỉnh </w:t>
            </w:r>
          </w:p>
        </w:tc>
        <w:tc>
          <w:tcPr>
            <w:tcW w:w="3221" w:type="dxa"/>
          </w:tcPr>
          <w:p w14:paraId="100B83EF" w14:textId="01E80445" w:rsidR="00327116" w:rsidRDefault="00327116" w:rsidP="00327116">
            <w:pPr>
              <w:spacing w:before="120" w:after="120"/>
              <w:jc w:val="both"/>
              <w:rPr>
                <w:rFonts w:eastAsia="MS Mincho"/>
              </w:rPr>
            </w:pPr>
            <w:r>
              <w:rPr>
                <w:rFonts w:eastAsia="MS Mincho"/>
              </w:rPr>
              <w:t xml:space="preserve">Chủ trương xây dựng Quyết định </w:t>
            </w:r>
            <w:r w:rsidRPr="00C34EF1">
              <w:rPr>
                <w:rFonts w:eastAsia="MS Mincho"/>
              </w:rPr>
              <w:t xml:space="preserve">Quy định quản lý hoạt động khoáng sản trên địa bàn tỉnh Khánh Hòa </w:t>
            </w:r>
            <w:r w:rsidR="00B50040">
              <w:rPr>
                <w:rFonts w:eastAsia="MS Mincho"/>
              </w:rPr>
              <w:t>theo trình tự thủ tục rút gọn</w:t>
            </w:r>
          </w:p>
        </w:tc>
      </w:tr>
    </w:tbl>
    <w:p w14:paraId="4A4FE87E" w14:textId="7F90A5AA" w:rsidR="00303B87" w:rsidRPr="00E63D8E" w:rsidRDefault="00303B87" w:rsidP="00C803C2">
      <w:pPr>
        <w:rPr>
          <w:iCs/>
        </w:rPr>
      </w:pPr>
    </w:p>
    <w:sectPr w:rsidR="00303B87" w:rsidRPr="00E63D8E" w:rsidSect="00184106">
      <w:headerReference w:type="default" r:id="rId10"/>
      <w:footerReference w:type="even" r:id="rId11"/>
      <w:footerReference w:type="default" r:id="rId12"/>
      <w:pgSz w:w="11907" w:h="16840" w:code="9"/>
      <w:pgMar w:top="1134" w:right="1134" w:bottom="1134" w:left="1701" w:header="426" w:footer="153"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D9278" w14:textId="77777777" w:rsidR="00C41D3B" w:rsidRDefault="00C41D3B">
      <w:r>
        <w:separator/>
      </w:r>
    </w:p>
  </w:endnote>
  <w:endnote w:type="continuationSeparator" w:id="0">
    <w:p w14:paraId="34FB73F3" w14:textId="77777777" w:rsidR="00C41D3B" w:rsidRDefault="00C4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TimesNewRomanPSMT">
    <w:altName w:val="Klee One"/>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EB811" w14:textId="77777777" w:rsidR="001D3759" w:rsidRDefault="001D3759" w:rsidP="00E545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BEB812" w14:textId="77777777" w:rsidR="001D3759" w:rsidRDefault="001D3759" w:rsidP="00E545A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EB813" w14:textId="5707CE42" w:rsidR="00284638" w:rsidRPr="00284638" w:rsidRDefault="00284638">
    <w:pPr>
      <w:pStyle w:val="Footer"/>
      <w:jc w:val="right"/>
      <w:rPr>
        <w:sz w:val="22"/>
        <w:szCs w:val="22"/>
      </w:rPr>
    </w:pPr>
  </w:p>
  <w:p w14:paraId="56BEB814" w14:textId="77777777" w:rsidR="001D3759" w:rsidRDefault="001D3759" w:rsidP="00E545A4">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510041" w14:textId="77777777" w:rsidR="00C41D3B" w:rsidRDefault="00C41D3B">
      <w:r>
        <w:separator/>
      </w:r>
    </w:p>
  </w:footnote>
  <w:footnote w:type="continuationSeparator" w:id="0">
    <w:p w14:paraId="757149BA" w14:textId="77777777" w:rsidR="00C41D3B" w:rsidRDefault="00C41D3B">
      <w:r>
        <w:continuationSeparator/>
      </w:r>
    </w:p>
  </w:footnote>
  <w:footnote w:id="1">
    <w:p w14:paraId="49DECE9B" w14:textId="20DD3ADE" w:rsidR="00937F0F" w:rsidRPr="00937F0F" w:rsidRDefault="00937F0F" w:rsidP="00937F0F">
      <w:pPr>
        <w:pStyle w:val="FootnoteText"/>
        <w:jc w:val="both"/>
      </w:pPr>
      <w:r w:rsidRPr="00937F0F">
        <w:rPr>
          <w:rStyle w:val="FootnoteReference"/>
        </w:rPr>
        <w:footnoteRef/>
      </w:r>
      <w:r w:rsidRPr="00937F0F">
        <w:t xml:space="preserve"> </w:t>
      </w:r>
      <w:r w:rsidRPr="00937F0F">
        <w:rPr>
          <w:bCs/>
        </w:rPr>
        <w:t>ngày</w:t>
      </w:r>
      <w:r w:rsidRPr="00937F0F">
        <w:t xml:space="preserve"> 01</w:t>
      </w:r>
      <w:r>
        <w:t xml:space="preserve"> tháng </w:t>
      </w:r>
      <w:r w:rsidRPr="00937F0F">
        <w:t>4</w:t>
      </w:r>
      <w:r>
        <w:t xml:space="preserve"> năm </w:t>
      </w:r>
      <w:r w:rsidRPr="00937F0F">
        <w:t xml:space="preserve">2025 của Chính phủ </w:t>
      </w:r>
      <w:r w:rsidRPr="00937F0F">
        <w:rPr>
          <w:lang w:val="en"/>
        </w:rPr>
        <w:t>về kiểm tra, rà soát, hệ thống hoá và xử lý văn bản quy phạm pháp luật</w:t>
      </w:r>
    </w:p>
  </w:footnote>
  <w:footnote w:id="2">
    <w:p w14:paraId="7D1F956E" w14:textId="294DE80A" w:rsidR="00937F0F" w:rsidRPr="00937F0F" w:rsidRDefault="00937F0F" w:rsidP="00937F0F">
      <w:pPr>
        <w:pStyle w:val="FootnoteText"/>
        <w:jc w:val="both"/>
      </w:pPr>
      <w:r w:rsidRPr="00937F0F">
        <w:rPr>
          <w:rStyle w:val="FootnoteReference"/>
        </w:rPr>
        <w:footnoteRef/>
      </w:r>
      <w:r w:rsidRPr="00937F0F">
        <w:t xml:space="preserve"> ngày 01</w:t>
      </w:r>
      <w:r>
        <w:t xml:space="preserve"> tháng </w:t>
      </w:r>
      <w:r w:rsidRPr="00937F0F">
        <w:t>7</w:t>
      </w:r>
      <w:r>
        <w:t xml:space="preserve"> năm </w:t>
      </w:r>
      <w:r w:rsidRPr="00937F0F">
        <w:t>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w:t>
      </w:r>
      <w:r w:rsidR="00375932">
        <w:t>t.</w:t>
      </w:r>
    </w:p>
  </w:footnote>
  <w:footnote w:id="3">
    <w:p w14:paraId="665CA16E" w14:textId="68965D74" w:rsidR="00375932" w:rsidRPr="006A68AB" w:rsidRDefault="00375932" w:rsidP="006A68AB">
      <w:pPr>
        <w:pStyle w:val="FootnoteText"/>
        <w:jc w:val="both"/>
      </w:pPr>
      <w:r>
        <w:rPr>
          <w:rStyle w:val="FootnoteReference"/>
        </w:rPr>
        <w:footnoteRef/>
      </w:r>
      <w:r>
        <w:t xml:space="preserve"> </w:t>
      </w:r>
      <w:r w:rsidRPr="00854762">
        <w:t xml:space="preserve">Quyết định số: 34/2014/QĐ-UBND </w:t>
      </w:r>
      <w:r w:rsidR="006A68AB">
        <w:t xml:space="preserve">ngày 27/12/2014 và số 09/2019/QĐ-UBND ngảy 09/5/2019 của UBND tỉnh Khánh Hòa; Quyết định số </w:t>
      </w:r>
      <w:r w:rsidR="006A68AB" w:rsidRPr="00854762">
        <w:rPr>
          <w:lang w:val="vi-VN"/>
        </w:rPr>
        <w:t xml:space="preserve">16/2018/QĐ-UBND </w:t>
      </w:r>
      <w:r w:rsidR="006A68AB">
        <w:t>ngày 31/01/2018 và số 36/2023-UBND ngày 04/7/2023 của UBND tỉnh Ninh Thuận.</w:t>
      </w:r>
    </w:p>
  </w:footnote>
  <w:footnote w:id="4">
    <w:p w14:paraId="7B803BA0" w14:textId="017C716C" w:rsidR="00854762" w:rsidRDefault="00854762" w:rsidP="00854762">
      <w:pPr>
        <w:pStyle w:val="FootnoteText"/>
      </w:pPr>
      <w:r>
        <w:rPr>
          <w:rStyle w:val="FootnoteReference"/>
        </w:rPr>
        <w:footnoteRef/>
      </w:r>
      <w:r>
        <w:t xml:space="preserve"> </w:t>
      </w:r>
      <w:r w:rsidRPr="00854762">
        <w:t xml:space="preserve">Quyết định số: 34/2014/QĐ-UBND và số 09/2019/QĐ-UBND </w:t>
      </w:r>
    </w:p>
  </w:footnote>
  <w:footnote w:id="5">
    <w:p w14:paraId="19A9CFE5" w14:textId="161DF6E3" w:rsidR="00854762" w:rsidRPr="00854762" w:rsidRDefault="00854762" w:rsidP="00854762">
      <w:pPr>
        <w:pStyle w:val="FootnoteText"/>
        <w:rPr>
          <w:lang w:val="vi-VN"/>
        </w:rPr>
      </w:pPr>
      <w:r>
        <w:rPr>
          <w:rStyle w:val="FootnoteReference"/>
        </w:rPr>
        <w:footnoteRef/>
      </w:r>
      <w:r>
        <w:t xml:space="preserve"> </w:t>
      </w:r>
      <w:r w:rsidRPr="00854762">
        <w:rPr>
          <w:lang w:val="vi-VN"/>
        </w:rPr>
        <w:t xml:space="preserve">Quyết định số: 36/2016/QĐ-UBND, số 16/2018/QĐ-UBND và số 36/2023/QĐ-UBND. </w:t>
      </w:r>
    </w:p>
  </w:footnote>
  <w:footnote w:id="6">
    <w:p w14:paraId="733B95DB" w14:textId="77777777" w:rsidR="00854762" w:rsidRPr="00854762" w:rsidRDefault="00854762" w:rsidP="00854762">
      <w:pPr>
        <w:pStyle w:val="FootnoteText"/>
        <w:rPr>
          <w:lang w:val="vi-VN"/>
        </w:rPr>
      </w:pPr>
      <w:r>
        <w:rPr>
          <w:rStyle w:val="FootnoteReference"/>
        </w:rPr>
        <w:footnoteRef/>
      </w:r>
      <w:r>
        <w:t xml:space="preserve"> </w:t>
      </w:r>
      <w:r w:rsidRPr="00854762">
        <w:rPr>
          <w:lang w:val="vi-VN"/>
        </w:rPr>
        <w:t>Quyết định số: 36/2016/QĐ-UBND ngày 07/7/2016 của UBND tỉnh Ninh Thuận về việc ban hành quy định</w:t>
      </w:r>
    </w:p>
    <w:p w14:paraId="74152694" w14:textId="4FF0DCF5" w:rsidR="00854762" w:rsidRDefault="00854762" w:rsidP="00854762">
      <w:pPr>
        <w:pStyle w:val="FootnoteText"/>
      </w:pPr>
      <w:r w:rsidRPr="00854762">
        <w:rPr>
          <w:lang w:val="vi-VN"/>
        </w:rPr>
        <w:t xml:space="preserve">QLNN về khoáng sản trên địa bàn tỉnh Ninh Thuận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994680"/>
      <w:docPartObj>
        <w:docPartGallery w:val="Page Numbers (Top of Page)"/>
        <w:docPartUnique/>
      </w:docPartObj>
    </w:sdtPr>
    <w:sdtEndPr>
      <w:rPr>
        <w:noProof/>
        <w:sz w:val="24"/>
        <w:szCs w:val="24"/>
      </w:rPr>
    </w:sdtEndPr>
    <w:sdtContent>
      <w:p w14:paraId="1C5447E5" w14:textId="77777777" w:rsidR="006A68AB" w:rsidRDefault="006A68AB">
        <w:pPr>
          <w:pStyle w:val="Header"/>
          <w:jc w:val="center"/>
        </w:pPr>
      </w:p>
      <w:p w14:paraId="6405CC33" w14:textId="129C96DD" w:rsidR="00A976E4" w:rsidRPr="00A976E4" w:rsidRDefault="00A976E4">
        <w:pPr>
          <w:pStyle w:val="Header"/>
          <w:jc w:val="center"/>
          <w:rPr>
            <w:sz w:val="24"/>
            <w:szCs w:val="24"/>
          </w:rPr>
        </w:pPr>
        <w:r w:rsidRPr="00A976E4">
          <w:rPr>
            <w:sz w:val="24"/>
            <w:szCs w:val="24"/>
          </w:rPr>
          <w:fldChar w:fldCharType="begin"/>
        </w:r>
        <w:r w:rsidRPr="00A976E4">
          <w:rPr>
            <w:sz w:val="24"/>
            <w:szCs w:val="24"/>
          </w:rPr>
          <w:instrText xml:space="preserve"> PAGE   \* MERGEFORMAT </w:instrText>
        </w:r>
        <w:r w:rsidRPr="00A976E4">
          <w:rPr>
            <w:sz w:val="24"/>
            <w:szCs w:val="24"/>
          </w:rPr>
          <w:fldChar w:fldCharType="separate"/>
        </w:r>
        <w:r w:rsidR="00652B0A">
          <w:rPr>
            <w:noProof/>
            <w:sz w:val="24"/>
            <w:szCs w:val="24"/>
          </w:rPr>
          <w:t>10</w:t>
        </w:r>
        <w:r w:rsidRPr="00A976E4">
          <w:rPr>
            <w:noProof/>
            <w:sz w:val="24"/>
            <w:szCs w:val="24"/>
          </w:rPr>
          <w:fldChar w:fldCharType="end"/>
        </w:r>
      </w:p>
    </w:sdtContent>
  </w:sdt>
  <w:p w14:paraId="1DA28BC2" w14:textId="31FD7888" w:rsidR="008251BD" w:rsidRPr="00184106" w:rsidRDefault="008251BD" w:rsidP="008251BD">
    <w:pPr>
      <w:pStyle w:val="Header"/>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93409"/>
    <w:multiLevelType w:val="multilevel"/>
    <w:tmpl w:val="1786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27C17"/>
    <w:multiLevelType w:val="multilevel"/>
    <w:tmpl w:val="B0FC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A8473D"/>
    <w:multiLevelType w:val="multilevel"/>
    <w:tmpl w:val="695A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DA1C3A"/>
    <w:multiLevelType w:val="hybridMultilevel"/>
    <w:tmpl w:val="72664DFE"/>
    <w:lvl w:ilvl="0" w:tplc="01660EA0">
      <w:start w:val="1"/>
      <w:numFmt w:val="bullet"/>
      <w:lvlText w:val="-"/>
      <w:lvlJc w:val="left"/>
      <w:pPr>
        <w:ind w:left="219" w:hanging="360"/>
      </w:pPr>
      <w:rPr>
        <w:rFonts w:ascii="Times New Roman" w:eastAsia="Times New Roman" w:hAnsi="Times New Roman" w:cs="Times New Roman" w:hint="default"/>
      </w:rPr>
    </w:lvl>
    <w:lvl w:ilvl="1" w:tplc="04090003" w:tentative="1">
      <w:start w:val="1"/>
      <w:numFmt w:val="bullet"/>
      <w:lvlText w:val="o"/>
      <w:lvlJc w:val="left"/>
      <w:pPr>
        <w:ind w:left="939" w:hanging="360"/>
      </w:pPr>
      <w:rPr>
        <w:rFonts w:ascii="Courier New" w:hAnsi="Courier New" w:cs="Courier New" w:hint="default"/>
      </w:rPr>
    </w:lvl>
    <w:lvl w:ilvl="2" w:tplc="04090005" w:tentative="1">
      <w:start w:val="1"/>
      <w:numFmt w:val="bullet"/>
      <w:lvlText w:val=""/>
      <w:lvlJc w:val="left"/>
      <w:pPr>
        <w:ind w:left="1659" w:hanging="360"/>
      </w:pPr>
      <w:rPr>
        <w:rFonts w:ascii="Wingdings" w:hAnsi="Wingdings" w:hint="default"/>
      </w:rPr>
    </w:lvl>
    <w:lvl w:ilvl="3" w:tplc="04090001" w:tentative="1">
      <w:start w:val="1"/>
      <w:numFmt w:val="bullet"/>
      <w:lvlText w:val=""/>
      <w:lvlJc w:val="left"/>
      <w:pPr>
        <w:ind w:left="2379" w:hanging="360"/>
      </w:pPr>
      <w:rPr>
        <w:rFonts w:ascii="Symbol" w:hAnsi="Symbol" w:hint="default"/>
      </w:rPr>
    </w:lvl>
    <w:lvl w:ilvl="4" w:tplc="04090003" w:tentative="1">
      <w:start w:val="1"/>
      <w:numFmt w:val="bullet"/>
      <w:lvlText w:val="o"/>
      <w:lvlJc w:val="left"/>
      <w:pPr>
        <w:ind w:left="3099" w:hanging="360"/>
      </w:pPr>
      <w:rPr>
        <w:rFonts w:ascii="Courier New" w:hAnsi="Courier New" w:cs="Courier New" w:hint="default"/>
      </w:rPr>
    </w:lvl>
    <w:lvl w:ilvl="5" w:tplc="04090005" w:tentative="1">
      <w:start w:val="1"/>
      <w:numFmt w:val="bullet"/>
      <w:lvlText w:val=""/>
      <w:lvlJc w:val="left"/>
      <w:pPr>
        <w:ind w:left="3819" w:hanging="360"/>
      </w:pPr>
      <w:rPr>
        <w:rFonts w:ascii="Wingdings" w:hAnsi="Wingdings" w:hint="default"/>
      </w:rPr>
    </w:lvl>
    <w:lvl w:ilvl="6" w:tplc="04090001" w:tentative="1">
      <w:start w:val="1"/>
      <w:numFmt w:val="bullet"/>
      <w:lvlText w:val=""/>
      <w:lvlJc w:val="left"/>
      <w:pPr>
        <w:ind w:left="4539" w:hanging="360"/>
      </w:pPr>
      <w:rPr>
        <w:rFonts w:ascii="Symbol" w:hAnsi="Symbol" w:hint="default"/>
      </w:rPr>
    </w:lvl>
    <w:lvl w:ilvl="7" w:tplc="04090003" w:tentative="1">
      <w:start w:val="1"/>
      <w:numFmt w:val="bullet"/>
      <w:lvlText w:val="o"/>
      <w:lvlJc w:val="left"/>
      <w:pPr>
        <w:ind w:left="5259" w:hanging="360"/>
      </w:pPr>
      <w:rPr>
        <w:rFonts w:ascii="Courier New" w:hAnsi="Courier New" w:cs="Courier New" w:hint="default"/>
      </w:rPr>
    </w:lvl>
    <w:lvl w:ilvl="8" w:tplc="04090005" w:tentative="1">
      <w:start w:val="1"/>
      <w:numFmt w:val="bullet"/>
      <w:lvlText w:val=""/>
      <w:lvlJc w:val="left"/>
      <w:pPr>
        <w:ind w:left="5979" w:hanging="360"/>
      </w:pPr>
      <w:rPr>
        <w:rFonts w:ascii="Wingdings" w:hAnsi="Wingdings" w:hint="default"/>
      </w:rPr>
    </w:lvl>
  </w:abstractNum>
  <w:abstractNum w:abstractNumId="4">
    <w:nsid w:val="095A7CC1"/>
    <w:multiLevelType w:val="multilevel"/>
    <w:tmpl w:val="7966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675558"/>
    <w:multiLevelType w:val="hybridMultilevel"/>
    <w:tmpl w:val="71EA9B64"/>
    <w:lvl w:ilvl="0" w:tplc="6C4C383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C360FF"/>
    <w:multiLevelType w:val="hybridMultilevel"/>
    <w:tmpl w:val="BDA27C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03915FD"/>
    <w:multiLevelType w:val="hybridMultilevel"/>
    <w:tmpl w:val="1C20664E"/>
    <w:lvl w:ilvl="0" w:tplc="85B4DEB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15933DB"/>
    <w:multiLevelType w:val="hybridMultilevel"/>
    <w:tmpl w:val="383A81DA"/>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9">
    <w:nsid w:val="16FD22D2"/>
    <w:multiLevelType w:val="hybridMultilevel"/>
    <w:tmpl w:val="4B847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287CEE"/>
    <w:multiLevelType w:val="hybridMultilevel"/>
    <w:tmpl w:val="FF0E459C"/>
    <w:lvl w:ilvl="0" w:tplc="986043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714A75"/>
    <w:multiLevelType w:val="hybridMultilevel"/>
    <w:tmpl w:val="8252FD56"/>
    <w:lvl w:ilvl="0" w:tplc="92CC2FDC">
      <w:start w:val="1"/>
      <w:numFmt w:val="bullet"/>
      <w:lvlText w:val="-"/>
      <w:lvlJc w:val="left"/>
      <w:pPr>
        <w:ind w:left="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1CFA72">
      <w:start w:val="1"/>
      <w:numFmt w:val="bullet"/>
      <w:lvlText w:val="o"/>
      <w:lvlJc w:val="left"/>
      <w:pPr>
        <w:ind w:left="2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6A8CE">
      <w:start w:val="1"/>
      <w:numFmt w:val="bullet"/>
      <w:lvlText w:val="▪"/>
      <w:lvlJc w:val="left"/>
      <w:pPr>
        <w:ind w:left="31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AE1C98">
      <w:start w:val="1"/>
      <w:numFmt w:val="bullet"/>
      <w:lvlText w:val="•"/>
      <w:lvlJc w:val="left"/>
      <w:pPr>
        <w:ind w:left="39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768EF8">
      <w:start w:val="1"/>
      <w:numFmt w:val="bullet"/>
      <w:lvlText w:val="o"/>
      <w:lvlJc w:val="left"/>
      <w:pPr>
        <w:ind w:left="46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20EB66">
      <w:start w:val="1"/>
      <w:numFmt w:val="bullet"/>
      <w:lvlText w:val="▪"/>
      <w:lvlJc w:val="left"/>
      <w:pPr>
        <w:ind w:left="5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D2639E">
      <w:start w:val="1"/>
      <w:numFmt w:val="bullet"/>
      <w:lvlText w:val="•"/>
      <w:lvlJc w:val="left"/>
      <w:pPr>
        <w:ind w:left="6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305ABC">
      <w:start w:val="1"/>
      <w:numFmt w:val="bullet"/>
      <w:lvlText w:val="o"/>
      <w:lvlJc w:val="left"/>
      <w:pPr>
        <w:ind w:left="6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C8BADE">
      <w:start w:val="1"/>
      <w:numFmt w:val="bullet"/>
      <w:lvlText w:val="▪"/>
      <w:lvlJc w:val="left"/>
      <w:pPr>
        <w:ind w:left="7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6745D21"/>
    <w:multiLevelType w:val="hybridMultilevel"/>
    <w:tmpl w:val="0C9CFD44"/>
    <w:lvl w:ilvl="0" w:tplc="0A6C277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9C103B7"/>
    <w:multiLevelType w:val="multilevel"/>
    <w:tmpl w:val="7B9A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A07A87"/>
    <w:multiLevelType w:val="hybridMultilevel"/>
    <w:tmpl w:val="3ED4C348"/>
    <w:lvl w:ilvl="0" w:tplc="C47A2802">
      <w:numFmt w:val="bullet"/>
      <w:lvlText w:val="-"/>
      <w:lvlJc w:val="left"/>
      <w:pPr>
        <w:ind w:left="2203" w:hanging="360"/>
      </w:pPr>
      <w:rPr>
        <w:rFonts w:ascii="Times New Roman" w:eastAsia="Times New Roman" w:hAnsi="Times New Roman" w:cs="Times New Roman" w:hint="default"/>
      </w:rPr>
    </w:lvl>
    <w:lvl w:ilvl="1" w:tplc="04090003" w:tentative="1">
      <w:start w:val="1"/>
      <w:numFmt w:val="bullet"/>
      <w:lvlText w:val="o"/>
      <w:lvlJc w:val="left"/>
      <w:pPr>
        <w:ind w:left="2923" w:hanging="360"/>
      </w:pPr>
      <w:rPr>
        <w:rFonts w:ascii="Courier New" w:hAnsi="Courier New" w:cs="Courier New"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15">
    <w:nsid w:val="2E594D6E"/>
    <w:multiLevelType w:val="hybridMultilevel"/>
    <w:tmpl w:val="63844F10"/>
    <w:lvl w:ilvl="0" w:tplc="A32EA410">
      <w:numFmt w:val="bullet"/>
      <w:lvlText w:val="-"/>
      <w:lvlJc w:val="left"/>
      <w:pPr>
        <w:tabs>
          <w:tab w:val="num" w:pos="4620"/>
        </w:tabs>
        <w:ind w:left="4620" w:hanging="360"/>
      </w:pPr>
      <w:rPr>
        <w:rFonts w:ascii="Times New Roman" w:eastAsia="Times New Roman" w:hAnsi="Times New Roman" w:cs="Times New Roman" w:hint="default"/>
      </w:rPr>
    </w:lvl>
    <w:lvl w:ilvl="1" w:tplc="04090003" w:tentative="1">
      <w:start w:val="1"/>
      <w:numFmt w:val="bullet"/>
      <w:lvlText w:val="o"/>
      <w:lvlJc w:val="left"/>
      <w:pPr>
        <w:tabs>
          <w:tab w:val="num" w:pos="5340"/>
        </w:tabs>
        <w:ind w:left="5340" w:hanging="360"/>
      </w:pPr>
      <w:rPr>
        <w:rFonts w:ascii="Courier New" w:hAnsi="Courier New" w:cs="Courier New" w:hint="default"/>
      </w:rPr>
    </w:lvl>
    <w:lvl w:ilvl="2" w:tplc="04090005" w:tentative="1">
      <w:start w:val="1"/>
      <w:numFmt w:val="bullet"/>
      <w:lvlText w:val=""/>
      <w:lvlJc w:val="left"/>
      <w:pPr>
        <w:tabs>
          <w:tab w:val="num" w:pos="6060"/>
        </w:tabs>
        <w:ind w:left="6060" w:hanging="360"/>
      </w:pPr>
      <w:rPr>
        <w:rFonts w:ascii="Wingdings" w:hAnsi="Wingdings" w:hint="default"/>
      </w:rPr>
    </w:lvl>
    <w:lvl w:ilvl="3" w:tplc="04090001" w:tentative="1">
      <w:start w:val="1"/>
      <w:numFmt w:val="bullet"/>
      <w:lvlText w:val=""/>
      <w:lvlJc w:val="left"/>
      <w:pPr>
        <w:tabs>
          <w:tab w:val="num" w:pos="6780"/>
        </w:tabs>
        <w:ind w:left="6780" w:hanging="360"/>
      </w:pPr>
      <w:rPr>
        <w:rFonts w:ascii="Symbol" w:hAnsi="Symbol" w:hint="default"/>
      </w:rPr>
    </w:lvl>
    <w:lvl w:ilvl="4" w:tplc="04090003" w:tentative="1">
      <w:start w:val="1"/>
      <w:numFmt w:val="bullet"/>
      <w:lvlText w:val="o"/>
      <w:lvlJc w:val="left"/>
      <w:pPr>
        <w:tabs>
          <w:tab w:val="num" w:pos="7500"/>
        </w:tabs>
        <w:ind w:left="7500" w:hanging="360"/>
      </w:pPr>
      <w:rPr>
        <w:rFonts w:ascii="Courier New" w:hAnsi="Courier New" w:cs="Courier New" w:hint="default"/>
      </w:rPr>
    </w:lvl>
    <w:lvl w:ilvl="5" w:tplc="04090005" w:tentative="1">
      <w:start w:val="1"/>
      <w:numFmt w:val="bullet"/>
      <w:lvlText w:val=""/>
      <w:lvlJc w:val="left"/>
      <w:pPr>
        <w:tabs>
          <w:tab w:val="num" w:pos="8220"/>
        </w:tabs>
        <w:ind w:left="8220" w:hanging="360"/>
      </w:pPr>
      <w:rPr>
        <w:rFonts w:ascii="Wingdings" w:hAnsi="Wingdings" w:hint="default"/>
      </w:rPr>
    </w:lvl>
    <w:lvl w:ilvl="6" w:tplc="04090001" w:tentative="1">
      <w:start w:val="1"/>
      <w:numFmt w:val="bullet"/>
      <w:lvlText w:val=""/>
      <w:lvlJc w:val="left"/>
      <w:pPr>
        <w:tabs>
          <w:tab w:val="num" w:pos="8940"/>
        </w:tabs>
        <w:ind w:left="8940" w:hanging="360"/>
      </w:pPr>
      <w:rPr>
        <w:rFonts w:ascii="Symbol" w:hAnsi="Symbol" w:hint="default"/>
      </w:rPr>
    </w:lvl>
    <w:lvl w:ilvl="7" w:tplc="04090003" w:tentative="1">
      <w:start w:val="1"/>
      <w:numFmt w:val="bullet"/>
      <w:lvlText w:val="o"/>
      <w:lvlJc w:val="left"/>
      <w:pPr>
        <w:tabs>
          <w:tab w:val="num" w:pos="9660"/>
        </w:tabs>
        <w:ind w:left="9660" w:hanging="360"/>
      </w:pPr>
      <w:rPr>
        <w:rFonts w:ascii="Courier New" w:hAnsi="Courier New" w:cs="Courier New" w:hint="default"/>
      </w:rPr>
    </w:lvl>
    <w:lvl w:ilvl="8" w:tplc="04090005" w:tentative="1">
      <w:start w:val="1"/>
      <w:numFmt w:val="bullet"/>
      <w:lvlText w:val=""/>
      <w:lvlJc w:val="left"/>
      <w:pPr>
        <w:tabs>
          <w:tab w:val="num" w:pos="10380"/>
        </w:tabs>
        <w:ind w:left="10380" w:hanging="360"/>
      </w:pPr>
      <w:rPr>
        <w:rFonts w:ascii="Wingdings" w:hAnsi="Wingdings" w:hint="default"/>
      </w:rPr>
    </w:lvl>
  </w:abstractNum>
  <w:abstractNum w:abstractNumId="16">
    <w:nsid w:val="34E740FF"/>
    <w:multiLevelType w:val="hybridMultilevel"/>
    <w:tmpl w:val="7006EFD4"/>
    <w:lvl w:ilvl="0" w:tplc="FD04370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5AE076D"/>
    <w:multiLevelType w:val="hybridMultilevel"/>
    <w:tmpl w:val="489AB6C8"/>
    <w:lvl w:ilvl="0" w:tplc="FC3C0F8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6E23346"/>
    <w:multiLevelType w:val="hybridMultilevel"/>
    <w:tmpl w:val="95AEDD1E"/>
    <w:lvl w:ilvl="0" w:tplc="81840F1A">
      <w:numFmt w:val="bullet"/>
      <w:lvlText w:val="-"/>
      <w:lvlJc w:val="left"/>
      <w:pPr>
        <w:tabs>
          <w:tab w:val="num" w:pos="3420"/>
        </w:tabs>
        <w:ind w:left="3420" w:hanging="360"/>
      </w:pPr>
      <w:rPr>
        <w:rFonts w:ascii="Times New Roman" w:eastAsia="Times New Roman" w:hAnsi="Times New Roman" w:cs="Times New Roman" w:hint="default"/>
      </w:rPr>
    </w:lvl>
    <w:lvl w:ilvl="1" w:tplc="04090003" w:tentative="1">
      <w:start w:val="1"/>
      <w:numFmt w:val="bullet"/>
      <w:lvlText w:val="o"/>
      <w:lvlJc w:val="left"/>
      <w:pPr>
        <w:tabs>
          <w:tab w:val="num" w:pos="4140"/>
        </w:tabs>
        <w:ind w:left="4140" w:hanging="360"/>
      </w:pPr>
      <w:rPr>
        <w:rFonts w:ascii="Courier New" w:hAnsi="Courier New" w:cs="Courier New" w:hint="default"/>
      </w:rPr>
    </w:lvl>
    <w:lvl w:ilvl="2" w:tplc="04090005" w:tentative="1">
      <w:start w:val="1"/>
      <w:numFmt w:val="bullet"/>
      <w:lvlText w:val=""/>
      <w:lvlJc w:val="left"/>
      <w:pPr>
        <w:tabs>
          <w:tab w:val="num" w:pos="4860"/>
        </w:tabs>
        <w:ind w:left="4860" w:hanging="360"/>
      </w:pPr>
      <w:rPr>
        <w:rFonts w:ascii="Wingdings" w:hAnsi="Wingdings" w:hint="default"/>
      </w:rPr>
    </w:lvl>
    <w:lvl w:ilvl="3" w:tplc="04090001" w:tentative="1">
      <w:start w:val="1"/>
      <w:numFmt w:val="bullet"/>
      <w:lvlText w:val=""/>
      <w:lvlJc w:val="left"/>
      <w:pPr>
        <w:tabs>
          <w:tab w:val="num" w:pos="5580"/>
        </w:tabs>
        <w:ind w:left="5580" w:hanging="360"/>
      </w:pPr>
      <w:rPr>
        <w:rFonts w:ascii="Symbol" w:hAnsi="Symbol" w:hint="default"/>
      </w:rPr>
    </w:lvl>
    <w:lvl w:ilvl="4" w:tplc="04090003" w:tentative="1">
      <w:start w:val="1"/>
      <w:numFmt w:val="bullet"/>
      <w:lvlText w:val="o"/>
      <w:lvlJc w:val="left"/>
      <w:pPr>
        <w:tabs>
          <w:tab w:val="num" w:pos="6300"/>
        </w:tabs>
        <w:ind w:left="6300" w:hanging="360"/>
      </w:pPr>
      <w:rPr>
        <w:rFonts w:ascii="Courier New" w:hAnsi="Courier New" w:cs="Courier New"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cs="Courier New" w:hint="default"/>
      </w:rPr>
    </w:lvl>
    <w:lvl w:ilvl="8" w:tplc="04090005" w:tentative="1">
      <w:start w:val="1"/>
      <w:numFmt w:val="bullet"/>
      <w:lvlText w:val=""/>
      <w:lvlJc w:val="left"/>
      <w:pPr>
        <w:tabs>
          <w:tab w:val="num" w:pos="9180"/>
        </w:tabs>
        <w:ind w:left="9180" w:hanging="360"/>
      </w:pPr>
      <w:rPr>
        <w:rFonts w:ascii="Wingdings" w:hAnsi="Wingdings" w:hint="default"/>
      </w:rPr>
    </w:lvl>
  </w:abstractNum>
  <w:abstractNum w:abstractNumId="19">
    <w:nsid w:val="3B1D069B"/>
    <w:multiLevelType w:val="hybridMultilevel"/>
    <w:tmpl w:val="9EAE1332"/>
    <w:lvl w:ilvl="0" w:tplc="9D0EC40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A60EE7"/>
    <w:multiLevelType w:val="hybridMultilevel"/>
    <w:tmpl w:val="B278577E"/>
    <w:lvl w:ilvl="0" w:tplc="FB7C6CA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CC2056"/>
    <w:multiLevelType w:val="multilevel"/>
    <w:tmpl w:val="7FDE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925F22"/>
    <w:multiLevelType w:val="hybridMultilevel"/>
    <w:tmpl w:val="DAE07F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0E7369"/>
    <w:multiLevelType w:val="multilevel"/>
    <w:tmpl w:val="A268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273108"/>
    <w:multiLevelType w:val="multilevel"/>
    <w:tmpl w:val="9B18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AF4C8C"/>
    <w:multiLevelType w:val="hybridMultilevel"/>
    <w:tmpl w:val="11DA3714"/>
    <w:lvl w:ilvl="0" w:tplc="B9F8D4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A175E3"/>
    <w:multiLevelType w:val="hybridMultilevel"/>
    <w:tmpl w:val="CA362920"/>
    <w:lvl w:ilvl="0" w:tplc="50EE439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39C142D"/>
    <w:multiLevelType w:val="hybridMultilevel"/>
    <w:tmpl w:val="866EB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F65DD9"/>
    <w:multiLevelType w:val="hybridMultilevel"/>
    <w:tmpl w:val="4EB252AE"/>
    <w:lvl w:ilvl="0" w:tplc="3146A4D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65D3B9C"/>
    <w:multiLevelType w:val="hybridMultilevel"/>
    <w:tmpl w:val="E25A5276"/>
    <w:lvl w:ilvl="0" w:tplc="36C69EB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C6112B7"/>
    <w:multiLevelType w:val="hybridMultilevel"/>
    <w:tmpl w:val="60DA0C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7C1865FC"/>
    <w:multiLevelType w:val="multilevel"/>
    <w:tmpl w:val="7D9C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F14EB1"/>
    <w:multiLevelType w:val="hybridMultilevel"/>
    <w:tmpl w:val="349A714E"/>
    <w:lvl w:ilvl="0" w:tplc="FB7C6CA2">
      <w:numFmt w:val="bullet"/>
      <w:lvlText w:val="-"/>
      <w:lvlJc w:val="left"/>
      <w:pPr>
        <w:tabs>
          <w:tab w:val="num" w:pos="170"/>
        </w:tabs>
        <w:ind w:left="170"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8"/>
  </w:num>
  <w:num w:numId="3">
    <w:abstractNumId w:val="6"/>
  </w:num>
  <w:num w:numId="4">
    <w:abstractNumId w:val="30"/>
  </w:num>
  <w:num w:numId="5">
    <w:abstractNumId w:val="9"/>
  </w:num>
  <w:num w:numId="6">
    <w:abstractNumId w:val="28"/>
  </w:num>
  <w:num w:numId="7">
    <w:abstractNumId w:val="12"/>
  </w:num>
  <w:num w:numId="8">
    <w:abstractNumId w:val="15"/>
  </w:num>
  <w:num w:numId="9">
    <w:abstractNumId w:val="18"/>
  </w:num>
  <w:num w:numId="10">
    <w:abstractNumId w:val="7"/>
  </w:num>
  <w:num w:numId="11">
    <w:abstractNumId w:val="17"/>
  </w:num>
  <w:num w:numId="12">
    <w:abstractNumId w:val="26"/>
  </w:num>
  <w:num w:numId="13">
    <w:abstractNumId w:val="25"/>
  </w:num>
  <w:num w:numId="14">
    <w:abstractNumId w:val="14"/>
  </w:num>
  <w:num w:numId="15">
    <w:abstractNumId w:val="19"/>
  </w:num>
  <w:num w:numId="16">
    <w:abstractNumId w:val="27"/>
  </w:num>
  <w:num w:numId="17">
    <w:abstractNumId w:val="22"/>
  </w:num>
  <w:num w:numId="18">
    <w:abstractNumId w:val="20"/>
  </w:num>
  <w:num w:numId="19">
    <w:abstractNumId w:val="3"/>
  </w:num>
  <w:num w:numId="20">
    <w:abstractNumId w:val="10"/>
  </w:num>
  <w:num w:numId="21">
    <w:abstractNumId w:val="16"/>
  </w:num>
  <w:num w:numId="22">
    <w:abstractNumId w:val="29"/>
  </w:num>
  <w:num w:numId="23">
    <w:abstractNumId w:val="5"/>
  </w:num>
  <w:num w:numId="24">
    <w:abstractNumId w:val="23"/>
  </w:num>
  <w:num w:numId="25">
    <w:abstractNumId w:val="0"/>
  </w:num>
  <w:num w:numId="26">
    <w:abstractNumId w:val="13"/>
  </w:num>
  <w:num w:numId="27">
    <w:abstractNumId w:val="21"/>
  </w:num>
  <w:num w:numId="28">
    <w:abstractNumId w:val="31"/>
  </w:num>
  <w:num w:numId="29">
    <w:abstractNumId w:val="11"/>
  </w:num>
  <w:num w:numId="30">
    <w:abstractNumId w:val="4"/>
  </w:num>
  <w:num w:numId="31">
    <w:abstractNumId w:val="24"/>
  </w:num>
  <w:num w:numId="32">
    <w:abstractNumId w:val="2"/>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B6D"/>
    <w:rsid w:val="0000383D"/>
    <w:rsid w:val="00005C65"/>
    <w:rsid w:val="000075CD"/>
    <w:rsid w:val="00007D70"/>
    <w:rsid w:val="000104CA"/>
    <w:rsid w:val="000108CD"/>
    <w:rsid w:val="0001294E"/>
    <w:rsid w:val="000147CB"/>
    <w:rsid w:val="00014D1E"/>
    <w:rsid w:val="00017DA2"/>
    <w:rsid w:val="00021463"/>
    <w:rsid w:val="0002412B"/>
    <w:rsid w:val="00026E6D"/>
    <w:rsid w:val="000315C0"/>
    <w:rsid w:val="00032837"/>
    <w:rsid w:val="000331A7"/>
    <w:rsid w:val="00033900"/>
    <w:rsid w:val="00033FAA"/>
    <w:rsid w:val="00034DD4"/>
    <w:rsid w:val="00034EF6"/>
    <w:rsid w:val="00035AE1"/>
    <w:rsid w:val="00036AD8"/>
    <w:rsid w:val="000415E1"/>
    <w:rsid w:val="000422D0"/>
    <w:rsid w:val="00046300"/>
    <w:rsid w:val="000478F1"/>
    <w:rsid w:val="00053717"/>
    <w:rsid w:val="0005377E"/>
    <w:rsid w:val="0005409A"/>
    <w:rsid w:val="00054877"/>
    <w:rsid w:val="00056B94"/>
    <w:rsid w:val="0005725A"/>
    <w:rsid w:val="00062C1C"/>
    <w:rsid w:val="000654E5"/>
    <w:rsid w:val="000666F9"/>
    <w:rsid w:val="00066DDA"/>
    <w:rsid w:val="00067DFF"/>
    <w:rsid w:val="00070148"/>
    <w:rsid w:val="0007025C"/>
    <w:rsid w:val="000715F0"/>
    <w:rsid w:val="00072370"/>
    <w:rsid w:val="00072763"/>
    <w:rsid w:val="00073E95"/>
    <w:rsid w:val="0007519D"/>
    <w:rsid w:val="0007766A"/>
    <w:rsid w:val="00077EE8"/>
    <w:rsid w:val="00077F20"/>
    <w:rsid w:val="00081060"/>
    <w:rsid w:val="0008405F"/>
    <w:rsid w:val="00084078"/>
    <w:rsid w:val="0008511D"/>
    <w:rsid w:val="00086B35"/>
    <w:rsid w:val="0008756B"/>
    <w:rsid w:val="000920D2"/>
    <w:rsid w:val="000923F3"/>
    <w:rsid w:val="00092BD6"/>
    <w:rsid w:val="00094043"/>
    <w:rsid w:val="000943DA"/>
    <w:rsid w:val="0009454F"/>
    <w:rsid w:val="000A11D4"/>
    <w:rsid w:val="000A1B12"/>
    <w:rsid w:val="000A2836"/>
    <w:rsid w:val="000A53EB"/>
    <w:rsid w:val="000B0AED"/>
    <w:rsid w:val="000B3D72"/>
    <w:rsid w:val="000B54BB"/>
    <w:rsid w:val="000B5A9F"/>
    <w:rsid w:val="000C0444"/>
    <w:rsid w:val="000C0645"/>
    <w:rsid w:val="000C3A3F"/>
    <w:rsid w:val="000C5395"/>
    <w:rsid w:val="000C59E4"/>
    <w:rsid w:val="000C5D18"/>
    <w:rsid w:val="000C7BED"/>
    <w:rsid w:val="000D15E2"/>
    <w:rsid w:val="000D3B41"/>
    <w:rsid w:val="000D50AF"/>
    <w:rsid w:val="000D6938"/>
    <w:rsid w:val="000E1887"/>
    <w:rsid w:val="000E2518"/>
    <w:rsid w:val="000E2D58"/>
    <w:rsid w:val="000E3187"/>
    <w:rsid w:val="000E4CD4"/>
    <w:rsid w:val="000E5000"/>
    <w:rsid w:val="000E505B"/>
    <w:rsid w:val="000E5A47"/>
    <w:rsid w:val="000E77DA"/>
    <w:rsid w:val="000F11A5"/>
    <w:rsid w:val="000F3493"/>
    <w:rsid w:val="000F4DEB"/>
    <w:rsid w:val="000F7EC8"/>
    <w:rsid w:val="00101BC2"/>
    <w:rsid w:val="00103968"/>
    <w:rsid w:val="00103A27"/>
    <w:rsid w:val="00103E20"/>
    <w:rsid w:val="001063B2"/>
    <w:rsid w:val="0010666A"/>
    <w:rsid w:val="00106C64"/>
    <w:rsid w:val="00107B03"/>
    <w:rsid w:val="00110C42"/>
    <w:rsid w:val="00111786"/>
    <w:rsid w:val="001137A7"/>
    <w:rsid w:val="00114AE9"/>
    <w:rsid w:val="0011587B"/>
    <w:rsid w:val="00115941"/>
    <w:rsid w:val="00121575"/>
    <w:rsid w:val="00121E09"/>
    <w:rsid w:val="0012217B"/>
    <w:rsid w:val="00125FD4"/>
    <w:rsid w:val="0012655D"/>
    <w:rsid w:val="00126918"/>
    <w:rsid w:val="001273D0"/>
    <w:rsid w:val="00127A5D"/>
    <w:rsid w:val="0013217F"/>
    <w:rsid w:val="00132E3D"/>
    <w:rsid w:val="0013334F"/>
    <w:rsid w:val="00134E9D"/>
    <w:rsid w:val="00135C62"/>
    <w:rsid w:val="00136F75"/>
    <w:rsid w:val="001377DF"/>
    <w:rsid w:val="001407FA"/>
    <w:rsid w:val="00141BC9"/>
    <w:rsid w:val="00141EE7"/>
    <w:rsid w:val="0014201C"/>
    <w:rsid w:val="001423C1"/>
    <w:rsid w:val="00142F27"/>
    <w:rsid w:val="00143568"/>
    <w:rsid w:val="00143697"/>
    <w:rsid w:val="00144C7A"/>
    <w:rsid w:val="00147392"/>
    <w:rsid w:val="00150092"/>
    <w:rsid w:val="00154136"/>
    <w:rsid w:val="001542EB"/>
    <w:rsid w:val="00155672"/>
    <w:rsid w:val="00155807"/>
    <w:rsid w:val="00157E8F"/>
    <w:rsid w:val="00161D76"/>
    <w:rsid w:val="00162879"/>
    <w:rsid w:val="00162AFE"/>
    <w:rsid w:val="001637E4"/>
    <w:rsid w:val="00163941"/>
    <w:rsid w:val="00165DB9"/>
    <w:rsid w:val="001666D3"/>
    <w:rsid w:val="00166C8F"/>
    <w:rsid w:val="001701D1"/>
    <w:rsid w:val="00171FC5"/>
    <w:rsid w:val="0017294C"/>
    <w:rsid w:val="00172DAE"/>
    <w:rsid w:val="001737FD"/>
    <w:rsid w:val="0017714B"/>
    <w:rsid w:val="00180FDF"/>
    <w:rsid w:val="0018102E"/>
    <w:rsid w:val="00182694"/>
    <w:rsid w:val="00184106"/>
    <w:rsid w:val="00184A00"/>
    <w:rsid w:val="00184ACB"/>
    <w:rsid w:val="00192523"/>
    <w:rsid w:val="00192A01"/>
    <w:rsid w:val="00192AD4"/>
    <w:rsid w:val="001958B2"/>
    <w:rsid w:val="001A1530"/>
    <w:rsid w:val="001A4C9F"/>
    <w:rsid w:val="001A4F03"/>
    <w:rsid w:val="001A5BC9"/>
    <w:rsid w:val="001A61B2"/>
    <w:rsid w:val="001A6689"/>
    <w:rsid w:val="001A684B"/>
    <w:rsid w:val="001A6D6F"/>
    <w:rsid w:val="001A7CBD"/>
    <w:rsid w:val="001A7D44"/>
    <w:rsid w:val="001B2B3F"/>
    <w:rsid w:val="001B327A"/>
    <w:rsid w:val="001C09E1"/>
    <w:rsid w:val="001C135E"/>
    <w:rsid w:val="001C1994"/>
    <w:rsid w:val="001C2FFE"/>
    <w:rsid w:val="001C69EA"/>
    <w:rsid w:val="001D02B5"/>
    <w:rsid w:val="001D056D"/>
    <w:rsid w:val="001D2A60"/>
    <w:rsid w:val="001D3759"/>
    <w:rsid w:val="001D4729"/>
    <w:rsid w:val="001D7BFB"/>
    <w:rsid w:val="001E2808"/>
    <w:rsid w:val="001E3907"/>
    <w:rsid w:val="001E589C"/>
    <w:rsid w:val="001E5D7A"/>
    <w:rsid w:val="001E7795"/>
    <w:rsid w:val="001F32BF"/>
    <w:rsid w:val="001F64A5"/>
    <w:rsid w:val="00200760"/>
    <w:rsid w:val="00202FDA"/>
    <w:rsid w:val="00204410"/>
    <w:rsid w:val="002049AB"/>
    <w:rsid w:val="002071C5"/>
    <w:rsid w:val="0020732C"/>
    <w:rsid w:val="00210E80"/>
    <w:rsid w:val="00211219"/>
    <w:rsid w:val="00212E51"/>
    <w:rsid w:val="0021337A"/>
    <w:rsid w:val="00215BCC"/>
    <w:rsid w:val="002160A7"/>
    <w:rsid w:val="0021612D"/>
    <w:rsid w:val="0021637D"/>
    <w:rsid w:val="00217B3A"/>
    <w:rsid w:val="00220C2E"/>
    <w:rsid w:val="00220DF0"/>
    <w:rsid w:val="00221AA8"/>
    <w:rsid w:val="00222BF3"/>
    <w:rsid w:val="002249BB"/>
    <w:rsid w:val="002253BF"/>
    <w:rsid w:val="00225C47"/>
    <w:rsid w:val="0022658A"/>
    <w:rsid w:val="0022672E"/>
    <w:rsid w:val="00230170"/>
    <w:rsid w:val="00232948"/>
    <w:rsid w:val="0023704B"/>
    <w:rsid w:val="00237888"/>
    <w:rsid w:val="00237942"/>
    <w:rsid w:val="00237B59"/>
    <w:rsid w:val="002411C7"/>
    <w:rsid w:val="00242645"/>
    <w:rsid w:val="00242E4C"/>
    <w:rsid w:val="002435B7"/>
    <w:rsid w:val="0024374B"/>
    <w:rsid w:val="0024388A"/>
    <w:rsid w:val="002443EA"/>
    <w:rsid w:val="0024511D"/>
    <w:rsid w:val="0024577B"/>
    <w:rsid w:val="00246C56"/>
    <w:rsid w:val="00247687"/>
    <w:rsid w:val="00247754"/>
    <w:rsid w:val="00247B6D"/>
    <w:rsid w:val="00253AF7"/>
    <w:rsid w:val="002550E3"/>
    <w:rsid w:val="00256A73"/>
    <w:rsid w:val="00260797"/>
    <w:rsid w:val="002619A5"/>
    <w:rsid w:val="00261F45"/>
    <w:rsid w:val="0026278A"/>
    <w:rsid w:val="00263570"/>
    <w:rsid w:val="00263865"/>
    <w:rsid w:val="002641B9"/>
    <w:rsid w:val="00270FF0"/>
    <w:rsid w:val="00273C60"/>
    <w:rsid w:val="00274F1F"/>
    <w:rsid w:val="00275FAD"/>
    <w:rsid w:val="00280D54"/>
    <w:rsid w:val="00282287"/>
    <w:rsid w:val="00284638"/>
    <w:rsid w:val="00285A70"/>
    <w:rsid w:val="00286983"/>
    <w:rsid w:val="00287138"/>
    <w:rsid w:val="002911AC"/>
    <w:rsid w:val="00293160"/>
    <w:rsid w:val="00293A16"/>
    <w:rsid w:val="00293DC4"/>
    <w:rsid w:val="0029565E"/>
    <w:rsid w:val="00296222"/>
    <w:rsid w:val="00296B6C"/>
    <w:rsid w:val="002A03E2"/>
    <w:rsid w:val="002A0EFB"/>
    <w:rsid w:val="002A1082"/>
    <w:rsid w:val="002A684D"/>
    <w:rsid w:val="002B2A11"/>
    <w:rsid w:val="002B61AE"/>
    <w:rsid w:val="002C0B87"/>
    <w:rsid w:val="002C2DB9"/>
    <w:rsid w:val="002D12C9"/>
    <w:rsid w:val="002D16DC"/>
    <w:rsid w:val="002D1C49"/>
    <w:rsid w:val="002E3264"/>
    <w:rsid w:val="002E33AC"/>
    <w:rsid w:val="002E7513"/>
    <w:rsid w:val="002F0134"/>
    <w:rsid w:val="002F0DDC"/>
    <w:rsid w:val="002F1561"/>
    <w:rsid w:val="002F6FEB"/>
    <w:rsid w:val="00301FA1"/>
    <w:rsid w:val="00303B87"/>
    <w:rsid w:val="003054AD"/>
    <w:rsid w:val="003073D9"/>
    <w:rsid w:val="00317B35"/>
    <w:rsid w:val="00317B60"/>
    <w:rsid w:val="003217B7"/>
    <w:rsid w:val="00322304"/>
    <w:rsid w:val="00323B6F"/>
    <w:rsid w:val="00324386"/>
    <w:rsid w:val="00326472"/>
    <w:rsid w:val="00326704"/>
    <w:rsid w:val="00326763"/>
    <w:rsid w:val="00327116"/>
    <w:rsid w:val="00327828"/>
    <w:rsid w:val="00331830"/>
    <w:rsid w:val="00332B41"/>
    <w:rsid w:val="00333567"/>
    <w:rsid w:val="00333D7F"/>
    <w:rsid w:val="00335517"/>
    <w:rsid w:val="003377B3"/>
    <w:rsid w:val="00340335"/>
    <w:rsid w:val="003412BF"/>
    <w:rsid w:val="00342EF0"/>
    <w:rsid w:val="00346660"/>
    <w:rsid w:val="00352B37"/>
    <w:rsid w:val="003531F9"/>
    <w:rsid w:val="00354A03"/>
    <w:rsid w:val="00356DF6"/>
    <w:rsid w:val="003601E6"/>
    <w:rsid w:val="00360AB3"/>
    <w:rsid w:val="00361441"/>
    <w:rsid w:val="00361804"/>
    <w:rsid w:val="00362647"/>
    <w:rsid w:val="00363AFC"/>
    <w:rsid w:val="003650BF"/>
    <w:rsid w:val="0037057D"/>
    <w:rsid w:val="00370B15"/>
    <w:rsid w:val="00370D8D"/>
    <w:rsid w:val="00371286"/>
    <w:rsid w:val="00371BE4"/>
    <w:rsid w:val="00374B8C"/>
    <w:rsid w:val="00375932"/>
    <w:rsid w:val="00376FDA"/>
    <w:rsid w:val="003808AA"/>
    <w:rsid w:val="003809D0"/>
    <w:rsid w:val="003817BE"/>
    <w:rsid w:val="0038215A"/>
    <w:rsid w:val="0038258C"/>
    <w:rsid w:val="0038364D"/>
    <w:rsid w:val="003837AF"/>
    <w:rsid w:val="0038472F"/>
    <w:rsid w:val="00394397"/>
    <w:rsid w:val="00394AB2"/>
    <w:rsid w:val="00395721"/>
    <w:rsid w:val="00397D77"/>
    <w:rsid w:val="003A0420"/>
    <w:rsid w:val="003A2A30"/>
    <w:rsid w:val="003A3073"/>
    <w:rsid w:val="003A3415"/>
    <w:rsid w:val="003A4C7C"/>
    <w:rsid w:val="003A5592"/>
    <w:rsid w:val="003A6BC7"/>
    <w:rsid w:val="003A7B7E"/>
    <w:rsid w:val="003B464B"/>
    <w:rsid w:val="003C211C"/>
    <w:rsid w:val="003C50E6"/>
    <w:rsid w:val="003C7056"/>
    <w:rsid w:val="003C70CD"/>
    <w:rsid w:val="003D0EFB"/>
    <w:rsid w:val="003D4478"/>
    <w:rsid w:val="003D79A8"/>
    <w:rsid w:val="003E1141"/>
    <w:rsid w:val="003E2893"/>
    <w:rsid w:val="003E369E"/>
    <w:rsid w:val="003E506A"/>
    <w:rsid w:val="003E50A6"/>
    <w:rsid w:val="003E6830"/>
    <w:rsid w:val="003E7502"/>
    <w:rsid w:val="003F0D02"/>
    <w:rsid w:val="003F2B97"/>
    <w:rsid w:val="003F306B"/>
    <w:rsid w:val="003F3717"/>
    <w:rsid w:val="003F4A2C"/>
    <w:rsid w:val="003F4E4D"/>
    <w:rsid w:val="003F703E"/>
    <w:rsid w:val="003F7BC7"/>
    <w:rsid w:val="0040175F"/>
    <w:rsid w:val="00401ADD"/>
    <w:rsid w:val="00402D7C"/>
    <w:rsid w:val="00402DB3"/>
    <w:rsid w:val="004058F4"/>
    <w:rsid w:val="00405E4A"/>
    <w:rsid w:val="00407D9D"/>
    <w:rsid w:val="00410546"/>
    <w:rsid w:val="00410582"/>
    <w:rsid w:val="00410C96"/>
    <w:rsid w:val="004119A5"/>
    <w:rsid w:val="00415660"/>
    <w:rsid w:val="004166DA"/>
    <w:rsid w:val="00417D3F"/>
    <w:rsid w:val="0042218D"/>
    <w:rsid w:val="0042351F"/>
    <w:rsid w:val="00423FC6"/>
    <w:rsid w:val="00425D49"/>
    <w:rsid w:val="00427127"/>
    <w:rsid w:val="00427182"/>
    <w:rsid w:val="00431DE6"/>
    <w:rsid w:val="0043342F"/>
    <w:rsid w:val="004366CF"/>
    <w:rsid w:val="004371D3"/>
    <w:rsid w:val="004405E4"/>
    <w:rsid w:val="004415F7"/>
    <w:rsid w:val="004500A6"/>
    <w:rsid w:val="004508AB"/>
    <w:rsid w:val="00451DCC"/>
    <w:rsid w:val="00451F3A"/>
    <w:rsid w:val="004533B2"/>
    <w:rsid w:val="00460BB4"/>
    <w:rsid w:val="00464039"/>
    <w:rsid w:val="00465EB7"/>
    <w:rsid w:val="004678AD"/>
    <w:rsid w:val="00467C2B"/>
    <w:rsid w:val="004708E0"/>
    <w:rsid w:val="00473441"/>
    <w:rsid w:val="004735DC"/>
    <w:rsid w:val="0047559A"/>
    <w:rsid w:val="00476E17"/>
    <w:rsid w:val="0048107D"/>
    <w:rsid w:val="004830B0"/>
    <w:rsid w:val="00485289"/>
    <w:rsid w:val="00485AEF"/>
    <w:rsid w:val="00490617"/>
    <w:rsid w:val="004928C4"/>
    <w:rsid w:val="00492CA7"/>
    <w:rsid w:val="004942BE"/>
    <w:rsid w:val="004946DB"/>
    <w:rsid w:val="00495A5A"/>
    <w:rsid w:val="00497A50"/>
    <w:rsid w:val="004A0D63"/>
    <w:rsid w:val="004A4BE9"/>
    <w:rsid w:val="004A553F"/>
    <w:rsid w:val="004A6E69"/>
    <w:rsid w:val="004A780B"/>
    <w:rsid w:val="004B3AF9"/>
    <w:rsid w:val="004B60D3"/>
    <w:rsid w:val="004B7BB6"/>
    <w:rsid w:val="004C1324"/>
    <w:rsid w:val="004C1B57"/>
    <w:rsid w:val="004C1F04"/>
    <w:rsid w:val="004C4381"/>
    <w:rsid w:val="004C44F6"/>
    <w:rsid w:val="004C4DC8"/>
    <w:rsid w:val="004C6006"/>
    <w:rsid w:val="004C71B2"/>
    <w:rsid w:val="004D32FA"/>
    <w:rsid w:val="004D4FAE"/>
    <w:rsid w:val="004D5D7A"/>
    <w:rsid w:val="004D77B9"/>
    <w:rsid w:val="004D7AA7"/>
    <w:rsid w:val="004D7ABD"/>
    <w:rsid w:val="004E0C5A"/>
    <w:rsid w:val="004E3437"/>
    <w:rsid w:val="004E3612"/>
    <w:rsid w:val="004E5849"/>
    <w:rsid w:val="004E7B6E"/>
    <w:rsid w:val="004F04D6"/>
    <w:rsid w:val="004F175F"/>
    <w:rsid w:val="004F1F2C"/>
    <w:rsid w:val="004F3AA2"/>
    <w:rsid w:val="004F461D"/>
    <w:rsid w:val="004F5CA0"/>
    <w:rsid w:val="004F60D7"/>
    <w:rsid w:val="004F7A74"/>
    <w:rsid w:val="00500A2E"/>
    <w:rsid w:val="00501D6F"/>
    <w:rsid w:val="00502D08"/>
    <w:rsid w:val="005059F1"/>
    <w:rsid w:val="00511C95"/>
    <w:rsid w:val="00513315"/>
    <w:rsid w:val="00515AEF"/>
    <w:rsid w:val="005169AE"/>
    <w:rsid w:val="005207DB"/>
    <w:rsid w:val="005223C3"/>
    <w:rsid w:val="00524F42"/>
    <w:rsid w:val="0052655B"/>
    <w:rsid w:val="00526E1D"/>
    <w:rsid w:val="0052749E"/>
    <w:rsid w:val="0052779D"/>
    <w:rsid w:val="00531DB8"/>
    <w:rsid w:val="00534DB1"/>
    <w:rsid w:val="00535C28"/>
    <w:rsid w:val="005375E7"/>
    <w:rsid w:val="005378DD"/>
    <w:rsid w:val="005424A1"/>
    <w:rsid w:val="00544C41"/>
    <w:rsid w:val="00545A34"/>
    <w:rsid w:val="0055163D"/>
    <w:rsid w:val="00551961"/>
    <w:rsid w:val="00551A24"/>
    <w:rsid w:val="00551C43"/>
    <w:rsid w:val="005521AF"/>
    <w:rsid w:val="00552C0B"/>
    <w:rsid w:val="00552D9D"/>
    <w:rsid w:val="00552E3C"/>
    <w:rsid w:val="00553A4B"/>
    <w:rsid w:val="005545CD"/>
    <w:rsid w:val="005575D0"/>
    <w:rsid w:val="00563909"/>
    <w:rsid w:val="0056595F"/>
    <w:rsid w:val="00566C37"/>
    <w:rsid w:val="00566D19"/>
    <w:rsid w:val="00570D7A"/>
    <w:rsid w:val="00571FAE"/>
    <w:rsid w:val="0057516D"/>
    <w:rsid w:val="005751AC"/>
    <w:rsid w:val="0057561A"/>
    <w:rsid w:val="00577CED"/>
    <w:rsid w:val="005804BA"/>
    <w:rsid w:val="00581CBF"/>
    <w:rsid w:val="00584947"/>
    <w:rsid w:val="00584E13"/>
    <w:rsid w:val="005858F2"/>
    <w:rsid w:val="00586B13"/>
    <w:rsid w:val="00590973"/>
    <w:rsid w:val="00590BAC"/>
    <w:rsid w:val="0059457D"/>
    <w:rsid w:val="00595050"/>
    <w:rsid w:val="005955BE"/>
    <w:rsid w:val="005974B8"/>
    <w:rsid w:val="005A15B4"/>
    <w:rsid w:val="005A4D0D"/>
    <w:rsid w:val="005A5AD3"/>
    <w:rsid w:val="005A5B71"/>
    <w:rsid w:val="005A5DC9"/>
    <w:rsid w:val="005A74AE"/>
    <w:rsid w:val="005B0070"/>
    <w:rsid w:val="005B0C15"/>
    <w:rsid w:val="005B576D"/>
    <w:rsid w:val="005B6544"/>
    <w:rsid w:val="005B750C"/>
    <w:rsid w:val="005C0D3D"/>
    <w:rsid w:val="005C0D50"/>
    <w:rsid w:val="005C1FBB"/>
    <w:rsid w:val="005C2069"/>
    <w:rsid w:val="005C2CAE"/>
    <w:rsid w:val="005C5D1F"/>
    <w:rsid w:val="005C7252"/>
    <w:rsid w:val="005C7FD2"/>
    <w:rsid w:val="005D252E"/>
    <w:rsid w:val="005D3BD0"/>
    <w:rsid w:val="005D45D5"/>
    <w:rsid w:val="005D66FE"/>
    <w:rsid w:val="005D7947"/>
    <w:rsid w:val="005E1770"/>
    <w:rsid w:val="005E2227"/>
    <w:rsid w:val="005E236A"/>
    <w:rsid w:val="005E4746"/>
    <w:rsid w:val="005F18AB"/>
    <w:rsid w:val="005F4F95"/>
    <w:rsid w:val="005F50E6"/>
    <w:rsid w:val="005F5C78"/>
    <w:rsid w:val="005F72BB"/>
    <w:rsid w:val="0060091A"/>
    <w:rsid w:val="00602FE5"/>
    <w:rsid w:val="00603F49"/>
    <w:rsid w:val="00606349"/>
    <w:rsid w:val="00606F69"/>
    <w:rsid w:val="006078E9"/>
    <w:rsid w:val="006079EA"/>
    <w:rsid w:val="00610C85"/>
    <w:rsid w:val="0061250C"/>
    <w:rsid w:val="0061337D"/>
    <w:rsid w:val="006139FD"/>
    <w:rsid w:val="006152E8"/>
    <w:rsid w:val="00624B33"/>
    <w:rsid w:val="00630426"/>
    <w:rsid w:val="0063134B"/>
    <w:rsid w:val="006313E5"/>
    <w:rsid w:val="006316C7"/>
    <w:rsid w:val="00633A05"/>
    <w:rsid w:val="00633BFF"/>
    <w:rsid w:val="00633C6E"/>
    <w:rsid w:val="0063432B"/>
    <w:rsid w:val="006357DD"/>
    <w:rsid w:val="00641620"/>
    <w:rsid w:val="00641E03"/>
    <w:rsid w:val="006427C6"/>
    <w:rsid w:val="0064787E"/>
    <w:rsid w:val="00651989"/>
    <w:rsid w:val="00652B0A"/>
    <w:rsid w:val="006531CB"/>
    <w:rsid w:val="00656903"/>
    <w:rsid w:val="00657BAE"/>
    <w:rsid w:val="00666EC7"/>
    <w:rsid w:val="006678EE"/>
    <w:rsid w:val="006711A3"/>
    <w:rsid w:val="00672136"/>
    <w:rsid w:val="00672BCA"/>
    <w:rsid w:val="006737CB"/>
    <w:rsid w:val="0067469D"/>
    <w:rsid w:val="00675F66"/>
    <w:rsid w:val="00681978"/>
    <w:rsid w:val="00681CFD"/>
    <w:rsid w:val="0068259A"/>
    <w:rsid w:val="00682F88"/>
    <w:rsid w:val="0068525E"/>
    <w:rsid w:val="00685F02"/>
    <w:rsid w:val="00687313"/>
    <w:rsid w:val="006878E8"/>
    <w:rsid w:val="00690667"/>
    <w:rsid w:val="00690D1F"/>
    <w:rsid w:val="00691EE8"/>
    <w:rsid w:val="00694275"/>
    <w:rsid w:val="00695F2E"/>
    <w:rsid w:val="006965CA"/>
    <w:rsid w:val="006967D4"/>
    <w:rsid w:val="006A0163"/>
    <w:rsid w:val="006A0767"/>
    <w:rsid w:val="006A0FCA"/>
    <w:rsid w:val="006A29A1"/>
    <w:rsid w:val="006A3670"/>
    <w:rsid w:val="006A416F"/>
    <w:rsid w:val="006A4F2E"/>
    <w:rsid w:val="006A634A"/>
    <w:rsid w:val="006A68AB"/>
    <w:rsid w:val="006A70C3"/>
    <w:rsid w:val="006B0772"/>
    <w:rsid w:val="006B2656"/>
    <w:rsid w:val="006B475A"/>
    <w:rsid w:val="006B553C"/>
    <w:rsid w:val="006B6C41"/>
    <w:rsid w:val="006B71EC"/>
    <w:rsid w:val="006C0E0F"/>
    <w:rsid w:val="006C723C"/>
    <w:rsid w:val="006D58EA"/>
    <w:rsid w:val="006D7981"/>
    <w:rsid w:val="006E5F46"/>
    <w:rsid w:val="006E69F6"/>
    <w:rsid w:val="006F37B0"/>
    <w:rsid w:val="006F3F56"/>
    <w:rsid w:val="006F4AA5"/>
    <w:rsid w:val="006F6303"/>
    <w:rsid w:val="00700669"/>
    <w:rsid w:val="00700FFA"/>
    <w:rsid w:val="00702B5B"/>
    <w:rsid w:val="007051AF"/>
    <w:rsid w:val="00707E7D"/>
    <w:rsid w:val="007159AE"/>
    <w:rsid w:val="00716A7A"/>
    <w:rsid w:val="00720278"/>
    <w:rsid w:val="00721311"/>
    <w:rsid w:val="00721DC5"/>
    <w:rsid w:val="00721E71"/>
    <w:rsid w:val="00721F07"/>
    <w:rsid w:val="007226F4"/>
    <w:rsid w:val="00726446"/>
    <w:rsid w:val="00730166"/>
    <w:rsid w:val="00732400"/>
    <w:rsid w:val="00734210"/>
    <w:rsid w:val="00734247"/>
    <w:rsid w:val="00736FB5"/>
    <w:rsid w:val="007405B6"/>
    <w:rsid w:val="00740CF2"/>
    <w:rsid w:val="0074295F"/>
    <w:rsid w:val="00743FB5"/>
    <w:rsid w:val="007441AC"/>
    <w:rsid w:val="007442F5"/>
    <w:rsid w:val="0074431B"/>
    <w:rsid w:val="00744971"/>
    <w:rsid w:val="00746EB4"/>
    <w:rsid w:val="00747CAA"/>
    <w:rsid w:val="00751210"/>
    <w:rsid w:val="007515BB"/>
    <w:rsid w:val="00751E43"/>
    <w:rsid w:val="0075631D"/>
    <w:rsid w:val="00756897"/>
    <w:rsid w:val="0075716D"/>
    <w:rsid w:val="00760D68"/>
    <w:rsid w:val="0076113A"/>
    <w:rsid w:val="007611F5"/>
    <w:rsid w:val="00761D19"/>
    <w:rsid w:val="007629EF"/>
    <w:rsid w:val="00763895"/>
    <w:rsid w:val="00763A68"/>
    <w:rsid w:val="007642A9"/>
    <w:rsid w:val="007707F2"/>
    <w:rsid w:val="0077400E"/>
    <w:rsid w:val="007740D5"/>
    <w:rsid w:val="007740ED"/>
    <w:rsid w:val="00775096"/>
    <w:rsid w:val="00775E04"/>
    <w:rsid w:val="00776C83"/>
    <w:rsid w:val="007819AA"/>
    <w:rsid w:val="00783D2A"/>
    <w:rsid w:val="00784E21"/>
    <w:rsid w:val="00786624"/>
    <w:rsid w:val="007875E7"/>
    <w:rsid w:val="007917FC"/>
    <w:rsid w:val="007919E4"/>
    <w:rsid w:val="00793670"/>
    <w:rsid w:val="007963DA"/>
    <w:rsid w:val="007A09A4"/>
    <w:rsid w:val="007A21D5"/>
    <w:rsid w:val="007A3DA8"/>
    <w:rsid w:val="007A4D10"/>
    <w:rsid w:val="007B0EB4"/>
    <w:rsid w:val="007B32F8"/>
    <w:rsid w:val="007B3331"/>
    <w:rsid w:val="007B4973"/>
    <w:rsid w:val="007B6503"/>
    <w:rsid w:val="007C144E"/>
    <w:rsid w:val="007C1845"/>
    <w:rsid w:val="007C23E8"/>
    <w:rsid w:val="007C5938"/>
    <w:rsid w:val="007C63E4"/>
    <w:rsid w:val="007C7B9C"/>
    <w:rsid w:val="007D0006"/>
    <w:rsid w:val="007D03BF"/>
    <w:rsid w:val="007D1037"/>
    <w:rsid w:val="007D37E8"/>
    <w:rsid w:val="007E1C1F"/>
    <w:rsid w:val="007E2E93"/>
    <w:rsid w:val="007E3D1D"/>
    <w:rsid w:val="007E4EF1"/>
    <w:rsid w:val="007E5778"/>
    <w:rsid w:val="007E6739"/>
    <w:rsid w:val="007E6AA5"/>
    <w:rsid w:val="007F39CA"/>
    <w:rsid w:val="007F47B4"/>
    <w:rsid w:val="007F4EA8"/>
    <w:rsid w:val="007F565C"/>
    <w:rsid w:val="007F5CDE"/>
    <w:rsid w:val="007F6BEF"/>
    <w:rsid w:val="00803CDB"/>
    <w:rsid w:val="00804D42"/>
    <w:rsid w:val="00806633"/>
    <w:rsid w:val="008109A2"/>
    <w:rsid w:val="00810F65"/>
    <w:rsid w:val="008115E0"/>
    <w:rsid w:val="00811FA6"/>
    <w:rsid w:val="008134C1"/>
    <w:rsid w:val="00813D4D"/>
    <w:rsid w:val="00813DD1"/>
    <w:rsid w:val="00815285"/>
    <w:rsid w:val="00815A12"/>
    <w:rsid w:val="0082050D"/>
    <w:rsid w:val="00820769"/>
    <w:rsid w:val="00820F23"/>
    <w:rsid w:val="008222F6"/>
    <w:rsid w:val="0082431C"/>
    <w:rsid w:val="008247DB"/>
    <w:rsid w:val="008251BD"/>
    <w:rsid w:val="00825775"/>
    <w:rsid w:val="0082707A"/>
    <w:rsid w:val="0083094A"/>
    <w:rsid w:val="008352D0"/>
    <w:rsid w:val="00835A00"/>
    <w:rsid w:val="00840D83"/>
    <w:rsid w:val="00841897"/>
    <w:rsid w:val="0084237B"/>
    <w:rsid w:val="0084624E"/>
    <w:rsid w:val="00847088"/>
    <w:rsid w:val="00847557"/>
    <w:rsid w:val="008514D6"/>
    <w:rsid w:val="0085437B"/>
    <w:rsid w:val="00854762"/>
    <w:rsid w:val="0085533A"/>
    <w:rsid w:val="00856C1E"/>
    <w:rsid w:val="00857DA8"/>
    <w:rsid w:val="00857FAB"/>
    <w:rsid w:val="00860F99"/>
    <w:rsid w:val="00862B8F"/>
    <w:rsid w:val="008651D1"/>
    <w:rsid w:val="008657DC"/>
    <w:rsid w:val="008670BE"/>
    <w:rsid w:val="00870935"/>
    <w:rsid w:val="00870A40"/>
    <w:rsid w:val="008720D5"/>
    <w:rsid w:val="0087263D"/>
    <w:rsid w:val="0087290D"/>
    <w:rsid w:val="00872FD3"/>
    <w:rsid w:val="00875289"/>
    <w:rsid w:val="00877F27"/>
    <w:rsid w:val="00881DF7"/>
    <w:rsid w:val="0088284C"/>
    <w:rsid w:val="00882B8B"/>
    <w:rsid w:val="00883C74"/>
    <w:rsid w:val="00883FAA"/>
    <w:rsid w:val="00886087"/>
    <w:rsid w:val="008903A7"/>
    <w:rsid w:val="00892EA6"/>
    <w:rsid w:val="008A04FD"/>
    <w:rsid w:val="008A41A7"/>
    <w:rsid w:val="008A631F"/>
    <w:rsid w:val="008A6E19"/>
    <w:rsid w:val="008B18E9"/>
    <w:rsid w:val="008B43DA"/>
    <w:rsid w:val="008B47D3"/>
    <w:rsid w:val="008B4E83"/>
    <w:rsid w:val="008B6A9F"/>
    <w:rsid w:val="008B7735"/>
    <w:rsid w:val="008C41DB"/>
    <w:rsid w:val="008C4EF8"/>
    <w:rsid w:val="008D3A64"/>
    <w:rsid w:val="008D532E"/>
    <w:rsid w:val="008D5459"/>
    <w:rsid w:val="008D5896"/>
    <w:rsid w:val="008D5F71"/>
    <w:rsid w:val="008D706D"/>
    <w:rsid w:val="008D7417"/>
    <w:rsid w:val="008E011F"/>
    <w:rsid w:val="008E11EC"/>
    <w:rsid w:val="008E1437"/>
    <w:rsid w:val="008E73C0"/>
    <w:rsid w:val="008F068B"/>
    <w:rsid w:val="008F2787"/>
    <w:rsid w:val="008F7735"/>
    <w:rsid w:val="00902D29"/>
    <w:rsid w:val="0090471B"/>
    <w:rsid w:val="00905CAE"/>
    <w:rsid w:val="00907261"/>
    <w:rsid w:val="009075E0"/>
    <w:rsid w:val="009120DA"/>
    <w:rsid w:val="009125D6"/>
    <w:rsid w:val="00912853"/>
    <w:rsid w:val="00914842"/>
    <w:rsid w:val="00914DD5"/>
    <w:rsid w:val="00921D70"/>
    <w:rsid w:val="00924896"/>
    <w:rsid w:val="00924D30"/>
    <w:rsid w:val="00925F7A"/>
    <w:rsid w:val="009351E0"/>
    <w:rsid w:val="009374A7"/>
    <w:rsid w:val="00937F0F"/>
    <w:rsid w:val="00940772"/>
    <w:rsid w:val="00941B0C"/>
    <w:rsid w:val="00942458"/>
    <w:rsid w:val="00944C1D"/>
    <w:rsid w:val="00946422"/>
    <w:rsid w:val="00946B26"/>
    <w:rsid w:val="00947664"/>
    <w:rsid w:val="00947962"/>
    <w:rsid w:val="0095034A"/>
    <w:rsid w:val="00951B39"/>
    <w:rsid w:val="00952707"/>
    <w:rsid w:val="0095403D"/>
    <w:rsid w:val="00954137"/>
    <w:rsid w:val="00954BAF"/>
    <w:rsid w:val="009621CE"/>
    <w:rsid w:val="0096238A"/>
    <w:rsid w:val="00962D84"/>
    <w:rsid w:val="009631A9"/>
    <w:rsid w:val="00965B75"/>
    <w:rsid w:val="00967B17"/>
    <w:rsid w:val="00967EC7"/>
    <w:rsid w:val="009705CE"/>
    <w:rsid w:val="009711A3"/>
    <w:rsid w:val="00972091"/>
    <w:rsid w:val="0097318D"/>
    <w:rsid w:val="00975AAB"/>
    <w:rsid w:val="009776E9"/>
    <w:rsid w:val="00977E8C"/>
    <w:rsid w:val="00983FBD"/>
    <w:rsid w:val="009859F0"/>
    <w:rsid w:val="00987EAA"/>
    <w:rsid w:val="0099111A"/>
    <w:rsid w:val="00994DC9"/>
    <w:rsid w:val="009968D4"/>
    <w:rsid w:val="009A07E2"/>
    <w:rsid w:val="009A08B8"/>
    <w:rsid w:val="009A0B2C"/>
    <w:rsid w:val="009A3DB3"/>
    <w:rsid w:val="009A4A88"/>
    <w:rsid w:val="009A624D"/>
    <w:rsid w:val="009B453E"/>
    <w:rsid w:val="009C0759"/>
    <w:rsid w:val="009C143B"/>
    <w:rsid w:val="009C191A"/>
    <w:rsid w:val="009C1A27"/>
    <w:rsid w:val="009C1D69"/>
    <w:rsid w:val="009C2669"/>
    <w:rsid w:val="009C5ACF"/>
    <w:rsid w:val="009D17A1"/>
    <w:rsid w:val="009D38D3"/>
    <w:rsid w:val="009D3A3D"/>
    <w:rsid w:val="009D4FCD"/>
    <w:rsid w:val="009D579A"/>
    <w:rsid w:val="009D65D6"/>
    <w:rsid w:val="009D790C"/>
    <w:rsid w:val="009E1B5E"/>
    <w:rsid w:val="009E215C"/>
    <w:rsid w:val="009E4017"/>
    <w:rsid w:val="009E4763"/>
    <w:rsid w:val="009E520F"/>
    <w:rsid w:val="009E67DA"/>
    <w:rsid w:val="009E6894"/>
    <w:rsid w:val="009F0110"/>
    <w:rsid w:val="009F1BA3"/>
    <w:rsid w:val="009F4BC4"/>
    <w:rsid w:val="009F587F"/>
    <w:rsid w:val="00A00391"/>
    <w:rsid w:val="00A013DE"/>
    <w:rsid w:val="00A01A50"/>
    <w:rsid w:val="00A0451A"/>
    <w:rsid w:val="00A1110C"/>
    <w:rsid w:val="00A11E7A"/>
    <w:rsid w:val="00A1260B"/>
    <w:rsid w:val="00A12A92"/>
    <w:rsid w:val="00A13BF1"/>
    <w:rsid w:val="00A147E5"/>
    <w:rsid w:val="00A15C6C"/>
    <w:rsid w:val="00A16851"/>
    <w:rsid w:val="00A200AA"/>
    <w:rsid w:val="00A2015A"/>
    <w:rsid w:val="00A20A30"/>
    <w:rsid w:val="00A23C31"/>
    <w:rsid w:val="00A25302"/>
    <w:rsid w:val="00A26075"/>
    <w:rsid w:val="00A27E41"/>
    <w:rsid w:val="00A27F7C"/>
    <w:rsid w:val="00A32340"/>
    <w:rsid w:val="00A3301D"/>
    <w:rsid w:val="00A34052"/>
    <w:rsid w:val="00A34E9F"/>
    <w:rsid w:val="00A357FA"/>
    <w:rsid w:val="00A35F01"/>
    <w:rsid w:val="00A41D7F"/>
    <w:rsid w:val="00A428EB"/>
    <w:rsid w:val="00A42BED"/>
    <w:rsid w:val="00A43983"/>
    <w:rsid w:val="00A43F3D"/>
    <w:rsid w:val="00A44044"/>
    <w:rsid w:val="00A518B9"/>
    <w:rsid w:val="00A541F6"/>
    <w:rsid w:val="00A5548D"/>
    <w:rsid w:val="00A558FD"/>
    <w:rsid w:val="00A57009"/>
    <w:rsid w:val="00A638FB"/>
    <w:rsid w:val="00A63F84"/>
    <w:rsid w:val="00A64509"/>
    <w:rsid w:val="00A649BB"/>
    <w:rsid w:val="00A64A68"/>
    <w:rsid w:val="00A67155"/>
    <w:rsid w:val="00A70D0A"/>
    <w:rsid w:val="00A71D0B"/>
    <w:rsid w:val="00A73C89"/>
    <w:rsid w:val="00A74926"/>
    <w:rsid w:val="00A74BE1"/>
    <w:rsid w:val="00A7616F"/>
    <w:rsid w:val="00A838E8"/>
    <w:rsid w:val="00A86C87"/>
    <w:rsid w:val="00A90932"/>
    <w:rsid w:val="00A912D1"/>
    <w:rsid w:val="00A91435"/>
    <w:rsid w:val="00A93934"/>
    <w:rsid w:val="00A93CC8"/>
    <w:rsid w:val="00A947DF"/>
    <w:rsid w:val="00A961E4"/>
    <w:rsid w:val="00A967AF"/>
    <w:rsid w:val="00A976E4"/>
    <w:rsid w:val="00AA5853"/>
    <w:rsid w:val="00AA6736"/>
    <w:rsid w:val="00AA743F"/>
    <w:rsid w:val="00AB6926"/>
    <w:rsid w:val="00AB6DC9"/>
    <w:rsid w:val="00AB7BB3"/>
    <w:rsid w:val="00AC1FCD"/>
    <w:rsid w:val="00AC53F8"/>
    <w:rsid w:val="00AC6C88"/>
    <w:rsid w:val="00AC7415"/>
    <w:rsid w:val="00AD0B3E"/>
    <w:rsid w:val="00AD0F5D"/>
    <w:rsid w:val="00AD3760"/>
    <w:rsid w:val="00AD488A"/>
    <w:rsid w:val="00AD6EBC"/>
    <w:rsid w:val="00AD74D1"/>
    <w:rsid w:val="00AE1217"/>
    <w:rsid w:val="00AE40B8"/>
    <w:rsid w:val="00AE60DC"/>
    <w:rsid w:val="00AE6407"/>
    <w:rsid w:val="00AE68B4"/>
    <w:rsid w:val="00AE737E"/>
    <w:rsid w:val="00AF07B1"/>
    <w:rsid w:val="00AF084C"/>
    <w:rsid w:val="00AF1EAD"/>
    <w:rsid w:val="00AF2968"/>
    <w:rsid w:val="00AF3EC9"/>
    <w:rsid w:val="00AF41CB"/>
    <w:rsid w:val="00AF5399"/>
    <w:rsid w:val="00AF6F59"/>
    <w:rsid w:val="00AF78DF"/>
    <w:rsid w:val="00B035F0"/>
    <w:rsid w:val="00B03AC5"/>
    <w:rsid w:val="00B0545B"/>
    <w:rsid w:val="00B06BB7"/>
    <w:rsid w:val="00B07574"/>
    <w:rsid w:val="00B115CA"/>
    <w:rsid w:val="00B1213F"/>
    <w:rsid w:val="00B14B69"/>
    <w:rsid w:val="00B1555B"/>
    <w:rsid w:val="00B1697B"/>
    <w:rsid w:val="00B20868"/>
    <w:rsid w:val="00B21D59"/>
    <w:rsid w:val="00B24B24"/>
    <w:rsid w:val="00B255BE"/>
    <w:rsid w:val="00B259F9"/>
    <w:rsid w:val="00B262E4"/>
    <w:rsid w:val="00B266DD"/>
    <w:rsid w:val="00B30121"/>
    <w:rsid w:val="00B31FEA"/>
    <w:rsid w:val="00B32FE6"/>
    <w:rsid w:val="00B334FA"/>
    <w:rsid w:val="00B36E04"/>
    <w:rsid w:val="00B37B70"/>
    <w:rsid w:val="00B40605"/>
    <w:rsid w:val="00B40967"/>
    <w:rsid w:val="00B424BD"/>
    <w:rsid w:val="00B442C7"/>
    <w:rsid w:val="00B44F77"/>
    <w:rsid w:val="00B50040"/>
    <w:rsid w:val="00B503B1"/>
    <w:rsid w:val="00B5100D"/>
    <w:rsid w:val="00B522DA"/>
    <w:rsid w:val="00B53176"/>
    <w:rsid w:val="00B537CC"/>
    <w:rsid w:val="00B562FC"/>
    <w:rsid w:val="00B57DE7"/>
    <w:rsid w:val="00B60323"/>
    <w:rsid w:val="00B6089E"/>
    <w:rsid w:val="00B64927"/>
    <w:rsid w:val="00B64DF0"/>
    <w:rsid w:val="00B654E3"/>
    <w:rsid w:val="00B65CC6"/>
    <w:rsid w:val="00B7083D"/>
    <w:rsid w:val="00B71712"/>
    <w:rsid w:val="00B73810"/>
    <w:rsid w:val="00B741FB"/>
    <w:rsid w:val="00B7461D"/>
    <w:rsid w:val="00B7526E"/>
    <w:rsid w:val="00B80830"/>
    <w:rsid w:val="00B81297"/>
    <w:rsid w:val="00B815D4"/>
    <w:rsid w:val="00B83CE3"/>
    <w:rsid w:val="00B84387"/>
    <w:rsid w:val="00B8660D"/>
    <w:rsid w:val="00B93B7A"/>
    <w:rsid w:val="00B96F6C"/>
    <w:rsid w:val="00B970A9"/>
    <w:rsid w:val="00BA065E"/>
    <w:rsid w:val="00BA21A8"/>
    <w:rsid w:val="00BA2904"/>
    <w:rsid w:val="00BA2A6D"/>
    <w:rsid w:val="00BA6FC5"/>
    <w:rsid w:val="00BA730F"/>
    <w:rsid w:val="00BA78EC"/>
    <w:rsid w:val="00BA7B83"/>
    <w:rsid w:val="00BA7F1D"/>
    <w:rsid w:val="00BB1100"/>
    <w:rsid w:val="00BB111C"/>
    <w:rsid w:val="00BB1335"/>
    <w:rsid w:val="00BB3E0B"/>
    <w:rsid w:val="00BB3F6E"/>
    <w:rsid w:val="00BB46C3"/>
    <w:rsid w:val="00BB5438"/>
    <w:rsid w:val="00BB5474"/>
    <w:rsid w:val="00BB5B82"/>
    <w:rsid w:val="00BC062A"/>
    <w:rsid w:val="00BC0E1C"/>
    <w:rsid w:val="00BC35C6"/>
    <w:rsid w:val="00BC3B33"/>
    <w:rsid w:val="00BC4C15"/>
    <w:rsid w:val="00BC52E3"/>
    <w:rsid w:val="00BC5F74"/>
    <w:rsid w:val="00BC62D6"/>
    <w:rsid w:val="00BC6725"/>
    <w:rsid w:val="00BD13E7"/>
    <w:rsid w:val="00BD234B"/>
    <w:rsid w:val="00BD3048"/>
    <w:rsid w:val="00BD3CA3"/>
    <w:rsid w:val="00BD5A9B"/>
    <w:rsid w:val="00BD7385"/>
    <w:rsid w:val="00BE0679"/>
    <w:rsid w:val="00BE3A9D"/>
    <w:rsid w:val="00BE5C4B"/>
    <w:rsid w:val="00BE7677"/>
    <w:rsid w:val="00BF00E3"/>
    <w:rsid w:val="00BF2150"/>
    <w:rsid w:val="00BF2ADF"/>
    <w:rsid w:val="00BF4195"/>
    <w:rsid w:val="00BF4CE9"/>
    <w:rsid w:val="00BF4D2D"/>
    <w:rsid w:val="00C02278"/>
    <w:rsid w:val="00C02E64"/>
    <w:rsid w:val="00C03146"/>
    <w:rsid w:val="00C061A7"/>
    <w:rsid w:val="00C06EDA"/>
    <w:rsid w:val="00C07B37"/>
    <w:rsid w:val="00C10E18"/>
    <w:rsid w:val="00C11EC1"/>
    <w:rsid w:val="00C1399E"/>
    <w:rsid w:val="00C15B3A"/>
    <w:rsid w:val="00C167B9"/>
    <w:rsid w:val="00C170E3"/>
    <w:rsid w:val="00C172E9"/>
    <w:rsid w:val="00C1741F"/>
    <w:rsid w:val="00C17D61"/>
    <w:rsid w:val="00C21503"/>
    <w:rsid w:val="00C303AE"/>
    <w:rsid w:val="00C31DCF"/>
    <w:rsid w:val="00C410C5"/>
    <w:rsid w:val="00C41D3B"/>
    <w:rsid w:val="00C42050"/>
    <w:rsid w:val="00C44A98"/>
    <w:rsid w:val="00C44CD7"/>
    <w:rsid w:val="00C45FB1"/>
    <w:rsid w:val="00C464BD"/>
    <w:rsid w:val="00C47498"/>
    <w:rsid w:val="00C47C19"/>
    <w:rsid w:val="00C516CE"/>
    <w:rsid w:val="00C569FD"/>
    <w:rsid w:val="00C607AB"/>
    <w:rsid w:val="00C65A94"/>
    <w:rsid w:val="00C675F7"/>
    <w:rsid w:val="00C7144A"/>
    <w:rsid w:val="00C7178F"/>
    <w:rsid w:val="00C7203E"/>
    <w:rsid w:val="00C72461"/>
    <w:rsid w:val="00C72CF0"/>
    <w:rsid w:val="00C76B05"/>
    <w:rsid w:val="00C803C2"/>
    <w:rsid w:val="00C814EA"/>
    <w:rsid w:val="00C82A68"/>
    <w:rsid w:val="00C832B6"/>
    <w:rsid w:val="00C871EA"/>
    <w:rsid w:val="00C87720"/>
    <w:rsid w:val="00C91BEC"/>
    <w:rsid w:val="00C937F4"/>
    <w:rsid w:val="00C94556"/>
    <w:rsid w:val="00C951C5"/>
    <w:rsid w:val="00C953CA"/>
    <w:rsid w:val="00CA0839"/>
    <w:rsid w:val="00CA1CB9"/>
    <w:rsid w:val="00CA2694"/>
    <w:rsid w:val="00CA40BE"/>
    <w:rsid w:val="00CA4AAC"/>
    <w:rsid w:val="00CA583D"/>
    <w:rsid w:val="00CB0F73"/>
    <w:rsid w:val="00CB430E"/>
    <w:rsid w:val="00CB6B4B"/>
    <w:rsid w:val="00CB7E16"/>
    <w:rsid w:val="00CC0401"/>
    <w:rsid w:val="00CC3FBA"/>
    <w:rsid w:val="00CC488D"/>
    <w:rsid w:val="00CC5821"/>
    <w:rsid w:val="00CC69E2"/>
    <w:rsid w:val="00CC6FA9"/>
    <w:rsid w:val="00CC7D06"/>
    <w:rsid w:val="00CD0C1A"/>
    <w:rsid w:val="00CD29A7"/>
    <w:rsid w:val="00CD348A"/>
    <w:rsid w:val="00CD7535"/>
    <w:rsid w:val="00CE0F90"/>
    <w:rsid w:val="00CE1943"/>
    <w:rsid w:val="00CE298B"/>
    <w:rsid w:val="00CE44F9"/>
    <w:rsid w:val="00CE63B4"/>
    <w:rsid w:val="00CE6787"/>
    <w:rsid w:val="00CE7679"/>
    <w:rsid w:val="00CF413F"/>
    <w:rsid w:val="00CF43DF"/>
    <w:rsid w:val="00CF5583"/>
    <w:rsid w:val="00CF76C7"/>
    <w:rsid w:val="00D01114"/>
    <w:rsid w:val="00D020BA"/>
    <w:rsid w:val="00D03FF2"/>
    <w:rsid w:val="00D078FD"/>
    <w:rsid w:val="00D07D6C"/>
    <w:rsid w:val="00D07FF5"/>
    <w:rsid w:val="00D11CA1"/>
    <w:rsid w:val="00D13652"/>
    <w:rsid w:val="00D1456F"/>
    <w:rsid w:val="00D14FDA"/>
    <w:rsid w:val="00D150C0"/>
    <w:rsid w:val="00D15BAC"/>
    <w:rsid w:val="00D15EC8"/>
    <w:rsid w:val="00D15F18"/>
    <w:rsid w:val="00D1628E"/>
    <w:rsid w:val="00D228E8"/>
    <w:rsid w:val="00D23589"/>
    <w:rsid w:val="00D23978"/>
    <w:rsid w:val="00D27961"/>
    <w:rsid w:val="00D27A68"/>
    <w:rsid w:val="00D301BB"/>
    <w:rsid w:val="00D302EB"/>
    <w:rsid w:val="00D307C1"/>
    <w:rsid w:val="00D32835"/>
    <w:rsid w:val="00D32C77"/>
    <w:rsid w:val="00D34252"/>
    <w:rsid w:val="00D35111"/>
    <w:rsid w:val="00D35464"/>
    <w:rsid w:val="00D376E1"/>
    <w:rsid w:val="00D378CE"/>
    <w:rsid w:val="00D37C9F"/>
    <w:rsid w:val="00D427E7"/>
    <w:rsid w:val="00D45A04"/>
    <w:rsid w:val="00D5122E"/>
    <w:rsid w:val="00D51308"/>
    <w:rsid w:val="00D515DF"/>
    <w:rsid w:val="00D54230"/>
    <w:rsid w:val="00D55927"/>
    <w:rsid w:val="00D5658B"/>
    <w:rsid w:val="00D578AE"/>
    <w:rsid w:val="00D64959"/>
    <w:rsid w:val="00D65482"/>
    <w:rsid w:val="00D70004"/>
    <w:rsid w:val="00D71060"/>
    <w:rsid w:val="00D710E3"/>
    <w:rsid w:val="00D71433"/>
    <w:rsid w:val="00D71630"/>
    <w:rsid w:val="00D72B54"/>
    <w:rsid w:val="00D72E79"/>
    <w:rsid w:val="00D74539"/>
    <w:rsid w:val="00D74864"/>
    <w:rsid w:val="00D74C87"/>
    <w:rsid w:val="00D74E24"/>
    <w:rsid w:val="00D757A1"/>
    <w:rsid w:val="00D76DDA"/>
    <w:rsid w:val="00D779F5"/>
    <w:rsid w:val="00D84536"/>
    <w:rsid w:val="00D84D74"/>
    <w:rsid w:val="00D85389"/>
    <w:rsid w:val="00D85C6C"/>
    <w:rsid w:val="00D85F26"/>
    <w:rsid w:val="00D862AF"/>
    <w:rsid w:val="00D86B16"/>
    <w:rsid w:val="00D86F76"/>
    <w:rsid w:val="00D87C66"/>
    <w:rsid w:val="00D87F1C"/>
    <w:rsid w:val="00D9067A"/>
    <w:rsid w:val="00D91E6E"/>
    <w:rsid w:val="00D92918"/>
    <w:rsid w:val="00D97D4D"/>
    <w:rsid w:val="00DA460D"/>
    <w:rsid w:val="00DA4BEA"/>
    <w:rsid w:val="00DA5086"/>
    <w:rsid w:val="00DB2DA4"/>
    <w:rsid w:val="00DB300E"/>
    <w:rsid w:val="00DB3544"/>
    <w:rsid w:val="00DB51A5"/>
    <w:rsid w:val="00DB541F"/>
    <w:rsid w:val="00DB59B1"/>
    <w:rsid w:val="00DB7289"/>
    <w:rsid w:val="00DB753F"/>
    <w:rsid w:val="00DC0725"/>
    <w:rsid w:val="00DC0E2A"/>
    <w:rsid w:val="00DC117F"/>
    <w:rsid w:val="00DC1C95"/>
    <w:rsid w:val="00DC1E5B"/>
    <w:rsid w:val="00DC21D9"/>
    <w:rsid w:val="00DC3BB6"/>
    <w:rsid w:val="00DC3C4F"/>
    <w:rsid w:val="00DC4E26"/>
    <w:rsid w:val="00DC67B0"/>
    <w:rsid w:val="00DC71FA"/>
    <w:rsid w:val="00DD1B1A"/>
    <w:rsid w:val="00DD2E2D"/>
    <w:rsid w:val="00DD49A7"/>
    <w:rsid w:val="00DD7775"/>
    <w:rsid w:val="00DD7B79"/>
    <w:rsid w:val="00DE06E3"/>
    <w:rsid w:val="00DE06F1"/>
    <w:rsid w:val="00DE4FC4"/>
    <w:rsid w:val="00DE5F39"/>
    <w:rsid w:val="00DE6630"/>
    <w:rsid w:val="00DE672D"/>
    <w:rsid w:val="00DE7896"/>
    <w:rsid w:val="00DF2772"/>
    <w:rsid w:val="00DF2B0E"/>
    <w:rsid w:val="00DF62F8"/>
    <w:rsid w:val="00DF6D87"/>
    <w:rsid w:val="00DF6FFA"/>
    <w:rsid w:val="00DF7EA4"/>
    <w:rsid w:val="00E00383"/>
    <w:rsid w:val="00E05D4F"/>
    <w:rsid w:val="00E0670C"/>
    <w:rsid w:val="00E07E75"/>
    <w:rsid w:val="00E12DFB"/>
    <w:rsid w:val="00E1352C"/>
    <w:rsid w:val="00E15F3C"/>
    <w:rsid w:val="00E170E1"/>
    <w:rsid w:val="00E17F23"/>
    <w:rsid w:val="00E21779"/>
    <w:rsid w:val="00E222CC"/>
    <w:rsid w:val="00E23BB3"/>
    <w:rsid w:val="00E245C4"/>
    <w:rsid w:val="00E254E6"/>
    <w:rsid w:val="00E25897"/>
    <w:rsid w:val="00E265E5"/>
    <w:rsid w:val="00E33AF5"/>
    <w:rsid w:val="00E34B5A"/>
    <w:rsid w:val="00E36D64"/>
    <w:rsid w:val="00E40F77"/>
    <w:rsid w:val="00E41C82"/>
    <w:rsid w:val="00E42424"/>
    <w:rsid w:val="00E42EF7"/>
    <w:rsid w:val="00E47862"/>
    <w:rsid w:val="00E479DE"/>
    <w:rsid w:val="00E47C13"/>
    <w:rsid w:val="00E50543"/>
    <w:rsid w:val="00E536B3"/>
    <w:rsid w:val="00E5383A"/>
    <w:rsid w:val="00E545A4"/>
    <w:rsid w:val="00E54BC9"/>
    <w:rsid w:val="00E56822"/>
    <w:rsid w:val="00E56D33"/>
    <w:rsid w:val="00E60687"/>
    <w:rsid w:val="00E616C5"/>
    <w:rsid w:val="00E6281E"/>
    <w:rsid w:val="00E628D4"/>
    <w:rsid w:val="00E63086"/>
    <w:rsid w:val="00E63D8E"/>
    <w:rsid w:val="00E662C8"/>
    <w:rsid w:val="00E71334"/>
    <w:rsid w:val="00E71B8D"/>
    <w:rsid w:val="00E7299C"/>
    <w:rsid w:val="00E73633"/>
    <w:rsid w:val="00E7463C"/>
    <w:rsid w:val="00E81E50"/>
    <w:rsid w:val="00E82A08"/>
    <w:rsid w:val="00E8419A"/>
    <w:rsid w:val="00E8422A"/>
    <w:rsid w:val="00E87E92"/>
    <w:rsid w:val="00E926C1"/>
    <w:rsid w:val="00E92CE5"/>
    <w:rsid w:val="00E9390A"/>
    <w:rsid w:val="00E94063"/>
    <w:rsid w:val="00E94379"/>
    <w:rsid w:val="00E96020"/>
    <w:rsid w:val="00E96B58"/>
    <w:rsid w:val="00EA3B87"/>
    <w:rsid w:val="00EA4957"/>
    <w:rsid w:val="00EA4958"/>
    <w:rsid w:val="00EA4E3B"/>
    <w:rsid w:val="00EA64E8"/>
    <w:rsid w:val="00EB0A5E"/>
    <w:rsid w:val="00EB192F"/>
    <w:rsid w:val="00EB1AC9"/>
    <w:rsid w:val="00EB30E2"/>
    <w:rsid w:val="00EB32A1"/>
    <w:rsid w:val="00EB6BED"/>
    <w:rsid w:val="00EC0C58"/>
    <w:rsid w:val="00EC1C58"/>
    <w:rsid w:val="00EC218D"/>
    <w:rsid w:val="00EC56E9"/>
    <w:rsid w:val="00EC6613"/>
    <w:rsid w:val="00EC7250"/>
    <w:rsid w:val="00EC7ADD"/>
    <w:rsid w:val="00ED1256"/>
    <w:rsid w:val="00ED164D"/>
    <w:rsid w:val="00ED1DF5"/>
    <w:rsid w:val="00ED1E66"/>
    <w:rsid w:val="00ED4053"/>
    <w:rsid w:val="00ED4D0C"/>
    <w:rsid w:val="00ED52DD"/>
    <w:rsid w:val="00ED7FED"/>
    <w:rsid w:val="00EE0058"/>
    <w:rsid w:val="00EE0CFD"/>
    <w:rsid w:val="00EE3DC9"/>
    <w:rsid w:val="00EE45FA"/>
    <w:rsid w:val="00EE4C4C"/>
    <w:rsid w:val="00EE5C12"/>
    <w:rsid w:val="00EE643D"/>
    <w:rsid w:val="00EE6503"/>
    <w:rsid w:val="00EE694A"/>
    <w:rsid w:val="00EE7B3A"/>
    <w:rsid w:val="00EF05F9"/>
    <w:rsid w:val="00EF0698"/>
    <w:rsid w:val="00EF0EA8"/>
    <w:rsid w:val="00EF1772"/>
    <w:rsid w:val="00EF1A6F"/>
    <w:rsid w:val="00EF1F53"/>
    <w:rsid w:val="00EF23CB"/>
    <w:rsid w:val="00EF4F7B"/>
    <w:rsid w:val="00EF68FD"/>
    <w:rsid w:val="00EF6FE9"/>
    <w:rsid w:val="00F02C69"/>
    <w:rsid w:val="00F03495"/>
    <w:rsid w:val="00F03E5C"/>
    <w:rsid w:val="00F03EF4"/>
    <w:rsid w:val="00F05595"/>
    <w:rsid w:val="00F079F6"/>
    <w:rsid w:val="00F11742"/>
    <w:rsid w:val="00F12323"/>
    <w:rsid w:val="00F16313"/>
    <w:rsid w:val="00F16ABC"/>
    <w:rsid w:val="00F16E78"/>
    <w:rsid w:val="00F17A29"/>
    <w:rsid w:val="00F233C4"/>
    <w:rsid w:val="00F234F9"/>
    <w:rsid w:val="00F239A4"/>
    <w:rsid w:val="00F240FC"/>
    <w:rsid w:val="00F259BF"/>
    <w:rsid w:val="00F25D93"/>
    <w:rsid w:val="00F30CBE"/>
    <w:rsid w:val="00F30D28"/>
    <w:rsid w:val="00F3238C"/>
    <w:rsid w:val="00F34E84"/>
    <w:rsid w:val="00F35D34"/>
    <w:rsid w:val="00F36558"/>
    <w:rsid w:val="00F37246"/>
    <w:rsid w:val="00F37D0C"/>
    <w:rsid w:val="00F41546"/>
    <w:rsid w:val="00F452C7"/>
    <w:rsid w:val="00F46273"/>
    <w:rsid w:val="00F4754F"/>
    <w:rsid w:val="00F51D1C"/>
    <w:rsid w:val="00F52097"/>
    <w:rsid w:val="00F522A6"/>
    <w:rsid w:val="00F524E9"/>
    <w:rsid w:val="00F572F2"/>
    <w:rsid w:val="00F61A0B"/>
    <w:rsid w:val="00F623D6"/>
    <w:rsid w:val="00F65769"/>
    <w:rsid w:val="00F65E4F"/>
    <w:rsid w:val="00F704B7"/>
    <w:rsid w:val="00F70A4E"/>
    <w:rsid w:val="00F740D2"/>
    <w:rsid w:val="00F75BE0"/>
    <w:rsid w:val="00F7674B"/>
    <w:rsid w:val="00F76BED"/>
    <w:rsid w:val="00F80AA4"/>
    <w:rsid w:val="00F8212B"/>
    <w:rsid w:val="00F8258D"/>
    <w:rsid w:val="00F852AB"/>
    <w:rsid w:val="00F869AA"/>
    <w:rsid w:val="00F8781D"/>
    <w:rsid w:val="00F90E63"/>
    <w:rsid w:val="00F976B3"/>
    <w:rsid w:val="00FA134B"/>
    <w:rsid w:val="00FA2C47"/>
    <w:rsid w:val="00FA3027"/>
    <w:rsid w:val="00FA5337"/>
    <w:rsid w:val="00FA6FC2"/>
    <w:rsid w:val="00FB235A"/>
    <w:rsid w:val="00FB2F6C"/>
    <w:rsid w:val="00FB3CB3"/>
    <w:rsid w:val="00FB4A70"/>
    <w:rsid w:val="00FB5941"/>
    <w:rsid w:val="00FC0007"/>
    <w:rsid w:val="00FC06A4"/>
    <w:rsid w:val="00FC1DB5"/>
    <w:rsid w:val="00FC22DD"/>
    <w:rsid w:val="00FC2671"/>
    <w:rsid w:val="00FC376F"/>
    <w:rsid w:val="00FC527C"/>
    <w:rsid w:val="00FC6732"/>
    <w:rsid w:val="00FC7544"/>
    <w:rsid w:val="00FD0EE5"/>
    <w:rsid w:val="00FD3543"/>
    <w:rsid w:val="00FD485D"/>
    <w:rsid w:val="00FD7825"/>
    <w:rsid w:val="00FE1351"/>
    <w:rsid w:val="00FE1839"/>
    <w:rsid w:val="00FE389C"/>
    <w:rsid w:val="00FE4C01"/>
    <w:rsid w:val="00FE6C92"/>
    <w:rsid w:val="00FE7018"/>
    <w:rsid w:val="00FE7ADF"/>
    <w:rsid w:val="00FF15E2"/>
    <w:rsid w:val="00FF2E80"/>
    <w:rsid w:val="00FF2EAE"/>
    <w:rsid w:val="00FF7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E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B6D"/>
    <w:rPr>
      <w:rFonts w:ascii="Times New Roman" w:eastAsia="Times New Roman" w:hAnsi="Times New Roman"/>
      <w:sz w:val="28"/>
      <w:szCs w:val="28"/>
    </w:rPr>
  </w:style>
  <w:style w:type="paragraph" w:styleId="Heading1">
    <w:name w:val="heading 1"/>
    <w:basedOn w:val="Normal"/>
    <w:next w:val="Normal"/>
    <w:link w:val="Heading1Char"/>
    <w:uiPriority w:val="9"/>
    <w:qFormat/>
    <w:rsid w:val="0059505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247B6D"/>
    <w:pPr>
      <w:keepNext/>
      <w:spacing w:before="60" w:after="60"/>
      <w:jc w:val="center"/>
      <w:outlineLvl w:val="1"/>
    </w:pPr>
    <w:rPr>
      <w:rFonts w:ascii="VNI-Times" w:hAnsi="VNI-Times"/>
      <w:i/>
      <w:sz w:val="24"/>
      <w:szCs w:val="20"/>
    </w:rPr>
  </w:style>
  <w:style w:type="paragraph" w:styleId="Heading3">
    <w:name w:val="heading 3"/>
    <w:basedOn w:val="Normal"/>
    <w:next w:val="Normal"/>
    <w:link w:val="Heading3Char"/>
    <w:uiPriority w:val="9"/>
    <w:semiHidden/>
    <w:unhideWhenUsed/>
    <w:qFormat/>
    <w:rsid w:val="006F3F5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47B6D"/>
    <w:rPr>
      <w:rFonts w:ascii="VNI-Times" w:eastAsia="Times New Roman" w:hAnsi="VNI-Times" w:cs="Times New Roman"/>
      <w:i/>
      <w:sz w:val="24"/>
      <w:szCs w:val="20"/>
    </w:rPr>
  </w:style>
  <w:style w:type="paragraph" w:styleId="Footer">
    <w:name w:val="footer"/>
    <w:basedOn w:val="Normal"/>
    <w:link w:val="FooterChar"/>
    <w:uiPriority w:val="99"/>
    <w:rsid w:val="00247B6D"/>
    <w:pPr>
      <w:tabs>
        <w:tab w:val="center" w:pos="4320"/>
        <w:tab w:val="right" w:pos="8640"/>
      </w:tabs>
    </w:pPr>
    <w:rPr>
      <w:sz w:val="24"/>
      <w:szCs w:val="24"/>
    </w:rPr>
  </w:style>
  <w:style w:type="character" w:customStyle="1" w:styleId="FooterChar">
    <w:name w:val="Footer Char"/>
    <w:link w:val="Footer"/>
    <w:uiPriority w:val="99"/>
    <w:rsid w:val="00247B6D"/>
    <w:rPr>
      <w:rFonts w:ascii="Times New Roman" w:eastAsia="Times New Roman" w:hAnsi="Times New Roman" w:cs="Times New Roman"/>
      <w:sz w:val="24"/>
      <w:szCs w:val="24"/>
    </w:rPr>
  </w:style>
  <w:style w:type="character" w:styleId="PageNumber">
    <w:name w:val="page number"/>
    <w:basedOn w:val="DefaultParagraphFont"/>
    <w:rsid w:val="00247B6D"/>
  </w:style>
  <w:style w:type="paragraph" w:styleId="Header">
    <w:name w:val="header"/>
    <w:basedOn w:val="Normal"/>
    <w:link w:val="HeaderChar"/>
    <w:uiPriority w:val="99"/>
    <w:unhideWhenUsed/>
    <w:rsid w:val="00A90932"/>
    <w:pPr>
      <w:tabs>
        <w:tab w:val="center" w:pos="4680"/>
        <w:tab w:val="right" w:pos="9360"/>
      </w:tabs>
    </w:pPr>
  </w:style>
  <w:style w:type="character" w:customStyle="1" w:styleId="HeaderChar">
    <w:name w:val="Header Char"/>
    <w:link w:val="Header"/>
    <w:uiPriority w:val="99"/>
    <w:rsid w:val="00A90932"/>
    <w:rPr>
      <w:rFonts w:ascii="Times New Roman" w:eastAsia="Times New Roman" w:hAnsi="Times New Roman"/>
      <w:sz w:val="28"/>
      <w:szCs w:val="28"/>
    </w:rPr>
  </w:style>
  <w:style w:type="table" w:styleId="TableGrid">
    <w:name w:val="Table Grid"/>
    <w:basedOn w:val="TableNormal"/>
    <w:uiPriority w:val="59"/>
    <w:rsid w:val="00675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0CF2"/>
    <w:pPr>
      <w:ind w:left="720"/>
      <w:contextualSpacing/>
    </w:pPr>
  </w:style>
  <w:style w:type="table" w:customStyle="1" w:styleId="TableGrid1">
    <w:name w:val="Table Grid1"/>
    <w:basedOn w:val="TableNormal"/>
    <w:next w:val="TableGrid"/>
    <w:uiPriority w:val="59"/>
    <w:rsid w:val="00AC1FC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D1C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390A"/>
    <w:rPr>
      <w:color w:val="0000FF" w:themeColor="hyperlink"/>
      <w:u w:val="single"/>
    </w:rPr>
  </w:style>
  <w:style w:type="paragraph" w:styleId="BalloonText">
    <w:name w:val="Balloon Text"/>
    <w:basedOn w:val="Normal"/>
    <w:link w:val="BalloonTextChar"/>
    <w:uiPriority w:val="99"/>
    <w:semiHidden/>
    <w:unhideWhenUsed/>
    <w:rsid w:val="006313E5"/>
    <w:rPr>
      <w:rFonts w:ascii="Tahoma" w:hAnsi="Tahoma" w:cs="Tahoma"/>
      <w:sz w:val="16"/>
      <w:szCs w:val="16"/>
    </w:rPr>
  </w:style>
  <w:style w:type="character" w:customStyle="1" w:styleId="BalloonTextChar">
    <w:name w:val="Balloon Text Char"/>
    <w:basedOn w:val="DefaultParagraphFont"/>
    <w:link w:val="BalloonText"/>
    <w:uiPriority w:val="99"/>
    <w:semiHidden/>
    <w:rsid w:val="006313E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13DE"/>
    <w:rPr>
      <w:sz w:val="16"/>
      <w:szCs w:val="16"/>
    </w:rPr>
  </w:style>
  <w:style w:type="paragraph" w:styleId="CommentText">
    <w:name w:val="annotation text"/>
    <w:basedOn w:val="Normal"/>
    <w:link w:val="CommentTextChar"/>
    <w:uiPriority w:val="99"/>
    <w:unhideWhenUsed/>
    <w:rsid w:val="00A013DE"/>
    <w:rPr>
      <w:sz w:val="20"/>
      <w:szCs w:val="20"/>
    </w:rPr>
  </w:style>
  <w:style w:type="character" w:customStyle="1" w:styleId="CommentTextChar">
    <w:name w:val="Comment Text Char"/>
    <w:basedOn w:val="DefaultParagraphFont"/>
    <w:link w:val="CommentText"/>
    <w:uiPriority w:val="99"/>
    <w:rsid w:val="00A013D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013DE"/>
    <w:rPr>
      <w:b/>
      <w:bCs/>
    </w:rPr>
  </w:style>
  <w:style w:type="character" w:customStyle="1" w:styleId="CommentSubjectChar">
    <w:name w:val="Comment Subject Char"/>
    <w:basedOn w:val="CommentTextChar"/>
    <w:link w:val="CommentSubject"/>
    <w:uiPriority w:val="99"/>
    <w:semiHidden/>
    <w:rsid w:val="00A013DE"/>
    <w:rPr>
      <w:rFonts w:ascii="Times New Roman" w:eastAsia="Times New Roman" w:hAnsi="Times New Roman"/>
      <w:b/>
      <w:bCs/>
    </w:rPr>
  </w:style>
  <w:style w:type="paragraph" w:styleId="NormalWeb">
    <w:name w:val="Normal (Web)"/>
    <w:aliases w:val="Normal (Web) Char,Char Char Char Char Char Char Char Char Char Char Char Char Char Char Char,Char Char Char Char Char Char Char Char Char Char Char Char,Char Char Cha,webb,Обычный (веб)1,Обычный (веб) Знак,Обычный (веб) Знак1,we"/>
    <w:basedOn w:val="Normal"/>
    <w:link w:val="NormalWebChar1"/>
    <w:uiPriority w:val="99"/>
    <w:unhideWhenUsed/>
    <w:qFormat/>
    <w:rsid w:val="00EE5C12"/>
    <w:pPr>
      <w:spacing w:before="100" w:beforeAutospacing="1" w:after="100" w:afterAutospacing="1"/>
    </w:pPr>
    <w:rPr>
      <w:sz w:val="24"/>
      <w:szCs w:val="24"/>
    </w:rPr>
  </w:style>
  <w:style w:type="character" w:customStyle="1" w:styleId="BodyTextChar">
    <w:name w:val="Body Text Char"/>
    <w:basedOn w:val="DefaultParagraphFont"/>
    <w:link w:val="BodyText"/>
    <w:rsid w:val="00AA6736"/>
    <w:rPr>
      <w:rFonts w:ascii="Times New Roman" w:eastAsia="Times New Roman" w:hAnsi="Times New Roman"/>
      <w:sz w:val="28"/>
      <w:szCs w:val="28"/>
    </w:rPr>
  </w:style>
  <w:style w:type="paragraph" w:styleId="BodyText">
    <w:name w:val="Body Text"/>
    <w:basedOn w:val="Normal"/>
    <w:link w:val="BodyTextChar"/>
    <w:qFormat/>
    <w:rsid w:val="00AA6736"/>
    <w:pPr>
      <w:widowControl w:val="0"/>
      <w:spacing w:after="160"/>
      <w:ind w:firstLine="400"/>
    </w:pPr>
  </w:style>
  <w:style w:type="character" w:customStyle="1" w:styleId="BodyTextChar1">
    <w:name w:val="Body Text Char1"/>
    <w:basedOn w:val="DefaultParagraphFont"/>
    <w:uiPriority w:val="99"/>
    <w:semiHidden/>
    <w:rsid w:val="00AA6736"/>
    <w:rPr>
      <w:rFonts w:ascii="Times New Roman" w:eastAsia="Times New Roman" w:hAnsi="Times New Roman"/>
      <w:sz w:val="28"/>
      <w:szCs w:val="28"/>
    </w:rPr>
  </w:style>
  <w:style w:type="character" w:customStyle="1" w:styleId="markedcontent">
    <w:name w:val="markedcontent"/>
    <w:rsid w:val="00EF1A6F"/>
  </w:style>
  <w:style w:type="character" w:customStyle="1" w:styleId="fontstyle01">
    <w:name w:val="fontstyle01"/>
    <w:basedOn w:val="DefaultParagraphFont"/>
    <w:rsid w:val="00FE6C92"/>
    <w:rPr>
      <w:rFonts w:ascii="TimesNewRomanPSMT" w:hAnsi="TimesNewRomanPSMT" w:hint="default"/>
      <w:b w:val="0"/>
      <w:bCs w:val="0"/>
      <w:i w:val="0"/>
      <w:iCs w:val="0"/>
      <w:color w:val="000000"/>
      <w:sz w:val="32"/>
      <w:szCs w:val="32"/>
    </w:rPr>
  </w:style>
  <w:style w:type="paragraph" w:styleId="FootnoteText">
    <w:name w:val="footnote text"/>
    <w:basedOn w:val="Normal"/>
    <w:link w:val="FootnoteTextChar"/>
    <w:uiPriority w:val="99"/>
    <w:semiHidden/>
    <w:unhideWhenUsed/>
    <w:rsid w:val="008D532E"/>
    <w:rPr>
      <w:sz w:val="20"/>
      <w:szCs w:val="20"/>
    </w:rPr>
  </w:style>
  <w:style w:type="character" w:customStyle="1" w:styleId="FootnoteTextChar">
    <w:name w:val="Footnote Text Char"/>
    <w:basedOn w:val="DefaultParagraphFont"/>
    <w:link w:val="FootnoteText"/>
    <w:uiPriority w:val="99"/>
    <w:semiHidden/>
    <w:rsid w:val="008D532E"/>
    <w:rPr>
      <w:rFonts w:ascii="Times New Roman" w:eastAsia="Times New Roman" w:hAnsi="Times New Roman"/>
    </w:rPr>
  </w:style>
  <w:style w:type="character" w:styleId="FootnoteReference">
    <w:name w:val="footnote reference"/>
    <w:basedOn w:val="DefaultParagraphFont"/>
    <w:uiPriority w:val="99"/>
    <w:semiHidden/>
    <w:unhideWhenUsed/>
    <w:rsid w:val="008D532E"/>
    <w:rPr>
      <w:vertAlign w:val="superscript"/>
    </w:rPr>
  </w:style>
  <w:style w:type="character" w:customStyle="1" w:styleId="NormalWebChar1">
    <w:name w:val="Normal (Web) Char1"/>
    <w:aliases w:val="Normal (Web) Char Char,Char Char Char Char Char Char Char Char Char Char Char Char Char Char Char Char,Char Char Char Char Char Char Char Char Char Char Char Char Char,Char Char Cha Char,webb Char,Обычный (веб)1 Char,we Char"/>
    <w:link w:val="NormalWeb"/>
    <w:uiPriority w:val="99"/>
    <w:rsid w:val="00C10E18"/>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6F3F56"/>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595050"/>
    <w:rPr>
      <w:rFonts w:asciiTheme="majorHAnsi" w:eastAsiaTheme="majorEastAsia" w:hAnsiTheme="majorHAnsi" w:cstheme="majorBidi"/>
      <w:color w:val="365F91" w:themeColor="accent1" w:themeShade="BF"/>
      <w:sz w:val="32"/>
      <w:szCs w:val="32"/>
    </w:rPr>
  </w:style>
  <w:style w:type="paragraph" w:customStyle="1" w:styleId="footnotedescription">
    <w:name w:val="footnote description"/>
    <w:next w:val="Normal"/>
    <w:link w:val="footnotedescriptionChar"/>
    <w:hidden/>
    <w:rsid w:val="009D4FCD"/>
    <w:pPr>
      <w:spacing w:line="259" w:lineRule="auto"/>
      <w:ind w:left="682"/>
    </w:pPr>
    <w:rPr>
      <w:rFonts w:ascii="Times New Roman" w:eastAsia="Times New Roman" w:hAnsi="Times New Roman"/>
      <w:color w:val="000000"/>
      <w:kern w:val="2"/>
      <w:szCs w:val="24"/>
      <w:lang w:val="vi-VN" w:eastAsia="vi-VN"/>
      <w14:ligatures w14:val="standardContextual"/>
    </w:rPr>
  </w:style>
  <w:style w:type="character" w:customStyle="1" w:styleId="footnotedescriptionChar">
    <w:name w:val="footnote description Char"/>
    <w:link w:val="footnotedescription"/>
    <w:rsid w:val="009D4FCD"/>
    <w:rPr>
      <w:rFonts w:ascii="Times New Roman" w:eastAsia="Times New Roman" w:hAnsi="Times New Roman"/>
      <w:color w:val="000000"/>
      <w:kern w:val="2"/>
      <w:szCs w:val="24"/>
      <w:lang w:val="vi-VN" w:eastAsia="vi-VN"/>
      <w14:ligatures w14:val="standardContextual"/>
    </w:rPr>
  </w:style>
  <w:style w:type="character" w:customStyle="1" w:styleId="footnotemark">
    <w:name w:val="footnote mark"/>
    <w:hidden/>
    <w:rsid w:val="009D4FCD"/>
    <w:rPr>
      <w:rFonts w:ascii="Times New Roman" w:eastAsia="Times New Roman" w:hAnsi="Times New Roman" w:cs="Times New Roman"/>
      <w:color w:val="000000"/>
      <w:sz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B6D"/>
    <w:rPr>
      <w:rFonts w:ascii="Times New Roman" w:eastAsia="Times New Roman" w:hAnsi="Times New Roman"/>
      <w:sz w:val="28"/>
      <w:szCs w:val="28"/>
    </w:rPr>
  </w:style>
  <w:style w:type="paragraph" w:styleId="Heading1">
    <w:name w:val="heading 1"/>
    <w:basedOn w:val="Normal"/>
    <w:next w:val="Normal"/>
    <w:link w:val="Heading1Char"/>
    <w:uiPriority w:val="9"/>
    <w:qFormat/>
    <w:rsid w:val="0059505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247B6D"/>
    <w:pPr>
      <w:keepNext/>
      <w:spacing w:before="60" w:after="60"/>
      <w:jc w:val="center"/>
      <w:outlineLvl w:val="1"/>
    </w:pPr>
    <w:rPr>
      <w:rFonts w:ascii="VNI-Times" w:hAnsi="VNI-Times"/>
      <w:i/>
      <w:sz w:val="24"/>
      <w:szCs w:val="20"/>
    </w:rPr>
  </w:style>
  <w:style w:type="paragraph" w:styleId="Heading3">
    <w:name w:val="heading 3"/>
    <w:basedOn w:val="Normal"/>
    <w:next w:val="Normal"/>
    <w:link w:val="Heading3Char"/>
    <w:uiPriority w:val="9"/>
    <w:semiHidden/>
    <w:unhideWhenUsed/>
    <w:qFormat/>
    <w:rsid w:val="006F3F5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47B6D"/>
    <w:rPr>
      <w:rFonts w:ascii="VNI-Times" w:eastAsia="Times New Roman" w:hAnsi="VNI-Times" w:cs="Times New Roman"/>
      <w:i/>
      <w:sz w:val="24"/>
      <w:szCs w:val="20"/>
    </w:rPr>
  </w:style>
  <w:style w:type="paragraph" w:styleId="Footer">
    <w:name w:val="footer"/>
    <w:basedOn w:val="Normal"/>
    <w:link w:val="FooterChar"/>
    <w:uiPriority w:val="99"/>
    <w:rsid w:val="00247B6D"/>
    <w:pPr>
      <w:tabs>
        <w:tab w:val="center" w:pos="4320"/>
        <w:tab w:val="right" w:pos="8640"/>
      </w:tabs>
    </w:pPr>
    <w:rPr>
      <w:sz w:val="24"/>
      <w:szCs w:val="24"/>
    </w:rPr>
  </w:style>
  <w:style w:type="character" w:customStyle="1" w:styleId="FooterChar">
    <w:name w:val="Footer Char"/>
    <w:link w:val="Footer"/>
    <w:uiPriority w:val="99"/>
    <w:rsid w:val="00247B6D"/>
    <w:rPr>
      <w:rFonts w:ascii="Times New Roman" w:eastAsia="Times New Roman" w:hAnsi="Times New Roman" w:cs="Times New Roman"/>
      <w:sz w:val="24"/>
      <w:szCs w:val="24"/>
    </w:rPr>
  </w:style>
  <w:style w:type="character" w:styleId="PageNumber">
    <w:name w:val="page number"/>
    <w:basedOn w:val="DefaultParagraphFont"/>
    <w:rsid w:val="00247B6D"/>
  </w:style>
  <w:style w:type="paragraph" w:styleId="Header">
    <w:name w:val="header"/>
    <w:basedOn w:val="Normal"/>
    <w:link w:val="HeaderChar"/>
    <w:uiPriority w:val="99"/>
    <w:unhideWhenUsed/>
    <w:rsid w:val="00A90932"/>
    <w:pPr>
      <w:tabs>
        <w:tab w:val="center" w:pos="4680"/>
        <w:tab w:val="right" w:pos="9360"/>
      </w:tabs>
    </w:pPr>
  </w:style>
  <w:style w:type="character" w:customStyle="1" w:styleId="HeaderChar">
    <w:name w:val="Header Char"/>
    <w:link w:val="Header"/>
    <w:uiPriority w:val="99"/>
    <w:rsid w:val="00A90932"/>
    <w:rPr>
      <w:rFonts w:ascii="Times New Roman" w:eastAsia="Times New Roman" w:hAnsi="Times New Roman"/>
      <w:sz w:val="28"/>
      <w:szCs w:val="28"/>
    </w:rPr>
  </w:style>
  <w:style w:type="table" w:styleId="TableGrid">
    <w:name w:val="Table Grid"/>
    <w:basedOn w:val="TableNormal"/>
    <w:uiPriority w:val="59"/>
    <w:rsid w:val="00675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0CF2"/>
    <w:pPr>
      <w:ind w:left="720"/>
      <w:contextualSpacing/>
    </w:pPr>
  </w:style>
  <w:style w:type="table" w:customStyle="1" w:styleId="TableGrid1">
    <w:name w:val="Table Grid1"/>
    <w:basedOn w:val="TableNormal"/>
    <w:next w:val="TableGrid"/>
    <w:uiPriority w:val="59"/>
    <w:rsid w:val="00AC1FC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D1C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390A"/>
    <w:rPr>
      <w:color w:val="0000FF" w:themeColor="hyperlink"/>
      <w:u w:val="single"/>
    </w:rPr>
  </w:style>
  <w:style w:type="paragraph" w:styleId="BalloonText">
    <w:name w:val="Balloon Text"/>
    <w:basedOn w:val="Normal"/>
    <w:link w:val="BalloonTextChar"/>
    <w:uiPriority w:val="99"/>
    <w:semiHidden/>
    <w:unhideWhenUsed/>
    <w:rsid w:val="006313E5"/>
    <w:rPr>
      <w:rFonts w:ascii="Tahoma" w:hAnsi="Tahoma" w:cs="Tahoma"/>
      <w:sz w:val="16"/>
      <w:szCs w:val="16"/>
    </w:rPr>
  </w:style>
  <w:style w:type="character" w:customStyle="1" w:styleId="BalloonTextChar">
    <w:name w:val="Balloon Text Char"/>
    <w:basedOn w:val="DefaultParagraphFont"/>
    <w:link w:val="BalloonText"/>
    <w:uiPriority w:val="99"/>
    <w:semiHidden/>
    <w:rsid w:val="006313E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13DE"/>
    <w:rPr>
      <w:sz w:val="16"/>
      <w:szCs w:val="16"/>
    </w:rPr>
  </w:style>
  <w:style w:type="paragraph" w:styleId="CommentText">
    <w:name w:val="annotation text"/>
    <w:basedOn w:val="Normal"/>
    <w:link w:val="CommentTextChar"/>
    <w:uiPriority w:val="99"/>
    <w:unhideWhenUsed/>
    <w:rsid w:val="00A013DE"/>
    <w:rPr>
      <w:sz w:val="20"/>
      <w:szCs w:val="20"/>
    </w:rPr>
  </w:style>
  <w:style w:type="character" w:customStyle="1" w:styleId="CommentTextChar">
    <w:name w:val="Comment Text Char"/>
    <w:basedOn w:val="DefaultParagraphFont"/>
    <w:link w:val="CommentText"/>
    <w:uiPriority w:val="99"/>
    <w:rsid w:val="00A013D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013DE"/>
    <w:rPr>
      <w:b/>
      <w:bCs/>
    </w:rPr>
  </w:style>
  <w:style w:type="character" w:customStyle="1" w:styleId="CommentSubjectChar">
    <w:name w:val="Comment Subject Char"/>
    <w:basedOn w:val="CommentTextChar"/>
    <w:link w:val="CommentSubject"/>
    <w:uiPriority w:val="99"/>
    <w:semiHidden/>
    <w:rsid w:val="00A013DE"/>
    <w:rPr>
      <w:rFonts w:ascii="Times New Roman" w:eastAsia="Times New Roman" w:hAnsi="Times New Roman"/>
      <w:b/>
      <w:bCs/>
    </w:rPr>
  </w:style>
  <w:style w:type="paragraph" w:styleId="NormalWeb">
    <w:name w:val="Normal (Web)"/>
    <w:aliases w:val="Normal (Web) Char,Char Char Char Char Char Char Char Char Char Char Char Char Char Char Char,Char Char Char Char Char Char Char Char Char Char Char Char,Char Char Cha,webb,Обычный (веб)1,Обычный (веб) Знак,Обычный (веб) Знак1,we"/>
    <w:basedOn w:val="Normal"/>
    <w:link w:val="NormalWebChar1"/>
    <w:uiPriority w:val="99"/>
    <w:unhideWhenUsed/>
    <w:qFormat/>
    <w:rsid w:val="00EE5C12"/>
    <w:pPr>
      <w:spacing w:before="100" w:beforeAutospacing="1" w:after="100" w:afterAutospacing="1"/>
    </w:pPr>
    <w:rPr>
      <w:sz w:val="24"/>
      <w:szCs w:val="24"/>
    </w:rPr>
  </w:style>
  <w:style w:type="character" w:customStyle="1" w:styleId="BodyTextChar">
    <w:name w:val="Body Text Char"/>
    <w:basedOn w:val="DefaultParagraphFont"/>
    <w:link w:val="BodyText"/>
    <w:rsid w:val="00AA6736"/>
    <w:rPr>
      <w:rFonts w:ascii="Times New Roman" w:eastAsia="Times New Roman" w:hAnsi="Times New Roman"/>
      <w:sz w:val="28"/>
      <w:szCs w:val="28"/>
    </w:rPr>
  </w:style>
  <w:style w:type="paragraph" w:styleId="BodyText">
    <w:name w:val="Body Text"/>
    <w:basedOn w:val="Normal"/>
    <w:link w:val="BodyTextChar"/>
    <w:qFormat/>
    <w:rsid w:val="00AA6736"/>
    <w:pPr>
      <w:widowControl w:val="0"/>
      <w:spacing w:after="160"/>
      <w:ind w:firstLine="400"/>
    </w:pPr>
  </w:style>
  <w:style w:type="character" w:customStyle="1" w:styleId="BodyTextChar1">
    <w:name w:val="Body Text Char1"/>
    <w:basedOn w:val="DefaultParagraphFont"/>
    <w:uiPriority w:val="99"/>
    <w:semiHidden/>
    <w:rsid w:val="00AA6736"/>
    <w:rPr>
      <w:rFonts w:ascii="Times New Roman" w:eastAsia="Times New Roman" w:hAnsi="Times New Roman"/>
      <w:sz w:val="28"/>
      <w:szCs w:val="28"/>
    </w:rPr>
  </w:style>
  <w:style w:type="character" w:customStyle="1" w:styleId="markedcontent">
    <w:name w:val="markedcontent"/>
    <w:rsid w:val="00EF1A6F"/>
  </w:style>
  <w:style w:type="character" w:customStyle="1" w:styleId="fontstyle01">
    <w:name w:val="fontstyle01"/>
    <w:basedOn w:val="DefaultParagraphFont"/>
    <w:rsid w:val="00FE6C92"/>
    <w:rPr>
      <w:rFonts w:ascii="TimesNewRomanPSMT" w:hAnsi="TimesNewRomanPSMT" w:hint="default"/>
      <w:b w:val="0"/>
      <w:bCs w:val="0"/>
      <w:i w:val="0"/>
      <w:iCs w:val="0"/>
      <w:color w:val="000000"/>
      <w:sz w:val="32"/>
      <w:szCs w:val="32"/>
    </w:rPr>
  </w:style>
  <w:style w:type="paragraph" w:styleId="FootnoteText">
    <w:name w:val="footnote text"/>
    <w:basedOn w:val="Normal"/>
    <w:link w:val="FootnoteTextChar"/>
    <w:uiPriority w:val="99"/>
    <w:semiHidden/>
    <w:unhideWhenUsed/>
    <w:rsid w:val="008D532E"/>
    <w:rPr>
      <w:sz w:val="20"/>
      <w:szCs w:val="20"/>
    </w:rPr>
  </w:style>
  <w:style w:type="character" w:customStyle="1" w:styleId="FootnoteTextChar">
    <w:name w:val="Footnote Text Char"/>
    <w:basedOn w:val="DefaultParagraphFont"/>
    <w:link w:val="FootnoteText"/>
    <w:uiPriority w:val="99"/>
    <w:semiHidden/>
    <w:rsid w:val="008D532E"/>
    <w:rPr>
      <w:rFonts w:ascii="Times New Roman" w:eastAsia="Times New Roman" w:hAnsi="Times New Roman"/>
    </w:rPr>
  </w:style>
  <w:style w:type="character" w:styleId="FootnoteReference">
    <w:name w:val="footnote reference"/>
    <w:basedOn w:val="DefaultParagraphFont"/>
    <w:uiPriority w:val="99"/>
    <w:semiHidden/>
    <w:unhideWhenUsed/>
    <w:rsid w:val="008D532E"/>
    <w:rPr>
      <w:vertAlign w:val="superscript"/>
    </w:rPr>
  </w:style>
  <w:style w:type="character" w:customStyle="1" w:styleId="NormalWebChar1">
    <w:name w:val="Normal (Web) Char1"/>
    <w:aliases w:val="Normal (Web) Char Char,Char Char Char Char Char Char Char Char Char Char Char Char Char Char Char Char,Char Char Char Char Char Char Char Char Char Char Char Char Char,Char Char Cha Char,webb Char,Обычный (веб)1 Char,we Char"/>
    <w:link w:val="NormalWeb"/>
    <w:uiPriority w:val="99"/>
    <w:rsid w:val="00C10E18"/>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6F3F56"/>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595050"/>
    <w:rPr>
      <w:rFonts w:asciiTheme="majorHAnsi" w:eastAsiaTheme="majorEastAsia" w:hAnsiTheme="majorHAnsi" w:cstheme="majorBidi"/>
      <w:color w:val="365F91" w:themeColor="accent1" w:themeShade="BF"/>
      <w:sz w:val="32"/>
      <w:szCs w:val="32"/>
    </w:rPr>
  </w:style>
  <w:style w:type="paragraph" w:customStyle="1" w:styleId="footnotedescription">
    <w:name w:val="footnote description"/>
    <w:next w:val="Normal"/>
    <w:link w:val="footnotedescriptionChar"/>
    <w:hidden/>
    <w:rsid w:val="009D4FCD"/>
    <w:pPr>
      <w:spacing w:line="259" w:lineRule="auto"/>
      <w:ind w:left="682"/>
    </w:pPr>
    <w:rPr>
      <w:rFonts w:ascii="Times New Roman" w:eastAsia="Times New Roman" w:hAnsi="Times New Roman"/>
      <w:color w:val="000000"/>
      <w:kern w:val="2"/>
      <w:szCs w:val="24"/>
      <w:lang w:val="vi-VN" w:eastAsia="vi-VN"/>
      <w14:ligatures w14:val="standardContextual"/>
    </w:rPr>
  </w:style>
  <w:style w:type="character" w:customStyle="1" w:styleId="footnotedescriptionChar">
    <w:name w:val="footnote description Char"/>
    <w:link w:val="footnotedescription"/>
    <w:rsid w:val="009D4FCD"/>
    <w:rPr>
      <w:rFonts w:ascii="Times New Roman" w:eastAsia="Times New Roman" w:hAnsi="Times New Roman"/>
      <w:color w:val="000000"/>
      <w:kern w:val="2"/>
      <w:szCs w:val="24"/>
      <w:lang w:val="vi-VN" w:eastAsia="vi-VN"/>
      <w14:ligatures w14:val="standardContextual"/>
    </w:rPr>
  </w:style>
  <w:style w:type="character" w:customStyle="1" w:styleId="footnotemark">
    <w:name w:val="footnote mark"/>
    <w:hidden/>
    <w:rsid w:val="009D4FCD"/>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6072">
      <w:bodyDiv w:val="1"/>
      <w:marLeft w:val="0"/>
      <w:marRight w:val="0"/>
      <w:marTop w:val="0"/>
      <w:marBottom w:val="0"/>
      <w:divBdr>
        <w:top w:val="none" w:sz="0" w:space="0" w:color="auto"/>
        <w:left w:val="none" w:sz="0" w:space="0" w:color="auto"/>
        <w:bottom w:val="none" w:sz="0" w:space="0" w:color="auto"/>
        <w:right w:val="none" w:sz="0" w:space="0" w:color="auto"/>
      </w:divBdr>
    </w:div>
    <w:div w:id="252015352">
      <w:bodyDiv w:val="1"/>
      <w:marLeft w:val="0"/>
      <w:marRight w:val="0"/>
      <w:marTop w:val="0"/>
      <w:marBottom w:val="0"/>
      <w:divBdr>
        <w:top w:val="none" w:sz="0" w:space="0" w:color="auto"/>
        <w:left w:val="none" w:sz="0" w:space="0" w:color="auto"/>
        <w:bottom w:val="none" w:sz="0" w:space="0" w:color="auto"/>
        <w:right w:val="none" w:sz="0" w:space="0" w:color="auto"/>
      </w:divBdr>
    </w:div>
    <w:div w:id="819735166">
      <w:bodyDiv w:val="1"/>
      <w:marLeft w:val="0"/>
      <w:marRight w:val="0"/>
      <w:marTop w:val="0"/>
      <w:marBottom w:val="0"/>
      <w:divBdr>
        <w:top w:val="none" w:sz="0" w:space="0" w:color="auto"/>
        <w:left w:val="none" w:sz="0" w:space="0" w:color="auto"/>
        <w:bottom w:val="none" w:sz="0" w:space="0" w:color="auto"/>
        <w:right w:val="none" w:sz="0" w:space="0" w:color="auto"/>
      </w:divBdr>
    </w:div>
    <w:div w:id="1098864532">
      <w:bodyDiv w:val="1"/>
      <w:marLeft w:val="0"/>
      <w:marRight w:val="0"/>
      <w:marTop w:val="0"/>
      <w:marBottom w:val="0"/>
      <w:divBdr>
        <w:top w:val="none" w:sz="0" w:space="0" w:color="auto"/>
        <w:left w:val="none" w:sz="0" w:space="0" w:color="auto"/>
        <w:bottom w:val="none" w:sz="0" w:space="0" w:color="auto"/>
        <w:right w:val="none" w:sz="0" w:space="0" w:color="auto"/>
      </w:divBdr>
    </w:div>
    <w:div w:id="1227256941">
      <w:bodyDiv w:val="1"/>
      <w:marLeft w:val="0"/>
      <w:marRight w:val="0"/>
      <w:marTop w:val="0"/>
      <w:marBottom w:val="0"/>
      <w:divBdr>
        <w:top w:val="none" w:sz="0" w:space="0" w:color="auto"/>
        <w:left w:val="none" w:sz="0" w:space="0" w:color="auto"/>
        <w:bottom w:val="none" w:sz="0" w:space="0" w:color="auto"/>
        <w:right w:val="none" w:sz="0" w:space="0" w:color="auto"/>
      </w:divBdr>
    </w:div>
    <w:div w:id="1321928878">
      <w:bodyDiv w:val="1"/>
      <w:marLeft w:val="0"/>
      <w:marRight w:val="0"/>
      <w:marTop w:val="0"/>
      <w:marBottom w:val="0"/>
      <w:divBdr>
        <w:top w:val="none" w:sz="0" w:space="0" w:color="auto"/>
        <w:left w:val="none" w:sz="0" w:space="0" w:color="auto"/>
        <w:bottom w:val="none" w:sz="0" w:space="0" w:color="auto"/>
        <w:right w:val="none" w:sz="0" w:space="0" w:color="auto"/>
      </w:divBdr>
    </w:div>
    <w:div w:id="209905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Bo-may-hanh-chinh/Luat-ban-hanh-van-ban-quy-pham-phap-luat-2025-so-64-2025-QH15-639239.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0A35F-E36E-4115-9AD4-63EA1E908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10</Pages>
  <Words>2820</Words>
  <Characters>16077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SỞ TÀI NGUYÊN VÀ MÔI TRƯỜNG TỈNH KHÁNH HÒA</vt:lpstr>
    </vt:vector>
  </TitlesOfParts>
  <Company>nhatrang</Company>
  <LinksUpToDate>false</LinksUpToDate>
  <CharactersWithSpaces>18860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TÀI NGUYÊN VÀ MÔI TRƯỜNG TỈNH KHÁNH HÒA</dc:title>
  <dc:creator>comp</dc:creator>
  <cp:lastModifiedBy>Windows User</cp:lastModifiedBy>
  <cp:revision>29</cp:revision>
  <cp:lastPrinted>2025-04-28T03:07:00Z</cp:lastPrinted>
  <dcterms:created xsi:type="dcterms:W3CDTF">2026-06-02T03:44:00Z</dcterms:created>
  <dcterms:modified xsi:type="dcterms:W3CDTF">2026-06-22T23:07:00Z</dcterms:modified>
</cp:coreProperties>
</file>